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148" w:rsidRPr="002D7280" w:rsidRDefault="0002724D" w:rsidP="007F0148">
      <w:pPr>
        <w:shd w:val="clear" w:color="auto" w:fill="FFFFFF" w:themeFill="background1"/>
        <w:tabs>
          <w:tab w:val="left" w:pos="7335"/>
        </w:tabs>
        <w:spacing w:before="240"/>
        <w:ind w:firstLine="5387"/>
        <w:jc w:val="both"/>
        <w:rPr>
          <w:i/>
          <w:caps/>
          <w:sz w:val="22"/>
          <w:szCs w:val="22"/>
        </w:rPr>
      </w:pPr>
      <w:r w:rsidRPr="002D7280">
        <w:rPr>
          <w:i/>
          <w:caps/>
          <w:sz w:val="22"/>
          <w:szCs w:val="22"/>
        </w:rPr>
        <w:t>УтвержДаю</w:t>
      </w:r>
    </w:p>
    <w:p w:rsidR="007F0148" w:rsidRPr="002D7280" w:rsidRDefault="007F0148" w:rsidP="007F0148">
      <w:pPr>
        <w:shd w:val="clear" w:color="auto" w:fill="FFFFFF" w:themeFill="background1"/>
        <w:ind w:firstLine="5387"/>
        <w:jc w:val="both"/>
        <w:rPr>
          <w:i/>
          <w:sz w:val="22"/>
          <w:szCs w:val="22"/>
        </w:rPr>
      </w:pPr>
      <w:r w:rsidRPr="002D7280">
        <w:rPr>
          <w:i/>
          <w:sz w:val="22"/>
          <w:szCs w:val="22"/>
        </w:rPr>
        <w:t>Генеральный директор АО</w:t>
      </w:r>
      <w:r w:rsidRPr="002D7280">
        <w:rPr>
          <w:i/>
          <w:sz w:val="22"/>
          <w:szCs w:val="22"/>
          <w:lang w:val="en-US"/>
        </w:rPr>
        <w:t> </w:t>
      </w:r>
      <w:r w:rsidRPr="002D7280">
        <w:rPr>
          <w:i/>
          <w:sz w:val="22"/>
          <w:szCs w:val="22"/>
        </w:rPr>
        <w:t>ИФК</w:t>
      </w:r>
      <w:r w:rsidRPr="002D7280">
        <w:rPr>
          <w:i/>
          <w:sz w:val="22"/>
          <w:szCs w:val="22"/>
          <w:lang w:val="en-US"/>
        </w:rPr>
        <w:t> </w:t>
      </w:r>
      <w:r w:rsidRPr="002D7280">
        <w:rPr>
          <w:i/>
          <w:sz w:val="22"/>
          <w:szCs w:val="22"/>
        </w:rPr>
        <w:t>«</w:t>
      </w:r>
      <w:proofErr w:type="spellStart"/>
      <w:r w:rsidRPr="002D7280">
        <w:rPr>
          <w:i/>
          <w:sz w:val="22"/>
          <w:szCs w:val="22"/>
        </w:rPr>
        <w:t>Солид</w:t>
      </w:r>
      <w:proofErr w:type="spellEnd"/>
      <w:r w:rsidRPr="002D7280">
        <w:rPr>
          <w:i/>
          <w:sz w:val="22"/>
          <w:szCs w:val="22"/>
        </w:rPr>
        <w:t>»</w:t>
      </w:r>
    </w:p>
    <w:p w:rsidR="007F0148" w:rsidRPr="002D7280" w:rsidRDefault="001B2068" w:rsidP="007F0148">
      <w:pPr>
        <w:shd w:val="clear" w:color="auto" w:fill="FFFFFF" w:themeFill="background1"/>
        <w:spacing w:before="240"/>
        <w:ind w:firstLine="5387"/>
        <w:jc w:val="both"/>
        <w:rPr>
          <w:i/>
          <w:sz w:val="22"/>
          <w:szCs w:val="22"/>
          <w:vertAlign w:val="superscript"/>
        </w:rPr>
      </w:pPr>
      <w:r w:rsidRPr="002D7280">
        <w:rPr>
          <w:i/>
          <w:sz w:val="22"/>
          <w:szCs w:val="22"/>
        </w:rPr>
        <w:t>П</w:t>
      </w:r>
      <w:r w:rsidR="007F0148" w:rsidRPr="002D7280">
        <w:rPr>
          <w:i/>
          <w:sz w:val="22"/>
          <w:szCs w:val="22"/>
        </w:rPr>
        <w:t>.А. Гоцев</w:t>
      </w:r>
      <w:bookmarkStart w:id="0" w:name="_GoBack"/>
      <w:bookmarkEnd w:id="0"/>
    </w:p>
    <w:p w:rsidR="007F0148" w:rsidRPr="002D1AE3" w:rsidRDefault="007F0148" w:rsidP="002D7280">
      <w:pPr>
        <w:shd w:val="clear" w:color="auto" w:fill="FFFFFF" w:themeFill="background1"/>
        <w:spacing w:before="240" w:after="240"/>
        <w:ind w:firstLine="5387"/>
        <w:jc w:val="both"/>
        <w:rPr>
          <w:i/>
          <w:sz w:val="22"/>
          <w:szCs w:val="22"/>
        </w:rPr>
      </w:pPr>
      <w:r w:rsidRPr="002D1AE3">
        <w:rPr>
          <w:i/>
          <w:sz w:val="22"/>
          <w:szCs w:val="22"/>
        </w:rPr>
        <w:t>Приказ № </w:t>
      </w:r>
      <w:r w:rsidR="00336077" w:rsidRPr="002D1AE3">
        <w:rPr>
          <w:i/>
          <w:sz w:val="22"/>
          <w:szCs w:val="22"/>
        </w:rPr>
        <w:t>21</w:t>
      </w:r>
      <w:r w:rsidRPr="002D1AE3">
        <w:rPr>
          <w:i/>
          <w:sz w:val="22"/>
          <w:szCs w:val="22"/>
        </w:rPr>
        <w:t xml:space="preserve"> от «</w:t>
      </w:r>
      <w:r w:rsidR="00790234" w:rsidRPr="002D1AE3">
        <w:rPr>
          <w:i/>
          <w:sz w:val="22"/>
          <w:szCs w:val="22"/>
        </w:rPr>
        <w:t>04</w:t>
      </w:r>
      <w:r w:rsidR="008359B0" w:rsidRPr="002D1AE3">
        <w:rPr>
          <w:i/>
          <w:sz w:val="22"/>
          <w:szCs w:val="22"/>
        </w:rPr>
        <w:t>» марта</w:t>
      </w:r>
      <w:r w:rsidR="005A4D5F" w:rsidRPr="002D1AE3">
        <w:rPr>
          <w:i/>
          <w:sz w:val="22"/>
          <w:szCs w:val="22"/>
        </w:rPr>
        <w:t xml:space="preserve"> 2022</w:t>
      </w:r>
      <w:r w:rsidRPr="002D1AE3">
        <w:rPr>
          <w:i/>
          <w:sz w:val="22"/>
          <w:szCs w:val="22"/>
        </w:rPr>
        <w:t xml:space="preserve"> г.</w:t>
      </w:r>
    </w:p>
    <w:p w:rsidR="007F0148" w:rsidRPr="002D7280" w:rsidRDefault="000811F7" w:rsidP="002D7280">
      <w:pPr>
        <w:shd w:val="clear" w:color="auto" w:fill="FFFFFF" w:themeFill="background1"/>
        <w:spacing w:line="360" w:lineRule="auto"/>
        <w:ind w:firstLine="5387"/>
        <w:jc w:val="both"/>
        <w:rPr>
          <w:bCs/>
          <w:i/>
          <w:sz w:val="22"/>
          <w:szCs w:val="22"/>
        </w:rPr>
      </w:pPr>
      <w:r w:rsidRPr="002D1AE3">
        <w:rPr>
          <w:bCs/>
          <w:i/>
          <w:sz w:val="22"/>
          <w:szCs w:val="22"/>
        </w:rPr>
        <w:t xml:space="preserve">вступает в силу с </w:t>
      </w:r>
      <w:r w:rsidR="00790234" w:rsidRPr="002D1AE3">
        <w:rPr>
          <w:bCs/>
          <w:i/>
          <w:sz w:val="22"/>
          <w:szCs w:val="22"/>
        </w:rPr>
        <w:t>0</w:t>
      </w:r>
      <w:r w:rsidR="007224CE" w:rsidRPr="002D1AE3">
        <w:rPr>
          <w:bCs/>
          <w:i/>
          <w:sz w:val="22"/>
          <w:szCs w:val="22"/>
        </w:rPr>
        <w:t>4</w:t>
      </w:r>
      <w:r w:rsidRPr="002D1AE3">
        <w:rPr>
          <w:bCs/>
          <w:i/>
          <w:sz w:val="22"/>
          <w:szCs w:val="22"/>
        </w:rPr>
        <w:t>.</w:t>
      </w:r>
      <w:r w:rsidR="005A4D5F" w:rsidRPr="002D1AE3">
        <w:rPr>
          <w:bCs/>
          <w:i/>
          <w:sz w:val="22"/>
          <w:szCs w:val="22"/>
        </w:rPr>
        <w:t>0</w:t>
      </w:r>
      <w:r w:rsidR="008359B0" w:rsidRPr="002D1AE3">
        <w:rPr>
          <w:bCs/>
          <w:i/>
          <w:sz w:val="22"/>
          <w:szCs w:val="22"/>
        </w:rPr>
        <w:t>3</w:t>
      </w:r>
      <w:r w:rsidR="005A4D5F" w:rsidRPr="002D1AE3">
        <w:rPr>
          <w:bCs/>
          <w:i/>
          <w:sz w:val="22"/>
          <w:szCs w:val="22"/>
        </w:rPr>
        <w:t>.2022</w:t>
      </w: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1A0C67" w:rsidRPr="002D7280" w:rsidRDefault="001A0C67" w:rsidP="001A0C67">
      <w:pPr>
        <w:spacing w:before="120" w:after="120"/>
        <w:jc w:val="center"/>
        <w:rPr>
          <w:rFonts w:eastAsiaTheme="minorHAnsi"/>
          <w:b/>
          <w:smallCaps/>
          <w:color w:val="660033"/>
          <w:sz w:val="32"/>
          <w:szCs w:val="32"/>
          <w:lang w:eastAsia="en-US"/>
        </w:rPr>
      </w:pPr>
      <w:r w:rsidRPr="002D7280">
        <w:rPr>
          <w:rFonts w:eastAsiaTheme="minorHAnsi"/>
          <w:b/>
          <w:smallCaps/>
          <w:color w:val="660033"/>
          <w:sz w:val="32"/>
          <w:szCs w:val="32"/>
          <w:lang w:eastAsia="en-US"/>
        </w:rPr>
        <w:t>Тарифный классификатор</w:t>
      </w:r>
      <w:r w:rsidR="007F0148" w:rsidRPr="002D7280">
        <w:rPr>
          <w:rFonts w:eastAsiaTheme="minorHAnsi"/>
          <w:b/>
          <w:smallCaps/>
          <w:color w:val="660033"/>
          <w:sz w:val="32"/>
          <w:szCs w:val="32"/>
          <w:lang w:eastAsia="en-US"/>
        </w:rPr>
        <w:t xml:space="preserve"> АО ИФК «</w:t>
      </w:r>
      <w:proofErr w:type="spellStart"/>
      <w:r w:rsidR="007F0148" w:rsidRPr="002D7280">
        <w:rPr>
          <w:rFonts w:eastAsiaTheme="minorHAnsi"/>
          <w:b/>
          <w:smallCaps/>
          <w:color w:val="660033"/>
          <w:sz w:val="32"/>
          <w:szCs w:val="32"/>
          <w:lang w:eastAsia="en-US"/>
        </w:rPr>
        <w:t>Солид</w:t>
      </w:r>
      <w:proofErr w:type="spellEnd"/>
      <w:r w:rsidR="007F0148" w:rsidRPr="002D7280">
        <w:rPr>
          <w:rFonts w:eastAsiaTheme="minorHAnsi"/>
          <w:b/>
          <w:smallCaps/>
          <w:color w:val="660033"/>
          <w:sz w:val="32"/>
          <w:szCs w:val="32"/>
          <w:lang w:eastAsia="en-US"/>
        </w:rPr>
        <w:t>»</w:t>
      </w:r>
    </w:p>
    <w:p w:rsidR="00206654" w:rsidRPr="002D7280" w:rsidRDefault="00206654" w:rsidP="00206654">
      <w:pPr>
        <w:spacing w:before="120" w:after="120"/>
        <w:jc w:val="center"/>
        <w:rPr>
          <w:rFonts w:eastAsiaTheme="minorHAnsi"/>
          <w:b/>
          <w:smallCaps/>
          <w:color w:val="660033"/>
          <w:sz w:val="24"/>
          <w:szCs w:val="24"/>
          <w:lang w:eastAsia="en-US"/>
        </w:rPr>
      </w:pPr>
      <w:r w:rsidRPr="002D7280">
        <w:rPr>
          <w:rFonts w:eastAsiaTheme="minorHAnsi"/>
          <w:b/>
          <w:smallCaps/>
          <w:color w:val="660033"/>
          <w:sz w:val="24"/>
          <w:szCs w:val="24"/>
          <w:lang w:eastAsia="en-US"/>
        </w:rPr>
        <w:t xml:space="preserve">(редакция </w:t>
      </w:r>
      <w:r w:rsidR="002921CB" w:rsidRPr="002D1AE3">
        <w:rPr>
          <w:rFonts w:eastAsiaTheme="minorHAnsi"/>
          <w:b/>
          <w:smallCaps/>
          <w:color w:val="660033"/>
          <w:sz w:val="24"/>
          <w:szCs w:val="24"/>
          <w:lang w:eastAsia="en-US"/>
        </w:rPr>
        <w:t>№</w:t>
      </w:r>
      <w:r w:rsidR="00C54C0A" w:rsidRPr="002D1AE3">
        <w:rPr>
          <w:rFonts w:eastAsiaTheme="minorHAnsi"/>
          <w:b/>
          <w:smallCaps/>
          <w:color w:val="660033"/>
          <w:sz w:val="24"/>
          <w:szCs w:val="24"/>
          <w:lang w:eastAsia="en-US"/>
        </w:rPr>
        <w:t> </w:t>
      </w:r>
      <w:r w:rsidR="00790234" w:rsidRPr="002D1AE3">
        <w:rPr>
          <w:rFonts w:eastAsiaTheme="minorHAnsi"/>
          <w:b/>
          <w:smallCaps/>
          <w:color w:val="660033"/>
          <w:sz w:val="24"/>
          <w:szCs w:val="24"/>
          <w:lang w:eastAsia="en-US"/>
        </w:rPr>
        <w:t>5</w:t>
      </w:r>
      <w:r w:rsidRPr="002D1AE3">
        <w:rPr>
          <w:rFonts w:eastAsiaTheme="minorHAnsi"/>
          <w:b/>
          <w:smallCaps/>
          <w:color w:val="660033"/>
          <w:sz w:val="24"/>
          <w:szCs w:val="24"/>
          <w:lang w:eastAsia="en-US"/>
        </w:rPr>
        <w:t>)</w:t>
      </w: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D74DA1" w:rsidRPr="002D7280" w:rsidRDefault="00D74DA1" w:rsidP="007F0148">
      <w:pPr>
        <w:shd w:val="clear" w:color="auto" w:fill="FFFFFF" w:themeFill="background1"/>
        <w:jc w:val="both"/>
        <w:rPr>
          <w:bCs/>
          <w:i/>
          <w:sz w:val="22"/>
          <w:szCs w:val="22"/>
        </w:rPr>
      </w:pPr>
    </w:p>
    <w:p w:rsidR="00D74DA1" w:rsidRPr="002D7280" w:rsidRDefault="00D74DA1" w:rsidP="007F0148">
      <w:pPr>
        <w:shd w:val="clear" w:color="auto" w:fill="FFFFFF" w:themeFill="background1"/>
        <w:jc w:val="both"/>
        <w:rPr>
          <w:bCs/>
          <w:i/>
          <w:sz w:val="22"/>
          <w:szCs w:val="22"/>
        </w:rPr>
      </w:pPr>
    </w:p>
    <w:p w:rsidR="007F0148" w:rsidRPr="002D7280" w:rsidRDefault="007F0148" w:rsidP="007F0148">
      <w:pPr>
        <w:jc w:val="center"/>
        <w:rPr>
          <w:rFonts w:eastAsiaTheme="minorHAnsi"/>
          <w:b/>
          <w:sz w:val="22"/>
          <w:szCs w:val="22"/>
          <w:lang w:eastAsia="en-US"/>
        </w:rPr>
      </w:pPr>
      <w:r w:rsidRPr="002D7280">
        <w:rPr>
          <w:rFonts w:eastAsiaTheme="minorHAnsi"/>
          <w:b/>
          <w:sz w:val="22"/>
          <w:szCs w:val="22"/>
          <w:lang w:eastAsia="en-US"/>
        </w:rPr>
        <w:t>г. Москва</w:t>
      </w:r>
    </w:p>
    <w:p w:rsidR="007F0148" w:rsidRPr="002D7280" w:rsidRDefault="007F0148" w:rsidP="007F0148">
      <w:pPr>
        <w:jc w:val="center"/>
        <w:rPr>
          <w:rFonts w:eastAsiaTheme="minorHAnsi"/>
          <w:b/>
          <w:sz w:val="22"/>
          <w:szCs w:val="22"/>
          <w:lang w:eastAsia="en-US"/>
        </w:rPr>
      </w:pPr>
      <w:r w:rsidRPr="002D7280">
        <w:rPr>
          <w:rFonts w:eastAsiaTheme="minorHAnsi"/>
          <w:b/>
          <w:sz w:val="22"/>
          <w:szCs w:val="22"/>
          <w:lang w:eastAsia="en-US"/>
        </w:rPr>
        <w:t>202</w:t>
      </w:r>
      <w:r w:rsidR="005A4D5F" w:rsidRPr="002D7280">
        <w:rPr>
          <w:rFonts w:eastAsiaTheme="minorHAnsi"/>
          <w:b/>
          <w:sz w:val="22"/>
          <w:szCs w:val="22"/>
          <w:lang w:eastAsia="en-US"/>
        </w:rPr>
        <w:t>2</w:t>
      </w:r>
      <w:r w:rsidRPr="002D7280">
        <w:rPr>
          <w:rFonts w:eastAsiaTheme="minorHAnsi"/>
          <w:b/>
          <w:sz w:val="22"/>
          <w:szCs w:val="22"/>
          <w:lang w:eastAsia="en-US"/>
        </w:rPr>
        <w:br w:type="page"/>
      </w:r>
    </w:p>
    <w:p w:rsidR="007F0148" w:rsidRPr="002D7280" w:rsidRDefault="000278D5" w:rsidP="000278D5">
      <w:pPr>
        <w:spacing w:before="240" w:after="240"/>
        <w:jc w:val="center"/>
        <w:rPr>
          <w:rFonts w:eastAsiaTheme="minorHAnsi"/>
          <w:b/>
          <w:smallCaps/>
          <w:color w:val="660033"/>
          <w:sz w:val="22"/>
          <w:szCs w:val="22"/>
          <w:lang w:eastAsia="en-US"/>
        </w:rPr>
      </w:pPr>
      <w:r w:rsidRPr="002D7280">
        <w:rPr>
          <w:rFonts w:eastAsiaTheme="minorHAnsi"/>
          <w:b/>
          <w:smallCaps/>
          <w:color w:val="660033"/>
          <w:sz w:val="22"/>
          <w:szCs w:val="22"/>
          <w:lang w:eastAsia="en-US"/>
        </w:rPr>
        <w:lastRenderedPageBreak/>
        <w:t>Содержание</w:t>
      </w:r>
    </w:p>
    <w:p w:rsidR="002D1AE3" w:rsidRDefault="00246A9A">
      <w:pPr>
        <w:pStyle w:val="16"/>
        <w:rPr>
          <w:rFonts w:asciiTheme="minorHAnsi" w:eastAsiaTheme="minorEastAsia" w:hAnsiTheme="minorHAnsi" w:cstheme="minorBidi"/>
          <w:b w:val="0"/>
          <w:bCs w:val="0"/>
          <w:smallCaps w:val="0"/>
          <w:noProof/>
          <w:color w:val="auto"/>
          <w:szCs w:val="22"/>
        </w:rPr>
      </w:pPr>
      <w:r w:rsidRPr="002D7280">
        <w:rPr>
          <w:rFonts w:eastAsiaTheme="minorEastAsia"/>
          <w:b w:val="0"/>
          <w:bCs w:val="0"/>
          <w:smallCaps w:val="0"/>
        </w:rPr>
        <w:fldChar w:fldCharType="begin"/>
      </w:r>
      <w:r w:rsidRPr="002D7280">
        <w:rPr>
          <w:rFonts w:eastAsiaTheme="minorEastAsia"/>
          <w:b w:val="0"/>
          <w:bCs w:val="0"/>
          <w:smallCaps w:val="0"/>
        </w:rPr>
        <w:instrText xml:space="preserve"> TOC \o "1-4" \h \z \u </w:instrText>
      </w:r>
      <w:r w:rsidRPr="002D7280">
        <w:rPr>
          <w:rFonts w:eastAsiaTheme="minorEastAsia"/>
          <w:b w:val="0"/>
          <w:bCs w:val="0"/>
          <w:smallCaps w:val="0"/>
        </w:rPr>
        <w:fldChar w:fldCharType="separate"/>
      </w:r>
      <w:hyperlink w:anchor="_Toc97289221" w:history="1">
        <w:r w:rsidR="002D1AE3" w:rsidRPr="002B274A">
          <w:rPr>
            <w:rStyle w:val="af3"/>
            <w:rFonts w:eastAsiaTheme="majorEastAsia"/>
            <w:noProof/>
          </w:rPr>
          <w:t>Раздел А. Тарифные планы по брокерскому обслуживанию</w:t>
        </w:r>
        <w:r w:rsidR="002D1AE3">
          <w:rPr>
            <w:noProof/>
            <w:webHidden/>
          </w:rPr>
          <w:tab/>
        </w:r>
        <w:r w:rsidR="002D1AE3">
          <w:rPr>
            <w:noProof/>
            <w:webHidden/>
          </w:rPr>
          <w:fldChar w:fldCharType="begin"/>
        </w:r>
        <w:r w:rsidR="002D1AE3">
          <w:rPr>
            <w:noProof/>
            <w:webHidden/>
          </w:rPr>
          <w:instrText xml:space="preserve"> PAGEREF _Toc97289221 \h </w:instrText>
        </w:r>
        <w:r w:rsidR="002D1AE3">
          <w:rPr>
            <w:noProof/>
            <w:webHidden/>
          </w:rPr>
        </w:r>
        <w:r w:rsidR="002D1AE3">
          <w:rPr>
            <w:noProof/>
            <w:webHidden/>
          </w:rPr>
          <w:fldChar w:fldCharType="separate"/>
        </w:r>
        <w:r w:rsidR="002D1AE3">
          <w:rPr>
            <w:noProof/>
            <w:webHidden/>
          </w:rPr>
          <w:t>3</w:t>
        </w:r>
        <w:r w:rsidR="002D1AE3">
          <w:rPr>
            <w:noProof/>
            <w:webHidden/>
          </w:rPr>
          <w:fldChar w:fldCharType="end"/>
        </w:r>
      </w:hyperlink>
    </w:p>
    <w:p w:rsidR="002D1AE3" w:rsidRDefault="002D1AE3">
      <w:pPr>
        <w:pStyle w:val="27"/>
        <w:tabs>
          <w:tab w:val="right" w:leader="dot" w:pos="9345"/>
        </w:tabs>
        <w:rPr>
          <w:rFonts w:asciiTheme="minorHAnsi" w:eastAsiaTheme="minorEastAsia" w:hAnsiTheme="minorHAnsi" w:cstheme="minorBidi"/>
          <w:b w:val="0"/>
          <w:noProof/>
          <w:color w:val="auto"/>
          <w:szCs w:val="22"/>
        </w:rPr>
      </w:pPr>
      <w:hyperlink w:anchor="_Toc97289222" w:history="1">
        <w:r w:rsidRPr="002B274A">
          <w:rPr>
            <w:rStyle w:val="af3"/>
            <w:rFonts w:eastAsiaTheme="majorEastAsia"/>
            <w:noProof/>
          </w:rPr>
          <w:t>Тарифный план «Solid Pro»</w:t>
        </w:r>
        <w:r>
          <w:rPr>
            <w:noProof/>
            <w:webHidden/>
          </w:rPr>
          <w:tab/>
        </w:r>
        <w:r>
          <w:rPr>
            <w:noProof/>
            <w:webHidden/>
          </w:rPr>
          <w:fldChar w:fldCharType="begin"/>
        </w:r>
        <w:r>
          <w:rPr>
            <w:noProof/>
            <w:webHidden/>
          </w:rPr>
          <w:instrText xml:space="preserve"> PAGEREF _Toc97289222 \h </w:instrText>
        </w:r>
        <w:r>
          <w:rPr>
            <w:noProof/>
            <w:webHidden/>
          </w:rPr>
        </w:r>
        <w:r>
          <w:rPr>
            <w:noProof/>
            <w:webHidden/>
          </w:rPr>
          <w:fldChar w:fldCharType="separate"/>
        </w:r>
        <w:r>
          <w:rPr>
            <w:noProof/>
            <w:webHidden/>
          </w:rPr>
          <w:t>3</w:t>
        </w:r>
        <w:r>
          <w:rPr>
            <w:noProof/>
            <w:webHidden/>
          </w:rPr>
          <w:fldChar w:fldCharType="end"/>
        </w:r>
      </w:hyperlink>
    </w:p>
    <w:p w:rsidR="002D1AE3" w:rsidRDefault="002D1AE3">
      <w:pPr>
        <w:pStyle w:val="27"/>
        <w:tabs>
          <w:tab w:val="right" w:leader="dot" w:pos="9345"/>
        </w:tabs>
        <w:rPr>
          <w:rFonts w:asciiTheme="minorHAnsi" w:eastAsiaTheme="minorEastAsia" w:hAnsiTheme="minorHAnsi" w:cstheme="minorBidi"/>
          <w:b w:val="0"/>
          <w:noProof/>
          <w:color w:val="auto"/>
          <w:szCs w:val="22"/>
        </w:rPr>
      </w:pPr>
      <w:hyperlink w:anchor="_Toc97289223" w:history="1">
        <w:r w:rsidRPr="002B274A">
          <w:rPr>
            <w:rStyle w:val="af3"/>
            <w:rFonts w:eastAsiaTheme="majorEastAsia"/>
            <w:noProof/>
          </w:rPr>
          <w:t>Тарифный план «Solid Pro+»</w:t>
        </w:r>
        <w:r>
          <w:rPr>
            <w:noProof/>
            <w:webHidden/>
          </w:rPr>
          <w:tab/>
        </w:r>
        <w:r>
          <w:rPr>
            <w:noProof/>
            <w:webHidden/>
          </w:rPr>
          <w:fldChar w:fldCharType="begin"/>
        </w:r>
        <w:r>
          <w:rPr>
            <w:noProof/>
            <w:webHidden/>
          </w:rPr>
          <w:instrText xml:space="preserve"> PAGEREF _Toc97289223 \h </w:instrText>
        </w:r>
        <w:r>
          <w:rPr>
            <w:noProof/>
            <w:webHidden/>
          </w:rPr>
        </w:r>
        <w:r>
          <w:rPr>
            <w:noProof/>
            <w:webHidden/>
          </w:rPr>
          <w:fldChar w:fldCharType="separate"/>
        </w:r>
        <w:r>
          <w:rPr>
            <w:noProof/>
            <w:webHidden/>
          </w:rPr>
          <w:t>6</w:t>
        </w:r>
        <w:r>
          <w:rPr>
            <w:noProof/>
            <w:webHidden/>
          </w:rPr>
          <w:fldChar w:fldCharType="end"/>
        </w:r>
      </w:hyperlink>
    </w:p>
    <w:p w:rsidR="002D1AE3" w:rsidRDefault="002D1AE3">
      <w:pPr>
        <w:pStyle w:val="27"/>
        <w:tabs>
          <w:tab w:val="right" w:leader="dot" w:pos="9345"/>
        </w:tabs>
        <w:rPr>
          <w:rFonts w:asciiTheme="minorHAnsi" w:eastAsiaTheme="minorEastAsia" w:hAnsiTheme="minorHAnsi" w:cstheme="minorBidi"/>
          <w:b w:val="0"/>
          <w:noProof/>
          <w:color w:val="auto"/>
          <w:szCs w:val="22"/>
        </w:rPr>
      </w:pPr>
      <w:hyperlink w:anchor="_Toc97289224" w:history="1">
        <w:r w:rsidRPr="002B274A">
          <w:rPr>
            <w:rStyle w:val="af3"/>
            <w:rFonts w:eastAsiaTheme="majorEastAsia"/>
            <w:noProof/>
          </w:rPr>
          <w:t>Тарифный план «Персональный брокер Pro»</w:t>
        </w:r>
        <w:r>
          <w:rPr>
            <w:noProof/>
            <w:webHidden/>
          </w:rPr>
          <w:tab/>
        </w:r>
        <w:r>
          <w:rPr>
            <w:noProof/>
            <w:webHidden/>
          </w:rPr>
          <w:fldChar w:fldCharType="begin"/>
        </w:r>
        <w:r>
          <w:rPr>
            <w:noProof/>
            <w:webHidden/>
          </w:rPr>
          <w:instrText xml:space="preserve"> PAGEREF _Toc97289224 \h </w:instrText>
        </w:r>
        <w:r>
          <w:rPr>
            <w:noProof/>
            <w:webHidden/>
          </w:rPr>
        </w:r>
        <w:r>
          <w:rPr>
            <w:noProof/>
            <w:webHidden/>
          </w:rPr>
          <w:fldChar w:fldCharType="separate"/>
        </w:r>
        <w:r>
          <w:rPr>
            <w:noProof/>
            <w:webHidden/>
          </w:rPr>
          <w:t>9</w:t>
        </w:r>
        <w:r>
          <w:rPr>
            <w:noProof/>
            <w:webHidden/>
          </w:rPr>
          <w:fldChar w:fldCharType="end"/>
        </w:r>
      </w:hyperlink>
    </w:p>
    <w:p w:rsidR="002D1AE3" w:rsidRDefault="002D1AE3">
      <w:pPr>
        <w:pStyle w:val="27"/>
        <w:tabs>
          <w:tab w:val="right" w:leader="dot" w:pos="9345"/>
        </w:tabs>
        <w:rPr>
          <w:rFonts w:asciiTheme="minorHAnsi" w:eastAsiaTheme="minorEastAsia" w:hAnsiTheme="minorHAnsi" w:cstheme="minorBidi"/>
          <w:b w:val="0"/>
          <w:noProof/>
          <w:color w:val="auto"/>
          <w:szCs w:val="22"/>
        </w:rPr>
      </w:pPr>
      <w:hyperlink w:anchor="_Toc97289225" w:history="1">
        <w:r w:rsidRPr="002B274A">
          <w:rPr>
            <w:rStyle w:val="af3"/>
            <w:rFonts w:eastAsiaTheme="majorEastAsia"/>
            <w:noProof/>
          </w:rPr>
          <w:t>Тарифный план «Базовый стандарт»</w:t>
        </w:r>
        <w:r>
          <w:rPr>
            <w:noProof/>
            <w:webHidden/>
          </w:rPr>
          <w:tab/>
        </w:r>
        <w:r>
          <w:rPr>
            <w:noProof/>
            <w:webHidden/>
          </w:rPr>
          <w:fldChar w:fldCharType="begin"/>
        </w:r>
        <w:r>
          <w:rPr>
            <w:noProof/>
            <w:webHidden/>
          </w:rPr>
          <w:instrText xml:space="preserve"> PAGEREF _Toc97289225 \h </w:instrText>
        </w:r>
        <w:r>
          <w:rPr>
            <w:noProof/>
            <w:webHidden/>
          </w:rPr>
        </w:r>
        <w:r>
          <w:rPr>
            <w:noProof/>
            <w:webHidden/>
          </w:rPr>
          <w:fldChar w:fldCharType="separate"/>
        </w:r>
        <w:r>
          <w:rPr>
            <w:noProof/>
            <w:webHidden/>
          </w:rPr>
          <w:t>13</w:t>
        </w:r>
        <w:r>
          <w:rPr>
            <w:noProof/>
            <w:webHidden/>
          </w:rPr>
          <w:fldChar w:fldCharType="end"/>
        </w:r>
      </w:hyperlink>
    </w:p>
    <w:p w:rsidR="002D1AE3" w:rsidRDefault="002D1AE3">
      <w:pPr>
        <w:pStyle w:val="27"/>
        <w:tabs>
          <w:tab w:val="right" w:leader="dot" w:pos="9345"/>
        </w:tabs>
        <w:rPr>
          <w:rFonts w:asciiTheme="minorHAnsi" w:eastAsiaTheme="minorEastAsia" w:hAnsiTheme="minorHAnsi" w:cstheme="minorBidi"/>
          <w:b w:val="0"/>
          <w:noProof/>
          <w:color w:val="auto"/>
          <w:szCs w:val="22"/>
        </w:rPr>
      </w:pPr>
      <w:hyperlink w:anchor="_Toc97289226" w:history="1">
        <w:r w:rsidRPr="002B274A">
          <w:rPr>
            <w:rStyle w:val="af3"/>
            <w:rFonts w:eastAsiaTheme="majorEastAsia"/>
            <w:noProof/>
          </w:rPr>
          <w:t>Тарифный план «Разовый»</w:t>
        </w:r>
        <w:r>
          <w:rPr>
            <w:noProof/>
            <w:webHidden/>
          </w:rPr>
          <w:tab/>
        </w:r>
        <w:r>
          <w:rPr>
            <w:noProof/>
            <w:webHidden/>
          </w:rPr>
          <w:fldChar w:fldCharType="begin"/>
        </w:r>
        <w:r>
          <w:rPr>
            <w:noProof/>
            <w:webHidden/>
          </w:rPr>
          <w:instrText xml:space="preserve"> PAGEREF _Toc97289226 \h </w:instrText>
        </w:r>
        <w:r>
          <w:rPr>
            <w:noProof/>
            <w:webHidden/>
          </w:rPr>
        </w:r>
        <w:r>
          <w:rPr>
            <w:noProof/>
            <w:webHidden/>
          </w:rPr>
          <w:fldChar w:fldCharType="separate"/>
        </w:r>
        <w:r>
          <w:rPr>
            <w:noProof/>
            <w:webHidden/>
          </w:rPr>
          <w:t>15</w:t>
        </w:r>
        <w:r>
          <w:rPr>
            <w:noProof/>
            <w:webHidden/>
          </w:rPr>
          <w:fldChar w:fldCharType="end"/>
        </w:r>
      </w:hyperlink>
    </w:p>
    <w:p w:rsidR="002D1AE3" w:rsidRDefault="002D1AE3">
      <w:pPr>
        <w:pStyle w:val="27"/>
        <w:tabs>
          <w:tab w:val="right" w:leader="dot" w:pos="9345"/>
        </w:tabs>
        <w:rPr>
          <w:rFonts w:asciiTheme="minorHAnsi" w:eastAsiaTheme="minorEastAsia" w:hAnsiTheme="minorHAnsi" w:cstheme="minorBidi"/>
          <w:b w:val="0"/>
          <w:noProof/>
          <w:color w:val="auto"/>
          <w:szCs w:val="22"/>
        </w:rPr>
      </w:pPr>
      <w:hyperlink w:anchor="_Toc97289227" w:history="1">
        <w:r w:rsidRPr="002B274A">
          <w:rPr>
            <w:rStyle w:val="af3"/>
            <w:rFonts w:eastAsiaTheme="majorEastAsia"/>
            <w:noProof/>
          </w:rPr>
          <w:t>Тарифный план «Персональный брокер»</w:t>
        </w:r>
        <w:r>
          <w:rPr>
            <w:noProof/>
            <w:webHidden/>
          </w:rPr>
          <w:tab/>
        </w:r>
        <w:r>
          <w:rPr>
            <w:noProof/>
            <w:webHidden/>
          </w:rPr>
          <w:fldChar w:fldCharType="begin"/>
        </w:r>
        <w:r>
          <w:rPr>
            <w:noProof/>
            <w:webHidden/>
          </w:rPr>
          <w:instrText xml:space="preserve"> PAGEREF _Toc97289227 \h </w:instrText>
        </w:r>
        <w:r>
          <w:rPr>
            <w:noProof/>
            <w:webHidden/>
          </w:rPr>
        </w:r>
        <w:r>
          <w:rPr>
            <w:noProof/>
            <w:webHidden/>
          </w:rPr>
          <w:fldChar w:fldCharType="separate"/>
        </w:r>
        <w:r>
          <w:rPr>
            <w:noProof/>
            <w:webHidden/>
          </w:rPr>
          <w:t>17</w:t>
        </w:r>
        <w:r>
          <w:rPr>
            <w:noProof/>
            <w:webHidden/>
          </w:rPr>
          <w:fldChar w:fldCharType="end"/>
        </w:r>
      </w:hyperlink>
    </w:p>
    <w:p w:rsidR="002D1AE3" w:rsidRDefault="002D1AE3">
      <w:pPr>
        <w:pStyle w:val="27"/>
        <w:tabs>
          <w:tab w:val="right" w:leader="dot" w:pos="9345"/>
        </w:tabs>
        <w:rPr>
          <w:rFonts w:asciiTheme="minorHAnsi" w:eastAsiaTheme="minorEastAsia" w:hAnsiTheme="minorHAnsi" w:cstheme="minorBidi"/>
          <w:b w:val="0"/>
          <w:noProof/>
          <w:color w:val="auto"/>
          <w:szCs w:val="22"/>
        </w:rPr>
      </w:pPr>
      <w:hyperlink w:anchor="_Toc97289228" w:history="1">
        <w:r w:rsidRPr="002B274A">
          <w:rPr>
            <w:rStyle w:val="af3"/>
            <w:rFonts w:eastAsiaTheme="majorEastAsia"/>
            <w:noProof/>
          </w:rPr>
          <w:t>Тарифный план «Партнер»</w:t>
        </w:r>
        <w:r>
          <w:rPr>
            <w:noProof/>
            <w:webHidden/>
          </w:rPr>
          <w:tab/>
        </w:r>
        <w:r>
          <w:rPr>
            <w:noProof/>
            <w:webHidden/>
          </w:rPr>
          <w:fldChar w:fldCharType="begin"/>
        </w:r>
        <w:r>
          <w:rPr>
            <w:noProof/>
            <w:webHidden/>
          </w:rPr>
          <w:instrText xml:space="preserve"> PAGEREF _Toc97289228 \h </w:instrText>
        </w:r>
        <w:r>
          <w:rPr>
            <w:noProof/>
            <w:webHidden/>
          </w:rPr>
        </w:r>
        <w:r>
          <w:rPr>
            <w:noProof/>
            <w:webHidden/>
          </w:rPr>
          <w:fldChar w:fldCharType="separate"/>
        </w:r>
        <w:r>
          <w:rPr>
            <w:noProof/>
            <w:webHidden/>
          </w:rPr>
          <w:t>21</w:t>
        </w:r>
        <w:r>
          <w:rPr>
            <w:noProof/>
            <w:webHidden/>
          </w:rPr>
          <w:fldChar w:fldCharType="end"/>
        </w:r>
      </w:hyperlink>
    </w:p>
    <w:p w:rsidR="002D1AE3" w:rsidRDefault="002D1AE3">
      <w:pPr>
        <w:pStyle w:val="36"/>
        <w:tabs>
          <w:tab w:val="right" w:leader="dot" w:pos="9345"/>
        </w:tabs>
        <w:rPr>
          <w:rFonts w:asciiTheme="minorHAnsi" w:eastAsiaTheme="minorEastAsia" w:hAnsiTheme="minorHAnsi" w:cstheme="minorBidi"/>
          <w:iCs w:val="0"/>
          <w:smallCaps w:val="0"/>
          <w:noProof/>
          <w:szCs w:val="22"/>
        </w:rPr>
      </w:pPr>
      <w:hyperlink w:anchor="_Toc97289229" w:history="1">
        <w:r w:rsidRPr="002B274A">
          <w:rPr>
            <w:rStyle w:val="af3"/>
            <w:rFonts w:eastAsiaTheme="majorEastAsia"/>
            <w:noProof/>
          </w:rPr>
          <w:t>Архивные тарифные планы</w:t>
        </w:r>
        <w:r>
          <w:rPr>
            <w:noProof/>
            <w:webHidden/>
          </w:rPr>
          <w:tab/>
        </w:r>
        <w:r>
          <w:rPr>
            <w:noProof/>
            <w:webHidden/>
          </w:rPr>
          <w:fldChar w:fldCharType="begin"/>
        </w:r>
        <w:r>
          <w:rPr>
            <w:noProof/>
            <w:webHidden/>
          </w:rPr>
          <w:instrText xml:space="preserve"> PAGEREF _Toc97289229 \h </w:instrText>
        </w:r>
        <w:r>
          <w:rPr>
            <w:noProof/>
            <w:webHidden/>
          </w:rPr>
        </w:r>
        <w:r>
          <w:rPr>
            <w:noProof/>
            <w:webHidden/>
          </w:rPr>
          <w:fldChar w:fldCharType="separate"/>
        </w:r>
        <w:r>
          <w:rPr>
            <w:noProof/>
            <w:webHidden/>
          </w:rPr>
          <w:t>23</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30" w:history="1">
        <w:r w:rsidRPr="002B274A">
          <w:rPr>
            <w:rStyle w:val="af3"/>
            <w:rFonts w:eastAsiaTheme="majorEastAsia"/>
            <w:noProof/>
          </w:rPr>
          <w:t>Тарифный план «Первый» - до 01.04.2021</w:t>
        </w:r>
        <w:r>
          <w:rPr>
            <w:noProof/>
            <w:webHidden/>
          </w:rPr>
          <w:tab/>
        </w:r>
        <w:r>
          <w:rPr>
            <w:noProof/>
            <w:webHidden/>
          </w:rPr>
          <w:fldChar w:fldCharType="begin"/>
        </w:r>
        <w:r>
          <w:rPr>
            <w:noProof/>
            <w:webHidden/>
          </w:rPr>
          <w:instrText xml:space="preserve"> PAGEREF _Toc97289230 \h </w:instrText>
        </w:r>
        <w:r>
          <w:rPr>
            <w:noProof/>
            <w:webHidden/>
          </w:rPr>
        </w:r>
        <w:r>
          <w:rPr>
            <w:noProof/>
            <w:webHidden/>
          </w:rPr>
          <w:fldChar w:fldCharType="separate"/>
        </w:r>
        <w:r>
          <w:rPr>
            <w:noProof/>
            <w:webHidden/>
          </w:rPr>
          <w:t>23</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31" w:history="1">
        <w:r w:rsidRPr="002B274A">
          <w:rPr>
            <w:rStyle w:val="af3"/>
            <w:rFonts w:eastAsiaTheme="majorEastAsia"/>
            <w:noProof/>
          </w:rPr>
          <w:t>Тарифный план «Маржинальный» (до 01.04.2017 «Универсальный»)- - до 01.04.2021</w:t>
        </w:r>
        <w:r>
          <w:rPr>
            <w:noProof/>
            <w:webHidden/>
          </w:rPr>
          <w:tab/>
        </w:r>
        <w:r>
          <w:rPr>
            <w:noProof/>
            <w:webHidden/>
          </w:rPr>
          <w:fldChar w:fldCharType="begin"/>
        </w:r>
        <w:r>
          <w:rPr>
            <w:noProof/>
            <w:webHidden/>
          </w:rPr>
          <w:instrText xml:space="preserve"> PAGEREF _Toc97289231 \h </w:instrText>
        </w:r>
        <w:r>
          <w:rPr>
            <w:noProof/>
            <w:webHidden/>
          </w:rPr>
        </w:r>
        <w:r>
          <w:rPr>
            <w:noProof/>
            <w:webHidden/>
          </w:rPr>
          <w:fldChar w:fldCharType="separate"/>
        </w:r>
        <w:r>
          <w:rPr>
            <w:noProof/>
            <w:webHidden/>
          </w:rPr>
          <w:t>25</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32" w:history="1">
        <w:r w:rsidRPr="002B274A">
          <w:rPr>
            <w:rStyle w:val="af3"/>
            <w:rFonts w:eastAsiaTheme="majorEastAsia"/>
            <w:noProof/>
          </w:rPr>
          <w:t>Тарифный план «Инвестиционный» - до 01.04.2021</w:t>
        </w:r>
        <w:r>
          <w:rPr>
            <w:noProof/>
            <w:webHidden/>
          </w:rPr>
          <w:tab/>
        </w:r>
        <w:r>
          <w:rPr>
            <w:noProof/>
            <w:webHidden/>
          </w:rPr>
          <w:fldChar w:fldCharType="begin"/>
        </w:r>
        <w:r>
          <w:rPr>
            <w:noProof/>
            <w:webHidden/>
          </w:rPr>
          <w:instrText xml:space="preserve"> PAGEREF _Toc97289232 \h </w:instrText>
        </w:r>
        <w:r>
          <w:rPr>
            <w:noProof/>
            <w:webHidden/>
          </w:rPr>
        </w:r>
        <w:r>
          <w:rPr>
            <w:noProof/>
            <w:webHidden/>
          </w:rPr>
          <w:fldChar w:fldCharType="separate"/>
        </w:r>
        <w:r>
          <w:rPr>
            <w:noProof/>
            <w:webHidden/>
          </w:rPr>
          <w:t>27</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33" w:history="1">
        <w:r w:rsidRPr="002B274A">
          <w:rPr>
            <w:rStyle w:val="af3"/>
            <w:rFonts w:eastAsiaTheme="majorEastAsia"/>
            <w:noProof/>
          </w:rPr>
          <w:t>Тарифный план «Капитал» по брокерскому обслуживанию - до 16.03.2020</w:t>
        </w:r>
        <w:r>
          <w:rPr>
            <w:noProof/>
            <w:webHidden/>
          </w:rPr>
          <w:tab/>
        </w:r>
        <w:r>
          <w:rPr>
            <w:noProof/>
            <w:webHidden/>
          </w:rPr>
          <w:fldChar w:fldCharType="begin"/>
        </w:r>
        <w:r>
          <w:rPr>
            <w:noProof/>
            <w:webHidden/>
          </w:rPr>
          <w:instrText xml:space="preserve"> PAGEREF _Toc97289233 \h </w:instrText>
        </w:r>
        <w:r>
          <w:rPr>
            <w:noProof/>
            <w:webHidden/>
          </w:rPr>
        </w:r>
        <w:r>
          <w:rPr>
            <w:noProof/>
            <w:webHidden/>
          </w:rPr>
          <w:fldChar w:fldCharType="separate"/>
        </w:r>
        <w:r>
          <w:rPr>
            <w:noProof/>
            <w:webHidden/>
          </w:rPr>
          <w:t>29</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34" w:history="1">
        <w:r w:rsidRPr="002B274A">
          <w:rPr>
            <w:rStyle w:val="af3"/>
            <w:rFonts w:eastAsiaTheme="majorEastAsia"/>
            <w:noProof/>
          </w:rPr>
          <w:t>Тарифный план «Лидер» по брокерскому обслуживанию – до 16.03.2020</w:t>
        </w:r>
        <w:r>
          <w:rPr>
            <w:noProof/>
            <w:webHidden/>
          </w:rPr>
          <w:tab/>
        </w:r>
        <w:r>
          <w:rPr>
            <w:noProof/>
            <w:webHidden/>
          </w:rPr>
          <w:fldChar w:fldCharType="begin"/>
        </w:r>
        <w:r>
          <w:rPr>
            <w:noProof/>
            <w:webHidden/>
          </w:rPr>
          <w:instrText xml:space="preserve"> PAGEREF _Toc97289234 \h </w:instrText>
        </w:r>
        <w:r>
          <w:rPr>
            <w:noProof/>
            <w:webHidden/>
          </w:rPr>
        </w:r>
        <w:r>
          <w:rPr>
            <w:noProof/>
            <w:webHidden/>
          </w:rPr>
          <w:fldChar w:fldCharType="separate"/>
        </w:r>
        <w:r>
          <w:rPr>
            <w:noProof/>
            <w:webHidden/>
          </w:rPr>
          <w:t>30</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35" w:history="1">
        <w:r w:rsidRPr="002B274A">
          <w:rPr>
            <w:rStyle w:val="af3"/>
            <w:rFonts w:eastAsiaTheme="majorEastAsia"/>
            <w:noProof/>
          </w:rPr>
          <w:t>Тарифный план «Профессиональный» по брокерскому обслуживанию – до 16.03.2020</w:t>
        </w:r>
        <w:r>
          <w:rPr>
            <w:noProof/>
            <w:webHidden/>
          </w:rPr>
          <w:tab/>
        </w:r>
        <w:r>
          <w:rPr>
            <w:noProof/>
            <w:webHidden/>
          </w:rPr>
          <w:fldChar w:fldCharType="begin"/>
        </w:r>
        <w:r>
          <w:rPr>
            <w:noProof/>
            <w:webHidden/>
          </w:rPr>
          <w:instrText xml:space="preserve"> PAGEREF _Toc97289235 \h </w:instrText>
        </w:r>
        <w:r>
          <w:rPr>
            <w:noProof/>
            <w:webHidden/>
          </w:rPr>
        </w:r>
        <w:r>
          <w:rPr>
            <w:noProof/>
            <w:webHidden/>
          </w:rPr>
          <w:fldChar w:fldCharType="separate"/>
        </w:r>
        <w:r>
          <w:rPr>
            <w:noProof/>
            <w:webHidden/>
          </w:rPr>
          <w:t>31</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36" w:history="1">
        <w:r w:rsidRPr="002B274A">
          <w:rPr>
            <w:rStyle w:val="af3"/>
            <w:rFonts w:eastAsiaTheme="majorEastAsia"/>
            <w:noProof/>
          </w:rPr>
          <w:t>Тарифный план «Базовый» по брокерскому обслуживанию – до 01.04.2017</w:t>
        </w:r>
        <w:r>
          <w:rPr>
            <w:noProof/>
            <w:webHidden/>
          </w:rPr>
          <w:tab/>
        </w:r>
        <w:r>
          <w:rPr>
            <w:noProof/>
            <w:webHidden/>
          </w:rPr>
          <w:fldChar w:fldCharType="begin"/>
        </w:r>
        <w:r>
          <w:rPr>
            <w:noProof/>
            <w:webHidden/>
          </w:rPr>
          <w:instrText xml:space="preserve"> PAGEREF _Toc97289236 \h </w:instrText>
        </w:r>
        <w:r>
          <w:rPr>
            <w:noProof/>
            <w:webHidden/>
          </w:rPr>
        </w:r>
        <w:r>
          <w:rPr>
            <w:noProof/>
            <w:webHidden/>
          </w:rPr>
          <w:fldChar w:fldCharType="separate"/>
        </w:r>
        <w:r>
          <w:rPr>
            <w:noProof/>
            <w:webHidden/>
          </w:rPr>
          <w:t>32</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37" w:history="1">
        <w:r w:rsidRPr="002B274A">
          <w:rPr>
            <w:rStyle w:val="af3"/>
            <w:rFonts w:eastAsiaTheme="majorEastAsia"/>
            <w:noProof/>
          </w:rPr>
          <w:t>Тарифный план «Портфельный инвестор» по брокерскому обслуживанию – до 01.01.2009</w:t>
        </w:r>
        <w:r>
          <w:rPr>
            <w:noProof/>
            <w:webHidden/>
          </w:rPr>
          <w:tab/>
        </w:r>
        <w:r>
          <w:rPr>
            <w:noProof/>
            <w:webHidden/>
          </w:rPr>
          <w:fldChar w:fldCharType="begin"/>
        </w:r>
        <w:r>
          <w:rPr>
            <w:noProof/>
            <w:webHidden/>
          </w:rPr>
          <w:instrText xml:space="preserve"> PAGEREF _Toc97289237 \h </w:instrText>
        </w:r>
        <w:r>
          <w:rPr>
            <w:noProof/>
            <w:webHidden/>
          </w:rPr>
        </w:r>
        <w:r>
          <w:rPr>
            <w:noProof/>
            <w:webHidden/>
          </w:rPr>
          <w:fldChar w:fldCharType="separate"/>
        </w:r>
        <w:r>
          <w:rPr>
            <w:noProof/>
            <w:webHidden/>
          </w:rPr>
          <w:t>32</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38" w:history="1">
        <w:r w:rsidRPr="002B274A">
          <w:rPr>
            <w:rStyle w:val="af3"/>
            <w:rFonts w:eastAsiaTheme="majorEastAsia"/>
            <w:noProof/>
          </w:rPr>
          <w:t>Тарифный план «Базовый» – до 01.04.2017</w:t>
        </w:r>
        <w:r>
          <w:rPr>
            <w:noProof/>
            <w:webHidden/>
          </w:rPr>
          <w:tab/>
        </w:r>
        <w:r>
          <w:rPr>
            <w:noProof/>
            <w:webHidden/>
          </w:rPr>
          <w:fldChar w:fldCharType="begin"/>
        </w:r>
        <w:r>
          <w:rPr>
            <w:noProof/>
            <w:webHidden/>
          </w:rPr>
          <w:instrText xml:space="preserve"> PAGEREF _Toc97289238 \h </w:instrText>
        </w:r>
        <w:r>
          <w:rPr>
            <w:noProof/>
            <w:webHidden/>
          </w:rPr>
        </w:r>
        <w:r>
          <w:rPr>
            <w:noProof/>
            <w:webHidden/>
          </w:rPr>
          <w:fldChar w:fldCharType="separate"/>
        </w:r>
        <w:r>
          <w:rPr>
            <w:noProof/>
            <w:webHidden/>
          </w:rPr>
          <w:t>33</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39" w:history="1">
        <w:r w:rsidRPr="002B274A">
          <w:rPr>
            <w:rStyle w:val="af3"/>
            <w:rFonts w:eastAsiaTheme="majorEastAsia"/>
            <w:noProof/>
          </w:rPr>
          <w:t>Тарифный план «Инвестор» - до 01.04.2017</w:t>
        </w:r>
        <w:r>
          <w:rPr>
            <w:noProof/>
            <w:webHidden/>
          </w:rPr>
          <w:tab/>
        </w:r>
        <w:r>
          <w:rPr>
            <w:noProof/>
            <w:webHidden/>
          </w:rPr>
          <w:fldChar w:fldCharType="begin"/>
        </w:r>
        <w:r>
          <w:rPr>
            <w:noProof/>
            <w:webHidden/>
          </w:rPr>
          <w:instrText xml:space="preserve"> PAGEREF _Toc97289239 \h </w:instrText>
        </w:r>
        <w:r>
          <w:rPr>
            <w:noProof/>
            <w:webHidden/>
          </w:rPr>
        </w:r>
        <w:r>
          <w:rPr>
            <w:noProof/>
            <w:webHidden/>
          </w:rPr>
          <w:fldChar w:fldCharType="separate"/>
        </w:r>
        <w:r>
          <w:rPr>
            <w:noProof/>
            <w:webHidden/>
          </w:rPr>
          <w:t>33</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40" w:history="1">
        <w:r w:rsidRPr="002B274A">
          <w:rPr>
            <w:rStyle w:val="af3"/>
            <w:rFonts w:eastAsiaTheme="majorEastAsia"/>
            <w:noProof/>
          </w:rPr>
          <w:t>Тарифный план «Портфельный инвестор» – до 01.01.2009</w:t>
        </w:r>
        <w:r>
          <w:rPr>
            <w:noProof/>
            <w:webHidden/>
          </w:rPr>
          <w:tab/>
        </w:r>
        <w:r>
          <w:rPr>
            <w:noProof/>
            <w:webHidden/>
          </w:rPr>
          <w:fldChar w:fldCharType="begin"/>
        </w:r>
        <w:r>
          <w:rPr>
            <w:noProof/>
            <w:webHidden/>
          </w:rPr>
          <w:instrText xml:space="preserve"> PAGEREF _Toc97289240 \h </w:instrText>
        </w:r>
        <w:r>
          <w:rPr>
            <w:noProof/>
            <w:webHidden/>
          </w:rPr>
        </w:r>
        <w:r>
          <w:rPr>
            <w:noProof/>
            <w:webHidden/>
          </w:rPr>
          <w:fldChar w:fldCharType="separate"/>
        </w:r>
        <w:r>
          <w:rPr>
            <w:noProof/>
            <w:webHidden/>
          </w:rPr>
          <w:t>33</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41" w:history="1">
        <w:r w:rsidRPr="002B274A">
          <w:rPr>
            <w:rStyle w:val="af3"/>
            <w:rFonts w:eastAsiaTheme="majorEastAsia"/>
            <w:noProof/>
          </w:rPr>
          <w:t>Тарифный план «Активный трейдер» - до 01.01.2009</w:t>
        </w:r>
        <w:r>
          <w:rPr>
            <w:noProof/>
            <w:webHidden/>
          </w:rPr>
          <w:tab/>
        </w:r>
        <w:r>
          <w:rPr>
            <w:noProof/>
            <w:webHidden/>
          </w:rPr>
          <w:fldChar w:fldCharType="begin"/>
        </w:r>
        <w:r>
          <w:rPr>
            <w:noProof/>
            <w:webHidden/>
          </w:rPr>
          <w:instrText xml:space="preserve"> PAGEREF _Toc97289241 \h </w:instrText>
        </w:r>
        <w:r>
          <w:rPr>
            <w:noProof/>
            <w:webHidden/>
          </w:rPr>
        </w:r>
        <w:r>
          <w:rPr>
            <w:noProof/>
            <w:webHidden/>
          </w:rPr>
          <w:fldChar w:fldCharType="separate"/>
        </w:r>
        <w:r>
          <w:rPr>
            <w:noProof/>
            <w:webHidden/>
          </w:rPr>
          <w:t>34</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42" w:history="1">
        <w:r w:rsidRPr="002B274A">
          <w:rPr>
            <w:rStyle w:val="af3"/>
            <w:rFonts w:eastAsiaTheme="majorEastAsia"/>
            <w:noProof/>
          </w:rPr>
          <w:t>Тарифные планы «Лидер-100», «Лидер-250» - до 01.04.2017</w:t>
        </w:r>
        <w:r>
          <w:rPr>
            <w:noProof/>
            <w:webHidden/>
          </w:rPr>
          <w:tab/>
        </w:r>
        <w:r>
          <w:rPr>
            <w:noProof/>
            <w:webHidden/>
          </w:rPr>
          <w:fldChar w:fldCharType="begin"/>
        </w:r>
        <w:r>
          <w:rPr>
            <w:noProof/>
            <w:webHidden/>
          </w:rPr>
          <w:instrText xml:space="preserve"> PAGEREF _Toc97289242 \h </w:instrText>
        </w:r>
        <w:r>
          <w:rPr>
            <w:noProof/>
            <w:webHidden/>
          </w:rPr>
        </w:r>
        <w:r>
          <w:rPr>
            <w:noProof/>
            <w:webHidden/>
          </w:rPr>
          <w:fldChar w:fldCharType="separate"/>
        </w:r>
        <w:r>
          <w:rPr>
            <w:noProof/>
            <w:webHidden/>
          </w:rPr>
          <w:t>35</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43" w:history="1">
        <w:r w:rsidRPr="002B274A">
          <w:rPr>
            <w:rStyle w:val="af3"/>
            <w:rFonts w:eastAsiaTheme="majorEastAsia"/>
            <w:noProof/>
          </w:rPr>
          <w:t>Тарифный план «Аналитик-консультант-Уфа» (ранее – «Инвестиционный консультант-Уфа» - до 01.04.2017</w:t>
        </w:r>
        <w:r>
          <w:rPr>
            <w:noProof/>
            <w:webHidden/>
          </w:rPr>
          <w:tab/>
        </w:r>
        <w:r>
          <w:rPr>
            <w:noProof/>
            <w:webHidden/>
          </w:rPr>
          <w:fldChar w:fldCharType="begin"/>
        </w:r>
        <w:r>
          <w:rPr>
            <w:noProof/>
            <w:webHidden/>
          </w:rPr>
          <w:instrText xml:space="preserve"> PAGEREF _Toc97289243 \h </w:instrText>
        </w:r>
        <w:r>
          <w:rPr>
            <w:noProof/>
            <w:webHidden/>
          </w:rPr>
        </w:r>
        <w:r>
          <w:rPr>
            <w:noProof/>
            <w:webHidden/>
          </w:rPr>
          <w:fldChar w:fldCharType="separate"/>
        </w:r>
        <w:r>
          <w:rPr>
            <w:noProof/>
            <w:webHidden/>
          </w:rPr>
          <w:t>36</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44" w:history="1">
        <w:r w:rsidRPr="002B274A">
          <w:rPr>
            <w:rStyle w:val="af3"/>
            <w:rFonts w:eastAsiaTheme="majorEastAsia"/>
            <w:noProof/>
          </w:rPr>
          <w:t>Тарифный план «Аналитик-консультант» (ранее - «Инвестиционный консультант») - до 17.07.2017</w:t>
        </w:r>
        <w:r>
          <w:rPr>
            <w:noProof/>
            <w:webHidden/>
          </w:rPr>
          <w:tab/>
        </w:r>
        <w:r>
          <w:rPr>
            <w:noProof/>
            <w:webHidden/>
          </w:rPr>
          <w:fldChar w:fldCharType="begin"/>
        </w:r>
        <w:r>
          <w:rPr>
            <w:noProof/>
            <w:webHidden/>
          </w:rPr>
          <w:instrText xml:space="preserve"> PAGEREF _Toc97289244 \h </w:instrText>
        </w:r>
        <w:r>
          <w:rPr>
            <w:noProof/>
            <w:webHidden/>
          </w:rPr>
        </w:r>
        <w:r>
          <w:rPr>
            <w:noProof/>
            <w:webHidden/>
          </w:rPr>
          <w:fldChar w:fldCharType="separate"/>
        </w:r>
        <w:r>
          <w:rPr>
            <w:noProof/>
            <w:webHidden/>
          </w:rPr>
          <w:t>37</w:t>
        </w:r>
        <w:r>
          <w:rPr>
            <w:noProof/>
            <w:webHidden/>
          </w:rPr>
          <w:fldChar w:fldCharType="end"/>
        </w:r>
      </w:hyperlink>
    </w:p>
    <w:p w:rsidR="002D1AE3" w:rsidRDefault="002D1AE3">
      <w:pPr>
        <w:pStyle w:val="43"/>
        <w:tabs>
          <w:tab w:val="right" w:leader="dot" w:pos="9345"/>
        </w:tabs>
        <w:rPr>
          <w:rFonts w:asciiTheme="minorHAnsi" w:eastAsiaTheme="minorEastAsia" w:hAnsiTheme="minorHAnsi" w:cstheme="minorBidi"/>
          <w:noProof/>
          <w:szCs w:val="22"/>
        </w:rPr>
      </w:pPr>
      <w:hyperlink w:anchor="_Toc97289245" w:history="1">
        <w:r w:rsidRPr="002B274A">
          <w:rPr>
            <w:rStyle w:val="af3"/>
            <w:rFonts w:eastAsiaTheme="majorEastAsia"/>
            <w:noProof/>
            <w:lang w:eastAsia="en-US"/>
          </w:rPr>
          <w:t>Тарифный план «Аналитик-консультант плюс» (ранее - «Инвестиционный консультант плюс») – до 22.04.2018</w:t>
        </w:r>
        <w:r>
          <w:rPr>
            <w:noProof/>
            <w:webHidden/>
          </w:rPr>
          <w:tab/>
        </w:r>
        <w:r>
          <w:rPr>
            <w:noProof/>
            <w:webHidden/>
          </w:rPr>
          <w:fldChar w:fldCharType="begin"/>
        </w:r>
        <w:r>
          <w:rPr>
            <w:noProof/>
            <w:webHidden/>
          </w:rPr>
          <w:instrText xml:space="preserve"> PAGEREF _Toc97289245 \h </w:instrText>
        </w:r>
        <w:r>
          <w:rPr>
            <w:noProof/>
            <w:webHidden/>
          </w:rPr>
        </w:r>
        <w:r>
          <w:rPr>
            <w:noProof/>
            <w:webHidden/>
          </w:rPr>
          <w:fldChar w:fldCharType="separate"/>
        </w:r>
        <w:r>
          <w:rPr>
            <w:noProof/>
            <w:webHidden/>
          </w:rPr>
          <w:t>38</w:t>
        </w:r>
        <w:r>
          <w:rPr>
            <w:noProof/>
            <w:webHidden/>
          </w:rPr>
          <w:fldChar w:fldCharType="end"/>
        </w:r>
      </w:hyperlink>
    </w:p>
    <w:p w:rsidR="002D1AE3" w:rsidRDefault="002D1AE3">
      <w:pPr>
        <w:pStyle w:val="16"/>
        <w:rPr>
          <w:rFonts w:asciiTheme="minorHAnsi" w:eastAsiaTheme="minorEastAsia" w:hAnsiTheme="minorHAnsi" w:cstheme="minorBidi"/>
          <w:b w:val="0"/>
          <w:bCs w:val="0"/>
          <w:smallCaps w:val="0"/>
          <w:noProof/>
          <w:color w:val="auto"/>
          <w:szCs w:val="22"/>
        </w:rPr>
      </w:pPr>
      <w:hyperlink w:anchor="_Toc97289246" w:history="1">
        <w:r w:rsidRPr="002B274A">
          <w:rPr>
            <w:rStyle w:val="af3"/>
            <w:rFonts w:eastAsiaTheme="majorEastAsia"/>
            <w:noProof/>
          </w:rPr>
          <w:t>Раздел Б. Дополнительные комиссии по брокерскому обслуживанию</w:t>
        </w:r>
        <w:r>
          <w:rPr>
            <w:noProof/>
            <w:webHidden/>
          </w:rPr>
          <w:tab/>
        </w:r>
        <w:r>
          <w:rPr>
            <w:noProof/>
            <w:webHidden/>
          </w:rPr>
          <w:fldChar w:fldCharType="begin"/>
        </w:r>
        <w:r>
          <w:rPr>
            <w:noProof/>
            <w:webHidden/>
          </w:rPr>
          <w:instrText xml:space="preserve"> PAGEREF _Toc97289246 \h </w:instrText>
        </w:r>
        <w:r>
          <w:rPr>
            <w:noProof/>
            <w:webHidden/>
          </w:rPr>
        </w:r>
        <w:r>
          <w:rPr>
            <w:noProof/>
            <w:webHidden/>
          </w:rPr>
          <w:fldChar w:fldCharType="separate"/>
        </w:r>
        <w:r>
          <w:rPr>
            <w:noProof/>
            <w:webHidden/>
          </w:rPr>
          <w:t>40</w:t>
        </w:r>
        <w:r>
          <w:rPr>
            <w:noProof/>
            <w:webHidden/>
          </w:rPr>
          <w:fldChar w:fldCharType="end"/>
        </w:r>
      </w:hyperlink>
    </w:p>
    <w:p w:rsidR="002D1AE3" w:rsidRDefault="002D1AE3">
      <w:pPr>
        <w:pStyle w:val="16"/>
        <w:rPr>
          <w:rFonts w:asciiTheme="minorHAnsi" w:eastAsiaTheme="minorEastAsia" w:hAnsiTheme="minorHAnsi" w:cstheme="minorBidi"/>
          <w:b w:val="0"/>
          <w:bCs w:val="0"/>
          <w:smallCaps w:val="0"/>
          <w:noProof/>
          <w:color w:val="auto"/>
          <w:szCs w:val="22"/>
        </w:rPr>
      </w:pPr>
      <w:hyperlink w:anchor="_Toc97289247" w:history="1">
        <w:r w:rsidRPr="002B274A">
          <w:rPr>
            <w:rStyle w:val="af3"/>
            <w:rFonts w:eastAsiaTheme="majorEastAsia"/>
            <w:noProof/>
            <w:lang w:eastAsia="en-US"/>
          </w:rPr>
          <w:t>Раздел В. Дополнительные услуги по брокерскому обслуживанию</w:t>
        </w:r>
        <w:r>
          <w:rPr>
            <w:noProof/>
            <w:webHidden/>
          </w:rPr>
          <w:tab/>
        </w:r>
        <w:r>
          <w:rPr>
            <w:noProof/>
            <w:webHidden/>
          </w:rPr>
          <w:fldChar w:fldCharType="begin"/>
        </w:r>
        <w:r>
          <w:rPr>
            <w:noProof/>
            <w:webHidden/>
          </w:rPr>
          <w:instrText xml:space="preserve"> PAGEREF _Toc97289247 \h </w:instrText>
        </w:r>
        <w:r>
          <w:rPr>
            <w:noProof/>
            <w:webHidden/>
          </w:rPr>
        </w:r>
        <w:r>
          <w:rPr>
            <w:noProof/>
            <w:webHidden/>
          </w:rPr>
          <w:fldChar w:fldCharType="separate"/>
        </w:r>
        <w:r>
          <w:rPr>
            <w:noProof/>
            <w:webHidden/>
          </w:rPr>
          <w:t>42</w:t>
        </w:r>
        <w:r>
          <w:rPr>
            <w:noProof/>
            <w:webHidden/>
          </w:rPr>
          <w:fldChar w:fldCharType="end"/>
        </w:r>
      </w:hyperlink>
    </w:p>
    <w:p w:rsidR="002D1AE3" w:rsidRDefault="002D1AE3">
      <w:pPr>
        <w:pStyle w:val="16"/>
        <w:rPr>
          <w:rFonts w:asciiTheme="minorHAnsi" w:eastAsiaTheme="minorEastAsia" w:hAnsiTheme="minorHAnsi" w:cstheme="minorBidi"/>
          <w:b w:val="0"/>
          <w:bCs w:val="0"/>
          <w:smallCaps w:val="0"/>
          <w:noProof/>
          <w:color w:val="auto"/>
          <w:szCs w:val="22"/>
        </w:rPr>
      </w:pPr>
      <w:hyperlink w:anchor="_Toc97289248" w:history="1">
        <w:r w:rsidRPr="002B274A">
          <w:rPr>
            <w:rStyle w:val="af3"/>
            <w:rFonts w:eastAsiaTheme="majorEastAsia"/>
            <w:noProof/>
            <w:lang w:eastAsia="en-US"/>
          </w:rPr>
          <w:t>Раздел Г. Дополнительные условия применения тарифов</w:t>
        </w:r>
        <w:r>
          <w:rPr>
            <w:noProof/>
            <w:webHidden/>
          </w:rPr>
          <w:tab/>
        </w:r>
        <w:r>
          <w:rPr>
            <w:noProof/>
            <w:webHidden/>
          </w:rPr>
          <w:fldChar w:fldCharType="begin"/>
        </w:r>
        <w:r>
          <w:rPr>
            <w:noProof/>
            <w:webHidden/>
          </w:rPr>
          <w:instrText xml:space="preserve"> PAGEREF _Toc97289248 \h </w:instrText>
        </w:r>
        <w:r>
          <w:rPr>
            <w:noProof/>
            <w:webHidden/>
          </w:rPr>
        </w:r>
        <w:r>
          <w:rPr>
            <w:noProof/>
            <w:webHidden/>
          </w:rPr>
          <w:fldChar w:fldCharType="separate"/>
        </w:r>
        <w:r>
          <w:rPr>
            <w:noProof/>
            <w:webHidden/>
          </w:rPr>
          <w:t>43</w:t>
        </w:r>
        <w:r>
          <w:rPr>
            <w:noProof/>
            <w:webHidden/>
          </w:rPr>
          <w:fldChar w:fldCharType="end"/>
        </w:r>
      </w:hyperlink>
    </w:p>
    <w:p w:rsidR="000278D5" w:rsidRPr="002D7280" w:rsidRDefault="00246A9A" w:rsidP="000278D5">
      <w:pPr>
        <w:rPr>
          <w:rFonts w:eastAsiaTheme="minorEastAsia"/>
        </w:rPr>
      </w:pPr>
      <w:r w:rsidRPr="002D7280">
        <w:rPr>
          <w:rFonts w:eastAsiaTheme="minorEastAsia"/>
          <w:b/>
          <w:bCs/>
          <w:smallCaps/>
          <w:color w:val="660033"/>
          <w:sz w:val="22"/>
        </w:rPr>
        <w:fldChar w:fldCharType="end"/>
      </w:r>
      <w:r w:rsidR="000278D5" w:rsidRPr="002D7280">
        <w:rPr>
          <w:rFonts w:eastAsiaTheme="minorEastAsia"/>
        </w:rPr>
        <w:br w:type="page"/>
      </w:r>
    </w:p>
    <w:p w:rsidR="00217B49" w:rsidRPr="002D7280" w:rsidRDefault="001A0C67" w:rsidP="00217B49">
      <w:pPr>
        <w:pStyle w:val="1"/>
        <w:rPr>
          <w:rFonts w:eastAsiaTheme="majorEastAsia"/>
        </w:rPr>
      </w:pPr>
      <w:bookmarkStart w:id="1" w:name="_Toc97289221"/>
      <w:r w:rsidRPr="002D7280">
        <w:rPr>
          <w:rFonts w:eastAsiaTheme="majorEastAsia"/>
        </w:rPr>
        <w:lastRenderedPageBreak/>
        <w:t>Раздел А. Тарифные планы по брокерскому обслуживанию</w:t>
      </w:r>
      <w:bookmarkEnd w:id="1"/>
    </w:p>
    <w:p w:rsidR="00AE2611" w:rsidRPr="002D1AE3" w:rsidRDefault="00AE2611" w:rsidP="00AE2611">
      <w:pPr>
        <w:pStyle w:val="29"/>
        <w:tabs>
          <w:tab w:val="left" w:pos="1387"/>
          <w:tab w:val="left" w:pos="1947"/>
        </w:tabs>
        <w:spacing w:after="0"/>
        <w:ind w:firstLine="567"/>
        <w:jc w:val="both"/>
        <w:rPr>
          <w:b w:val="0"/>
          <w:color w:val="990000"/>
        </w:rPr>
      </w:pPr>
      <w:r w:rsidRPr="002D1AE3">
        <w:rPr>
          <w:rStyle w:val="affd"/>
          <w:b w:val="0"/>
          <w:color w:val="990000"/>
          <w:sz w:val="22"/>
          <w:szCs w:val="22"/>
        </w:rPr>
        <w:t>В соответствии с Предписанием Банка России от 04.03.2022 № </w:t>
      </w:r>
      <w:r w:rsidRPr="002D1AE3">
        <w:rPr>
          <w:rStyle w:val="28"/>
          <w:color w:val="990000"/>
        </w:rPr>
        <w:t>018-38/1363 с</w:t>
      </w:r>
      <w:r w:rsidR="009E2526" w:rsidRPr="002D1AE3">
        <w:rPr>
          <w:rStyle w:val="affd"/>
          <w:b w:val="0"/>
          <w:color w:val="990000"/>
          <w:sz w:val="22"/>
          <w:szCs w:val="22"/>
        </w:rPr>
        <w:br/>
      </w:r>
      <w:r w:rsidRPr="002D1AE3">
        <w:rPr>
          <w:rStyle w:val="affd"/>
          <w:b w:val="0"/>
          <w:color w:val="990000"/>
          <w:sz w:val="22"/>
          <w:szCs w:val="22"/>
        </w:rPr>
        <w:t>09:00 04.03.2022 и до отмены указанного предписания:</w:t>
      </w:r>
    </w:p>
    <w:p w:rsidR="00AE2611" w:rsidRPr="002D1AE3" w:rsidRDefault="00AE2611" w:rsidP="00AE2611">
      <w:pPr>
        <w:pStyle w:val="1c"/>
        <w:numPr>
          <w:ilvl w:val="0"/>
          <w:numId w:val="35"/>
        </w:numPr>
        <w:tabs>
          <w:tab w:val="left" w:pos="1134"/>
        </w:tabs>
        <w:spacing w:line="240" w:lineRule="auto"/>
        <w:ind w:left="0" w:firstLine="567"/>
        <w:jc w:val="both"/>
        <w:rPr>
          <w:rStyle w:val="affd"/>
          <w:color w:val="990000"/>
          <w:sz w:val="22"/>
          <w:szCs w:val="22"/>
        </w:rPr>
      </w:pPr>
      <w:r w:rsidRPr="002D1AE3">
        <w:rPr>
          <w:rStyle w:val="affd"/>
          <w:color w:val="990000"/>
          <w:sz w:val="22"/>
          <w:szCs w:val="22"/>
        </w:rPr>
        <w:t xml:space="preserve">При исполнении поручений </w:t>
      </w:r>
      <w:r w:rsidR="00173401" w:rsidRPr="002D1AE3">
        <w:rPr>
          <w:rStyle w:val="affd"/>
          <w:color w:val="990000"/>
          <w:sz w:val="22"/>
          <w:szCs w:val="22"/>
        </w:rPr>
        <w:t>Клиентов - </w:t>
      </w:r>
      <w:r w:rsidRPr="002D1AE3">
        <w:rPr>
          <w:rStyle w:val="affd"/>
          <w:color w:val="990000"/>
          <w:sz w:val="22"/>
          <w:szCs w:val="22"/>
        </w:rPr>
        <w:t>физических и юридических лиц на покупку на организованных торгах ПАО</w:t>
      </w:r>
      <w:r w:rsidR="00173401" w:rsidRPr="002D1AE3">
        <w:rPr>
          <w:rStyle w:val="affd"/>
          <w:color w:val="990000"/>
          <w:sz w:val="22"/>
          <w:szCs w:val="22"/>
        </w:rPr>
        <w:t> </w:t>
      </w:r>
      <w:r w:rsidRPr="002D1AE3">
        <w:rPr>
          <w:rStyle w:val="affd"/>
          <w:color w:val="990000"/>
          <w:sz w:val="22"/>
          <w:szCs w:val="22"/>
        </w:rPr>
        <w:t>«Московская биржа ММВБ-РТС» (далее - Биржа) иностранной валюты (долларов США, евро и фунтов стерлингов) АО ИФК «</w:t>
      </w:r>
      <w:proofErr w:type="spellStart"/>
      <w:r w:rsidRPr="002D1AE3">
        <w:rPr>
          <w:rStyle w:val="affd"/>
          <w:color w:val="990000"/>
          <w:sz w:val="22"/>
          <w:szCs w:val="22"/>
        </w:rPr>
        <w:t>Солид</w:t>
      </w:r>
      <w:proofErr w:type="spellEnd"/>
      <w:r w:rsidRPr="002D1AE3">
        <w:rPr>
          <w:rStyle w:val="affd"/>
          <w:color w:val="990000"/>
          <w:sz w:val="22"/>
          <w:szCs w:val="22"/>
        </w:rPr>
        <w:t>» взимает комиссию в размере 12% от суммы сделки, заключенной на основании такого поручения.</w:t>
      </w:r>
      <w:r w:rsidR="00775E97" w:rsidRPr="002D1AE3">
        <w:rPr>
          <w:rStyle w:val="affd"/>
          <w:color w:val="990000"/>
          <w:sz w:val="22"/>
          <w:szCs w:val="22"/>
        </w:rPr>
        <w:t xml:space="preserve"> Данная комиссия не включает комиссию биржи.</w:t>
      </w:r>
    </w:p>
    <w:p w:rsidR="00AE2611" w:rsidRPr="002D1AE3" w:rsidRDefault="00AE2611" w:rsidP="009E2526">
      <w:pPr>
        <w:pStyle w:val="1c"/>
        <w:numPr>
          <w:ilvl w:val="0"/>
          <w:numId w:val="35"/>
        </w:numPr>
        <w:tabs>
          <w:tab w:val="left" w:pos="1134"/>
        </w:tabs>
        <w:spacing w:line="240" w:lineRule="auto"/>
        <w:ind w:left="0" w:firstLine="567"/>
        <w:jc w:val="both"/>
        <w:rPr>
          <w:color w:val="990000"/>
          <w:sz w:val="22"/>
          <w:szCs w:val="22"/>
        </w:rPr>
      </w:pPr>
      <w:r w:rsidRPr="002D1AE3">
        <w:rPr>
          <w:rStyle w:val="affd"/>
          <w:color w:val="990000"/>
          <w:sz w:val="22"/>
          <w:szCs w:val="22"/>
        </w:rPr>
        <w:t>Треб</w:t>
      </w:r>
      <w:r w:rsidR="009E2526" w:rsidRPr="002D1AE3">
        <w:rPr>
          <w:rStyle w:val="affd"/>
          <w:color w:val="990000"/>
          <w:sz w:val="22"/>
          <w:szCs w:val="22"/>
        </w:rPr>
        <w:t>о</w:t>
      </w:r>
      <w:r w:rsidR="00336077" w:rsidRPr="002D1AE3">
        <w:rPr>
          <w:rStyle w:val="affd"/>
          <w:color w:val="990000"/>
          <w:sz w:val="22"/>
          <w:szCs w:val="22"/>
        </w:rPr>
        <w:t>вания пункта 1</w:t>
      </w:r>
      <w:r w:rsidRPr="002D1AE3">
        <w:rPr>
          <w:rStyle w:val="affd"/>
          <w:color w:val="990000"/>
          <w:sz w:val="22"/>
          <w:szCs w:val="22"/>
        </w:rPr>
        <w:t xml:space="preserve"> не распространя</w:t>
      </w:r>
      <w:r w:rsidR="00775E97" w:rsidRPr="002D1AE3">
        <w:rPr>
          <w:rStyle w:val="affd"/>
          <w:color w:val="990000"/>
          <w:sz w:val="22"/>
          <w:szCs w:val="22"/>
        </w:rPr>
        <w:t>е</w:t>
      </w:r>
      <w:r w:rsidRPr="002D1AE3">
        <w:rPr>
          <w:rStyle w:val="affd"/>
          <w:color w:val="990000"/>
          <w:sz w:val="22"/>
          <w:szCs w:val="22"/>
        </w:rPr>
        <w:t>тся:</w:t>
      </w:r>
    </w:p>
    <w:p w:rsidR="00AE2611" w:rsidRPr="002D1AE3" w:rsidRDefault="00AE2611" w:rsidP="00336077">
      <w:pPr>
        <w:pStyle w:val="aff2"/>
        <w:numPr>
          <w:ilvl w:val="0"/>
          <w:numId w:val="37"/>
        </w:numPr>
        <w:tabs>
          <w:tab w:val="left" w:pos="1134"/>
        </w:tabs>
        <w:ind w:left="0" w:firstLine="567"/>
        <w:jc w:val="both"/>
        <w:rPr>
          <w:i/>
          <w:color w:val="990000"/>
          <w:sz w:val="22"/>
          <w:szCs w:val="22"/>
        </w:rPr>
      </w:pPr>
      <w:r w:rsidRPr="002D1AE3">
        <w:rPr>
          <w:color w:val="990000"/>
          <w:sz w:val="22"/>
          <w:szCs w:val="22"/>
        </w:rPr>
        <w:t>на операции по принудительному закрытию непокрытых позиций клиентов в соответствии с пун</w:t>
      </w:r>
      <w:r w:rsidR="009E2526" w:rsidRPr="002D1AE3">
        <w:rPr>
          <w:color w:val="990000"/>
          <w:sz w:val="22"/>
          <w:szCs w:val="22"/>
        </w:rPr>
        <w:t xml:space="preserve">ктом 15 </w:t>
      </w:r>
      <w:r w:rsidR="009E2526" w:rsidRPr="002D1AE3">
        <w:rPr>
          <w:bCs/>
          <w:color w:val="990000"/>
          <w:sz w:val="22"/>
          <w:szCs w:val="22"/>
        </w:rPr>
        <w:t xml:space="preserve">Указания Банка России от 26.11.2020 № 5636-У </w:t>
      </w:r>
      <w:r w:rsidR="009E2526" w:rsidRPr="002D1AE3">
        <w:rPr>
          <w:bCs/>
          <w:i/>
          <w:color w:val="990000"/>
          <w:sz w:val="22"/>
          <w:szCs w:val="22"/>
        </w:rPr>
        <w:t>«О требованиях к осуществлению брокерской деятельности при совершении брокером отдельных сделок за счет клиента»</w:t>
      </w:r>
      <w:r w:rsidRPr="002D1AE3">
        <w:rPr>
          <w:i/>
          <w:color w:val="990000"/>
          <w:sz w:val="22"/>
          <w:szCs w:val="22"/>
        </w:rPr>
        <w:t>;</w:t>
      </w:r>
    </w:p>
    <w:p w:rsidR="00AE2611" w:rsidRPr="002D1AE3" w:rsidRDefault="00AE2611" w:rsidP="00336077">
      <w:pPr>
        <w:pStyle w:val="aff2"/>
        <w:numPr>
          <w:ilvl w:val="0"/>
          <w:numId w:val="37"/>
        </w:numPr>
        <w:tabs>
          <w:tab w:val="left" w:pos="1134"/>
        </w:tabs>
        <w:ind w:left="0" w:firstLine="567"/>
        <w:jc w:val="both"/>
        <w:rPr>
          <w:color w:val="990000"/>
          <w:sz w:val="22"/>
          <w:szCs w:val="22"/>
        </w:rPr>
      </w:pPr>
      <w:r w:rsidRPr="002D1AE3">
        <w:rPr>
          <w:color w:val="990000"/>
          <w:sz w:val="22"/>
          <w:szCs w:val="22"/>
        </w:rPr>
        <w:t>на поручения клиентов, имеющих по состоянию на 10:00 04.03.2022 отрицательную плановую позицию по иностранной валюте. При этом объем поручений, на которые не распространяется данное требование, не может превышать абсолютное значение отрицательной плановой позиции по соответствующей иностранной валюте на величину большую, чем необходимо для закрытия указанной позиции с учетом значения минимального лота для совершения сделок с указанной валютой на организованных торгах Биржи;</w:t>
      </w:r>
    </w:p>
    <w:p w:rsidR="00775E97" w:rsidRPr="002D1AE3" w:rsidRDefault="00775E97" w:rsidP="00336077">
      <w:pPr>
        <w:pStyle w:val="aff2"/>
        <w:numPr>
          <w:ilvl w:val="0"/>
          <w:numId w:val="37"/>
        </w:numPr>
        <w:tabs>
          <w:tab w:val="left" w:pos="1134"/>
        </w:tabs>
        <w:ind w:left="0" w:firstLine="567"/>
        <w:jc w:val="both"/>
        <w:rPr>
          <w:color w:val="990000"/>
          <w:sz w:val="22"/>
          <w:szCs w:val="22"/>
        </w:rPr>
      </w:pPr>
      <w:r w:rsidRPr="002D1AE3">
        <w:rPr>
          <w:color w:val="990000"/>
          <w:sz w:val="22"/>
          <w:szCs w:val="22"/>
        </w:rPr>
        <w:t>на поручения клиентов - юридических лиц, являющихся импортерами, при подтверждении наличия контрактных обязательств перед иностранными поставщиками;</w:t>
      </w:r>
    </w:p>
    <w:p w:rsidR="00AE2611" w:rsidRPr="002D1AE3" w:rsidRDefault="00AE2611" w:rsidP="00336077">
      <w:pPr>
        <w:pStyle w:val="aff2"/>
        <w:numPr>
          <w:ilvl w:val="0"/>
          <w:numId w:val="37"/>
        </w:numPr>
        <w:tabs>
          <w:tab w:val="left" w:pos="1134"/>
        </w:tabs>
        <w:ind w:left="0" w:firstLine="567"/>
        <w:jc w:val="both"/>
        <w:rPr>
          <w:color w:val="990000"/>
          <w:sz w:val="22"/>
          <w:szCs w:val="22"/>
        </w:rPr>
      </w:pPr>
      <w:r w:rsidRPr="002D1AE3">
        <w:rPr>
          <w:color w:val="990000"/>
          <w:sz w:val="22"/>
          <w:szCs w:val="22"/>
        </w:rPr>
        <w:t xml:space="preserve">на </w:t>
      </w:r>
      <w:proofErr w:type="gramStart"/>
      <w:r w:rsidRPr="002D1AE3">
        <w:rPr>
          <w:color w:val="990000"/>
          <w:sz w:val="22"/>
          <w:szCs w:val="22"/>
        </w:rPr>
        <w:t>своп-контракты</w:t>
      </w:r>
      <w:proofErr w:type="gramEnd"/>
      <w:r w:rsidRPr="002D1AE3">
        <w:rPr>
          <w:color w:val="990000"/>
          <w:sz w:val="22"/>
          <w:szCs w:val="22"/>
        </w:rPr>
        <w:t xml:space="preserve"> на иностранную валюту (доллар США, евро и фунт стерлингов), заключаемые в целях переноса позиции в соответствии с правилами организованных торгов ПАО</w:t>
      </w:r>
      <w:r w:rsidR="00173401" w:rsidRPr="002D1AE3">
        <w:rPr>
          <w:color w:val="990000"/>
          <w:sz w:val="22"/>
          <w:szCs w:val="22"/>
        </w:rPr>
        <w:t> </w:t>
      </w:r>
      <w:r w:rsidRPr="002D1AE3">
        <w:rPr>
          <w:color w:val="990000"/>
          <w:sz w:val="22"/>
          <w:szCs w:val="22"/>
        </w:rPr>
        <w:t>«Московская биржа ММВБ-РТС»</w:t>
      </w:r>
      <w:r w:rsidR="00173401" w:rsidRPr="002D1AE3">
        <w:rPr>
          <w:color w:val="990000"/>
          <w:sz w:val="22"/>
          <w:szCs w:val="22"/>
        </w:rPr>
        <w:t xml:space="preserve"> и (или) правилами клиринга НКО </w:t>
      </w:r>
      <w:r w:rsidRPr="002D1AE3">
        <w:rPr>
          <w:color w:val="990000"/>
          <w:sz w:val="22"/>
          <w:szCs w:val="22"/>
        </w:rPr>
        <w:t>«Национальный Клиринговый Центр».</w:t>
      </w:r>
    </w:p>
    <w:p w:rsidR="001A0C67" w:rsidRPr="002D7280" w:rsidRDefault="001A0C67" w:rsidP="0081797E">
      <w:pPr>
        <w:pStyle w:val="2"/>
        <w:rPr>
          <w:rFonts w:eastAsiaTheme="majorEastAsia"/>
        </w:rPr>
      </w:pPr>
      <w:bookmarkStart w:id="2" w:name="_Toc97289222"/>
      <w:r w:rsidRPr="002D1AE3">
        <w:rPr>
          <w:rFonts w:eastAsiaTheme="majorEastAsia"/>
        </w:rPr>
        <w:t>Тарифный план «</w:t>
      </w:r>
      <w:proofErr w:type="spellStart"/>
      <w:r w:rsidRPr="002D1AE3">
        <w:rPr>
          <w:rFonts w:eastAsiaTheme="majorEastAsia"/>
        </w:rPr>
        <w:t>Solid</w:t>
      </w:r>
      <w:proofErr w:type="spellEnd"/>
      <w:r w:rsidRPr="002D1AE3">
        <w:rPr>
          <w:rFonts w:eastAsiaTheme="majorEastAsia"/>
        </w:rPr>
        <w:t xml:space="preserve"> </w:t>
      </w:r>
      <w:proofErr w:type="spellStart"/>
      <w:r w:rsidRPr="002D1AE3">
        <w:rPr>
          <w:rFonts w:eastAsiaTheme="majorEastAsia"/>
        </w:rPr>
        <w:t>Pro</w:t>
      </w:r>
      <w:proofErr w:type="spellEnd"/>
      <w:r w:rsidRPr="002D1AE3">
        <w:rPr>
          <w:rFonts w:eastAsiaTheme="majorEastAsia"/>
        </w:rPr>
        <w:t>»</w:t>
      </w:r>
      <w:bookmarkEnd w:id="2"/>
    </w:p>
    <w:p w:rsidR="001A0C67" w:rsidRPr="002D7280" w:rsidRDefault="001A0C67" w:rsidP="001A0C67">
      <w:pPr>
        <w:spacing w:after="200"/>
        <w:rPr>
          <w:rFonts w:eastAsiaTheme="minorHAnsi"/>
          <w:i/>
          <w:sz w:val="22"/>
          <w:szCs w:val="22"/>
          <w:lang w:eastAsia="en-US"/>
        </w:rPr>
      </w:pPr>
      <w:r w:rsidRPr="002D7280">
        <w:rPr>
          <w:rFonts w:eastAsiaTheme="minorHAnsi"/>
          <w:i/>
          <w:sz w:val="22"/>
          <w:szCs w:val="22"/>
          <w:lang w:eastAsia="en-US"/>
        </w:rPr>
        <w:t>Разработан как тарифный план максимально удобный широкому кругу инвесторов.</w:t>
      </w:r>
    </w:p>
    <w:tbl>
      <w:tblPr>
        <w:tblStyle w:val="19"/>
        <w:tblW w:w="10207" w:type="dxa"/>
        <w:tblInd w:w="-176" w:type="dxa"/>
        <w:tblLayout w:type="fixed"/>
        <w:tblLook w:val="04A0" w:firstRow="1" w:lastRow="0" w:firstColumn="1" w:lastColumn="0" w:noHBand="0" w:noVBand="1"/>
      </w:tblPr>
      <w:tblGrid>
        <w:gridCol w:w="710"/>
        <w:gridCol w:w="3543"/>
        <w:gridCol w:w="2268"/>
        <w:gridCol w:w="1418"/>
        <w:gridCol w:w="2268"/>
      </w:tblGrid>
      <w:tr w:rsidR="001A0C67" w:rsidRPr="002D7280" w:rsidTr="007C04B5">
        <w:trPr>
          <w:trHeight w:val="202"/>
        </w:trPr>
        <w:tc>
          <w:tcPr>
            <w:tcW w:w="10207" w:type="dxa"/>
            <w:gridSpan w:val="5"/>
            <w:shd w:val="clear" w:color="auto" w:fill="63002F"/>
            <w:vAlign w:val="center"/>
          </w:tcPr>
          <w:p w:rsidR="001A0C67" w:rsidRPr="002D7280" w:rsidRDefault="001A0C67" w:rsidP="001A0C67">
            <w:pPr>
              <w:numPr>
                <w:ilvl w:val="0"/>
                <w:numId w:val="5"/>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7C04B5">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3543" w:type="dxa"/>
            <w:vMerge w:val="restart"/>
            <w:shd w:val="clear" w:color="auto" w:fill="auto"/>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tc>
      </w:tr>
      <w:tr w:rsidR="001A0C67" w:rsidRPr="002D7280" w:rsidTr="007C04B5">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до 500 000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74EDD">
            <w:pPr>
              <w:shd w:val="pct5" w:color="auto" w:fill="auto"/>
              <w:jc w:val="both"/>
              <w:rPr>
                <w:rFonts w:ascii="Times New Roman" w:hAnsi="Times New Roman"/>
                <w:sz w:val="16"/>
                <w:szCs w:val="16"/>
              </w:rPr>
            </w:pPr>
          </w:p>
        </w:tc>
      </w:tr>
      <w:tr w:rsidR="001A0C67" w:rsidRPr="002D7280" w:rsidTr="007C04B5">
        <w:trPr>
          <w:trHeight w:val="106"/>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500 000,01 до 1 000 000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268" w:type="dxa"/>
            <w:vMerge/>
            <w:vAlign w:val="center"/>
          </w:tcPr>
          <w:p w:rsidR="001A0C67" w:rsidRPr="002D7280" w:rsidRDefault="001A0C67" w:rsidP="00174EDD">
            <w:pPr>
              <w:jc w:val="both"/>
              <w:rPr>
                <w:rFonts w:ascii="Times New Roman" w:hAnsi="Times New Roman"/>
                <w:sz w:val="16"/>
                <w:szCs w:val="16"/>
              </w:rPr>
            </w:pPr>
          </w:p>
        </w:tc>
      </w:tr>
      <w:tr w:rsidR="001A0C67" w:rsidRPr="002D7280" w:rsidTr="007C04B5">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268" w:type="dxa"/>
            <w:vMerge/>
            <w:vAlign w:val="center"/>
          </w:tcPr>
          <w:p w:rsidR="001A0C67" w:rsidRPr="002D7280" w:rsidRDefault="001A0C67" w:rsidP="00174EDD">
            <w:pPr>
              <w:jc w:val="both"/>
              <w:rPr>
                <w:rFonts w:ascii="Times New Roman" w:hAnsi="Times New Roman"/>
                <w:sz w:val="16"/>
                <w:szCs w:val="16"/>
              </w:rPr>
            </w:pPr>
          </w:p>
        </w:tc>
      </w:tr>
      <w:tr w:rsidR="001A0C67" w:rsidRPr="002D7280" w:rsidTr="007C04B5">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3 000 000,01 до 10 000 000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w:t>
            </w:r>
          </w:p>
        </w:tc>
        <w:tc>
          <w:tcPr>
            <w:tcW w:w="2268" w:type="dxa"/>
            <w:vMerge/>
            <w:vAlign w:val="center"/>
          </w:tcPr>
          <w:p w:rsidR="001A0C67" w:rsidRPr="002D7280" w:rsidRDefault="001A0C67" w:rsidP="00174EDD">
            <w:pPr>
              <w:jc w:val="both"/>
              <w:rPr>
                <w:rFonts w:ascii="Times New Roman" w:hAnsi="Times New Roman"/>
                <w:sz w:val="16"/>
                <w:szCs w:val="16"/>
              </w:rPr>
            </w:pPr>
          </w:p>
        </w:tc>
      </w:tr>
      <w:tr w:rsidR="001A0C67" w:rsidRPr="002D7280" w:rsidTr="007C04B5">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10 000 000,01</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p>
        </w:tc>
        <w:tc>
          <w:tcPr>
            <w:tcW w:w="2268" w:type="dxa"/>
            <w:vMerge/>
            <w:vAlign w:val="center"/>
          </w:tcPr>
          <w:p w:rsidR="001A0C67" w:rsidRPr="002D7280" w:rsidRDefault="001A0C67" w:rsidP="00174EDD">
            <w:pPr>
              <w:jc w:val="both"/>
              <w:rPr>
                <w:rFonts w:ascii="Times New Roman" w:hAnsi="Times New Roman"/>
                <w:sz w:val="16"/>
                <w:szCs w:val="16"/>
              </w:rPr>
            </w:pPr>
          </w:p>
        </w:tc>
      </w:tr>
      <w:tr w:rsidR="001A0C67" w:rsidRPr="002D7280" w:rsidTr="007C04B5">
        <w:trPr>
          <w:trHeight w:val="185"/>
        </w:trPr>
        <w:tc>
          <w:tcPr>
            <w:tcW w:w="710" w:type="dxa"/>
            <w:vMerge w:val="restart"/>
            <w:vAlign w:val="center"/>
          </w:tcPr>
          <w:p w:rsidR="001A0C67" w:rsidRPr="002D7280" w:rsidRDefault="001A0C67" w:rsidP="00164E59">
            <w:pPr>
              <w:ind w:right="-41"/>
              <w:rPr>
                <w:rFonts w:ascii="Times New Roman" w:hAnsi="Times New Roman"/>
                <w:sz w:val="16"/>
                <w:szCs w:val="16"/>
              </w:rPr>
            </w:pPr>
            <w:r w:rsidRPr="002D7280">
              <w:rPr>
                <w:rFonts w:ascii="Times New Roman" w:hAnsi="Times New Roman"/>
                <w:sz w:val="16"/>
                <w:szCs w:val="16"/>
              </w:rPr>
              <w:t>А.1.2</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w:t>
            </w:r>
            <w:r w:rsidR="00174EDD" w:rsidRPr="002D7280">
              <w:rPr>
                <w:rFonts w:ascii="Times New Roman" w:hAnsi="Times New Roman"/>
                <w:sz w:val="16"/>
                <w:szCs w:val="16"/>
              </w:rPr>
              <w:t>ж</w:t>
            </w:r>
            <w:r w:rsidRPr="002D7280">
              <w:rPr>
                <w:rFonts w:ascii="Times New Roman" w:hAnsi="Times New Roman"/>
                <w:sz w:val="16"/>
                <w:szCs w:val="16"/>
              </w:rPr>
              <w:t>ным средствам или ценным бумагам</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3250A5">
            <w:pPr>
              <w:jc w:val="center"/>
              <w:rPr>
                <w:rFonts w:ascii="Times New Roman" w:hAnsi="Times New Roman"/>
                <w:sz w:val="16"/>
                <w:szCs w:val="16"/>
              </w:rPr>
            </w:pPr>
            <w:r w:rsidRPr="002D7280">
              <w:rPr>
                <w:rFonts w:ascii="Times New Roman" w:hAnsi="Times New Roman"/>
                <w:sz w:val="16"/>
                <w:szCs w:val="16"/>
              </w:rPr>
              <w:t>Ставка от суммы сделки,%</w:t>
            </w:r>
            <w:r w:rsidR="003250A5" w:rsidRPr="002D7280">
              <w:rPr>
                <w:rFonts w:ascii="Times New Roman" w:hAnsi="Times New Roman"/>
                <w:sz w:val="16"/>
                <w:szCs w:val="16"/>
              </w:rPr>
              <w:t xml:space="preserve"> </w:t>
            </w:r>
            <w:proofErr w:type="gramStart"/>
            <w:r w:rsidR="003250A5" w:rsidRPr="002D7280">
              <w:rPr>
                <w:rFonts w:ascii="Times New Roman" w:hAnsi="Times New Roman"/>
                <w:sz w:val="16"/>
                <w:szCs w:val="16"/>
              </w:rPr>
              <w:t>годовых</w:t>
            </w:r>
            <w:proofErr w:type="gramEnd"/>
          </w:p>
        </w:tc>
        <w:tc>
          <w:tcPr>
            <w:tcW w:w="2268"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7C04B5">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до 1 000 000</w:t>
            </w:r>
          </w:p>
        </w:tc>
        <w:tc>
          <w:tcPr>
            <w:tcW w:w="1418" w:type="dxa"/>
            <w:vAlign w:val="center"/>
          </w:tcPr>
          <w:p w:rsidR="001A0C67" w:rsidRPr="002D7280" w:rsidRDefault="00BB33D9" w:rsidP="003250A5">
            <w:pPr>
              <w:jc w:val="center"/>
              <w:rPr>
                <w:rFonts w:ascii="Times New Roman" w:hAnsi="Times New Roman"/>
                <w:sz w:val="16"/>
                <w:szCs w:val="16"/>
              </w:rPr>
            </w:pPr>
            <w:r w:rsidRPr="002D7280">
              <w:rPr>
                <w:rFonts w:ascii="Times New Roman" w:hAnsi="Times New Roman" w:cs="Times New Roman"/>
                <w:sz w:val="16"/>
                <w:szCs w:val="16"/>
              </w:rPr>
              <w:t>27,5</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7C04B5">
        <w:trPr>
          <w:trHeight w:val="185"/>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vAlign w:val="center"/>
          </w:tcPr>
          <w:p w:rsidR="001A0C67" w:rsidRPr="002D7280" w:rsidRDefault="00BB33D9" w:rsidP="00BB33D9">
            <w:pPr>
              <w:jc w:val="center"/>
              <w:rPr>
                <w:rFonts w:ascii="Times New Roman" w:hAnsi="Times New Roman"/>
                <w:sz w:val="16"/>
                <w:szCs w:val="16"/>
              </w:rPr>
            </w:pPr>
            <w:r w:rsidRPr="002D7280">
              <w:rPr>
                <w:rFonts w:ascii="Times New Roman" w:hAnsi="Times New Roman" w:cs="Times New Roman"/>
                <w:sz w:val="16"/>
                <w:szCs w:val="16"/>
              </w:rPr>
              <w:t>25</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7C04B5">
        <w:trPr>
          <w:trHeight w:val="69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vAlign w:val="center"/>
          </w:tcPr>
          <w:p w:rsidR="001A0C67" w:rsidRPr="002D7280" w:rsidRDefault="001A0C67" w:rsidP="007C04B5">
            <w:pPr>
              <w:rPr>
                <w:rFonts w:ascii="Times New Roman" w:hAnsi="Times New Roman"/>
                <w:sz w:val="16"/>
                <w:szCs w:val="16"/>
              </w:rPr>
            </w:pPr>
            <w:r w:rsidRPr="002D7280">
              <w:rPr>
                <w:rFonts w:ascii="Times New Roman" w:hAnsi="Times New Roman"/>
                <w:sz w:val="16"/>
                <w:szCs w:val="16"/>
              </w:rPr>
              <w:t xml:space="preserve">от 3 000 000,01 </w:t>
            </w:r>
          </w:p>
        </w:tc>
        <w:tc>
          <w:tcPr>
            <w:tcW w:w="1418" w:type="dxa"/>
            <w:vAlign w:val="center"/>
          </w:tcPr>
          <w:p w:rsidR="001A0C67" w:rsidRPr="002D7280" w:rsidRDefault="00BB33D9" w:rsidP="00BB33D9">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7C04B5">
        <w:trPr>
          <w:trHeight w:val="98"/>
        </w:trPr>
        <w:tc>
          <w:tcPr>
            <w:tcW w:w="10207" w:type="dxa"/>
            <w:gridSpan w:val="5"/>
            <w:shd w:val="clear" w:color="auto" w:fill="63002F"/>
            <w:vAlign w:val="center"/>
          </w:tcPr>
          <w:p w:rsidR="001A0C67" w:rsidRPr="002D7280" w:rsidRDefault="001A0C67" w:rsidP="001A0C67">
            <w:pPr>
              <w:numPr>
                <w:ilvl w:val="0"/>
                <w:numId w:val="5"/>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7C04B5">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268"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7C04B5">
        <w:trPr>
          <w:trHeight w:val="108"/>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до 500 000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3</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18"/>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500 000,01 до 1 000 000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08"/>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08"/>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3 000 000,01 до 10 000 000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08"/>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10 000 000,01</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25"/>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w:t>
            </w:r>
            <w:r w:rsidR="003250A5" w:rsidRPr="002D7280">
              <w:rPr>
                <w:rFonts w:ascii="Times New Roman" w:hAnsi="Times New Roman"/>
                <w:sz w:val="16"/>
                <w:szCs w:val="16"/>
              </w:rPr>
              <w:t xml:space="preserve"> </w:t>
            </w:r>
            <w:proofErr w:type="gramStart"/>
            <w:r w:rsidR="003250A5" w:rsidRPr="002D7280">
              <w:rPr>
                <w:rFonts w:ascii="Times New Roman" w:hAnsi="Times New Roman"/>
                <w:sz w:val="16"/>
                <w:szCs w:val="16"/>
              </w:rPr>
              <w:t>годовых</w:t>
            </w:r>
            <w:proofErr w:type="gramEnd"/>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3250A5" w:rsidRPr="002D7280" w:rsidTr="007C04B5">
        <w:trPr>
          <w:trHeight w:val="278"/>
        </w:trPr>
        <w:tc>
          <w:tcPr>
            <w:tcW w:w="710" w:type="dxa"/>
            <w:vMerge/>
            <w:vAlign w:val="center"/>
          </w:tcPr>
          <w:p w:rsidR="003250A5" w:rsidRPr="002D7280" w:rsidRDefault="003250A5" w:rsidP="001A0C67">
            <w:pPr>
              <w:ind w:right="-41"/>
              <w:rPr>
                <w:rFonts w:ascii="Times New Roman" w:hAnsi="Times New Roman"/>
                <w:sz w:val="16"/>
                <w:szCs w:val="16"/>
              </w:rPr>
            </w:pPr>
          </w:p>
        </w:tc>
        <w:tc>
          <w:tcPr>
            <w:tcW w:w="3543" w:type="dxa"/>
            <w:vMerge/>
            <w:vAlign w:val="center"/>
          </w:tcPr>
          <w:p w:rsidR="003250A5" w:rsidRPr="002D7280" w:rsidRDefault="003250A5" w:rsidP="001A0C67">
            <w:pPr>
              <w:ind w:right="-41"/>
              <w:rPr>
                <w:rFonts w:ascii="Times New Roman" w:hAnsi="Times New Roman"/>
                <w:sz w:val="16"/>
                <w:szCs w:val="16"/>
              </w:rPr>
            </w:pPr>
          </w:p>
        </w:tc>
        <w:tc>
          <w:tcPr>
            <w:tcW w:w="2268" w:type="dxa"/>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до 1 000 000</w:t>
            </w:r>
          </w:p>
        </w:tc>
        <w:tc>
          <w:tcPr>
            <w:tcW w:w="1418" w:type="dxa"/>
            <w:vAlign w:val="center"/>
          </w:tcPr>
          <w:p w:rsidR="003250A5" w:rsidRPr="002D7280" w:rsidRDefault="00BB33D9" w:rsidP="00A036EA">
            <w:pPr>
              <w:jc w:val="center"/>
              <w:rPr>
                <w:rFonts w:ascii="Times New Roman" w:hAnsi="Times New Roman"/>
                <w:sz w:val="16"/>
                <w:szCs w:val="16"/>
              </w:rPr>
            </w:pPr>
            <w:r w:rsidRPr="002D7280">
              <w:rPr>
                <w:rFonts w:ascii="Times New Roman" w:hAnsi="Times New Roman" w:cs="Times New Roman"/>
                <w:sz w:val="16"/>
                <w:szCs w:val="16"/>
              </w:rPr>
              <w:t>27,5</w:t>
            </w:r>
            <w:r w:rsidR="003250A5" w:rsidRPr="002D7280">
              <w:rPr>
                <w:rFonts w:ascii="Times New Roman" w:hAnsi="Times New Roman" w:cs="Times New Roman"/>
                <w:sz w:val="16"/>
                <w:szCs w:val="16"/>
              </w:rPr>
              <w:t>%</w:t>
            </w:r>
          </w:p>
        </w:tc>
        <w:tc>
          <w:tcPr>
            <w:tcW w:w="2268" w:type="dxa"/>
            <w:vMerge/>
            <w:vAlign w:val="center"/>
          </w:tcPr>
          <w:p w:rsidR="003250A5" w:rsidRPr="002D7280" w:rsidRDefault="003250A5" w:rsidP="001A0C67">
            <w:pPr>
              <w:ind w:right="-41"/>
              <w:rPr>
                <w:rFonts w:ascii="Times New Roman" w:hAnsi="Times New Roman"/>
                <w:sz w:val="16"/>
                <w:szCs w:val="16"/>
              </w:rPr>
            </w:pPr>
          </w:p>
        </w:tc>
      </w:tr>
      <w:tr w:rsidR="003250A5" w:rsidRPr="002D7280" w:rsidTr="007C04B5">
        <w:trPr>
          <w:trHeight w:val="122"/>
        </w:trPr>
        <w:tc>
          <w:tcPr>
            <w:tcW w:w="710" w:type="dxa"/>
            <w:vMerge/>
            <w:vAlign w:val="center"/>
          </w:tcPr>
          <w:p w:rsidR="003250A5" w:rsidRPr="002D7280" w:rsidRDefault="003250A5" w:rsidP="001A0C67">
            <w:pPr>
              <w:ind w:right="-41"/>
              <w:rPr>
                <w:rFonts w:ascii="Times New Roman" w:hAnsi="Times New Roman"/>
                <w:sz w:val="16"/>
                <w:szCs w:val="16"/>
              </w:rPr>
            </w:pPr>
          </w:p>
        </w:tc>
        <w:tc>
          <w:tcPr>
            <w:tcW w:w="3543" w:type="dxa"/>
            <w:vMerge/>
            <w:vAlign w:val="center"/>
          </w:tcPr>
          <w:p w:rsidR="003250A5" w:rsidRPr="002D7280" w:rsidRDefault="003250A5" w:rsidP="001A0C67">
            <w:pPr>
              <w:ind w:right="-41"/>
              <w:rPr>
                <w:rFonts w:ascii="Times New Roman" w:hAnsi="Times New Roman"/>
                <w:sz w:val="16"/>
                <w:szCs w:val="16"/>
              </w:rPr>
            </w:pPr>
          </w:p>
        </w:tc>
        <w:tc>
          <w:tcPr>
            <w:tcW w:w="2268" w:type="dxa"/>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vAlign w:val="center"/>
          </w:tcPr>
          <w:p w:rsidR="003250A5" w:rsidRPr="002D7280" w:rsidRDefault="00BB33D9" w:rsidP="00A036EA">
            <w:pPr>
              <w:jc w:val="center"/>
              <w:rPr>
                <w:rFonts w:ascii="Times New Roman" w:hAnsi="Times New Roman"/>
                <w:sz w:val="16"/>
                <w:szCs w:val="16"/>
              </w:rPr>
            </w:pPr>
            <w:r w:rsidRPr="002D7280">
              <w:rPr>
                <w:rFonts w:ascii="Times New Roman" w:hAnsi="Times New Roman" w:cs="Times New Roman"/>
                <w:sz w:val="16"/>
                <w:szCs w:val="16"/>
              </w:rPr>
              <w:t>25</w:t>
            </w:r>
            <w:r w:rsidR="003250A5" w:rsidRPr="002D7280">
              <w:rPr>
                <w:rFonts w:ascii="Times New Roman" w:hAnsi="Times New Roman" w:cs="Times New Roman"/>
                <w:sz w:val="16"/>
                <w:szCs w:val="16"/>
              </w:rPr>
              <w:t>%</w:t>
            </w:r>
          </w:p>
        </w:tc>
        <w:tc>
          <w:tcPr>
            <w:tcW w:w="2268" w:type="dxa"/>
            <w:vMerge/>
            <w:vAlign w:val="center"/>
          </w:tcPr>
          <w:p w:rsidR="003250A5" w:rsidRPr="002D7280" w:rsidRDefault="003250A5" w:rsidP="001A0C67">
            <w:pPr>
              <w:ind w:right="-41"/>
              <w:rPr>
                <w:rFonts w:ascii="Times New Roman" w:hAnsi="Times New Roman"/>
                <w:sz w:val="16"/>
                <w:szCs w:val="16"/>
              </w:rPr>
            </w:pPr>
          </w:p>
        </w:tc>
      </w:tr>
      <w:tr w:rsidR="003250A5" w:rsidRPr="002D7280" w:rsidTr="00336077">
        <w:trPr>
          <w:trHeight w:val="263"/>
        </w:trPr>
        <w:tc>
          <w:tcPr>
            <w:tcW w:w="710" w:type="dxa"/>
            <w:vMerge/>
            <w:tcBorders>
              <w:bottom w:val="single" w:sz="4" w:space="0" w:color="auto"/>
            </w:tcBorders>
            <w:vAlign w:val="center"/>
          </w:tcPr>
          <w:p w:rsidR="003250A5" w:rsidRPr="002D7280" w:rsidRDefault="003250A5" w:rsidP="001A0C67">
            <w:pPr>
              <w:ind w:right="-41"/>
              <w:rPr>
                <w:rFonts w:ascii="Times New Roman" w:hAnsi="Times New Roman"/>
                <w:sz w:val="16"/>
                <w:szCs w:val="16"/>
              </w:rPr>
            </w:pPr>
          </w:p>
        </w:tc>
        <w:tc>
          <w:tcPr>
            <w:tcW w:w="3543" w:type="dxa"/>
            <w:vMerge/>
            <w:tcBorders>
              <w:bottom w:val="single" w:sz="4" w:space="0" w:color="auto"/>
            </w:tcBorders>
            <w:vAlign w:val="center"/>
          </w:tcPr>
          <w:p w:rsidR="003250A5" w:rsidRPr="002D7280" w:rsidRDefault="003250A5" w:rsidP="001A0C67">
            <w:pPr>
              <w:ind w:right="-41"/>
              <w:rPr>
                <w:rFonts w:ascii="Times New Roman" w:hAnsi="Times New Roman"/>
                <w:sz w:val="16"/>
                <w:szCs w:val="16"/>
              </w:rPr>
            </w:pPr>
          </w:p>
        </w:tc>
        <w:tc>
          <w:tcPr>
            <w:tcW w:w="2268" w:type="dxa"/>
            <w:tcBorders>
              <w:bottom w:val="single" w:sz="4" w:space="0" w:color="auto"/>
            </w:tcBorders>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 xml:space="preserve">от 3 000 000,01 </w:t>
            </w:r>
          </w:p>
        </w:tc>
        <w:tc>
          <w:tcPr>
            <w:tcW w:w="1418" w:type="dxa"/>
            <w:tcBorders>
              <w:bottom w:val="single" w:sz="4" w:space="0" w:color="auto"/>
            </w:tcBorders>
            <w:vAlign w:val="center"/>
          </w:tcPr>
          <w:p w:rsidR="003250A5" w:rsidRPr="002D7280" w:rsidRDefault="00BB33D9" w:rsidP="00A036EA">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tcBorders>
              <w:bottom w:val="single" w:sz="4" w:space="0" w:color="auto"/>
            </w:tcBorders>
            <w:vAlign w:val="center"/>
          </w:tcPr>
          <w:p w:rsidR="003250A5" w:rsidRPr="002D7280" w:rsidRDefault="003250A5" w:rsidP="001A0C67">
            <w:pPr>
              <w:ind w:right="-41"/>
              <w:rPr>
                <w:rFonts w:ascii="Times New Roman" w:hAnsi="Times New Roman"/>
                <w:sz w:val="16"/>
                <w:szCs w:val="16"/>
              </w:rPr>
            </w:pPr>
          </w:p>
        </w:tc>
      </w:tr>
      <w:tr w:rsidR="00336077" w:rsidRPr="002D7280" w:rsidTr="00336077">
        <w:trPr>
          <w:trHeight w:val="263"/>
        </w:trPr>
        <w:tc>
          <w:tcPr>
            <w:tcW w:w="710" w:type="dxa"/>
            <w:tcBorders>
              <w:top w:val="single" w:sz="4" w:space="0" w:color="auto"/>
              <w:left w:val="nil"/>
              <w:bottom w:val="nil"/>
              <w:right w:val="nil"/>
            </w:tcBorders>
            <w:vAlign w:val="center"/>
          </w:tcPr>
          <w:p w:rsidR="00336077" w:rsidRPr="002D7280" w:rsidRDefault="00336077" w:rsidP="001A0C67">
            <w:pPr>
              <w:ind w:right="-41"/>
              <w:rPr>
                <w:sz w:val="16"/>
                <w:szCs w:val="16"/>
              </w:rPr>
            </w:pPr>
          </w:p>
        </w:tc>
        <w:tc>
          <w:tcPr>
            <w:tcW w:w="3543" w:type="dxa"/>
            <w:tcBorders>
              <w:top w:val="single" w:sz="4" w:space="0" w:color="auto"/>
              <w:left w:val="nil"/>
              <w:bottom w:val="nil"/>
              <w:right w:val="nil"/>
            </w:tcBorders>
            <w:vAlign w:val="center"/>
          </w:tcPr>
          <w:p w:rsidR="00336077" w:rsidRPr="002D7280" w:rsidRDefault="00336077" w:rsidP="001A0C67">
            <w:pPr>
              <w:ind w:right="-41"/>
              <w:rPr>
                <w:sz w:val="16"/>
                <w:szCs w:val="16"/>
              </w:rPr>
            </w:pPr>
          </w:p>
        </w:tc>
        <w:tc>
          <w:tcPr>
            <w:tcW w:w="2268" w:type="dxa"/>
            <w:tcBorders>
              <w:top w:val="single" w:sz="4" w:space="0" w:color="auto"/>
              <w:left w:val="nil"/>
              <w:bottom w:val="nil"/>
              <w:right w:val="nil"/>
            </w:tcBorders>
            <w:vAlign w:val="center"/>
          </w:tcPr>
          <w:p w:rsidR="00336077" w:rsidRPr="002D7280" w:rsidRDefault="00336077" w:rsidP="001A0C67">
            <w:pPr>
              <w:rPr>
                <w:sz w:val="16"/>
                <w:szCs w:val="16"/>
              </w:rPr>
            </w:pPr>
          </w:p>
        </w:tc>
        <w:tc>
          <w:tcPr>
            <w:tcW w:w="1418" w:type="dxa"/>
            <w:tcBorders>
              <w:top w:val="single" w:sz="4" w:space="0" w:color="auto"/>
              <w:left w:val="nil"/>
              <w:bottom w:val="nil"/>
              <w:right w:val="nil"/>
            </w:tcBorders>
            <w:vAlign w:val="center"/>
          </w:tcPr>
          <w:p w:rsidR="00336077" w:rsidRPr="002D7280" w:rsidRDefault="00336077" w:rsidP="00A036EA">
            <w:pPr>
              <w:jc w:val="center"/>
              <w:rPr>
                <w:sz w:val="16"/>
                <w:szCs w:val="16"/>
              </w:rPr>
            </w:pPr>
          </w:p>
        </w:tc>
        <w:tc>
          <w:tcPr>
            <w:tcW w:w="2268" w:type="dxa"/>
            <w:tcBorders>
              <w:top w:val="single" w:sz="4" w:space="0" w:color="auto"/>
              <w:left w:val="nil"/>
              <w:bottom w:val="nil"/>
              <w:right w:val="nil"/>
            </w:tcBorders>
            <w:vAlign w:val="center"/>
          </w:tcPr>
          <w:p w:rsidR="00336077" w:rsidRPr="002D7280" w:rsidRDefault="00336077" w:rsidP="001A0C67">
            <w:pPr>
              <w:ind w:right="-41"/>
              <w:rPr>
                <w:sz w:val="16"/>
                <w:szCs w:val="16"/>
              </w:rPr>
            </w:pPr>
          </w:p>
        </w:tc>
      </w:tr>
      <w:tr w:rsidR="00336077" w:rsidRPr="002D7280" w:rsidTr="00336077">
        <w:trPr>
          <w:trHeight w:val="263"/>
        </w:trPr>
        <w:tc>
          <w:tcPr>
            <w:tcW w:w="710" w:type="dxa"/>
            <w:tcBorders>
              <w:top w:val="nil"/>
              <w:left w:val="nil"/>
              <w:bottom w:val="nil"/>
              <w:right w:val="nil"/>
            </w:tcBorders>
            <w:vAlign w:val="center"/>
          </w:tcPr>
          <w:p w:rsidR="00336077" w:rsidRPr="002D7280" w:rsidRDefault="00336077" w:rsidP="001A0C67">
            <w:pPr>
              <w:ind w:right="-41"/>
              <w:rPr>
                <w:sz w:val="16"/>
                <w:szCs w:val="16"/>
              </w:rPr>
            </w:pPr>
          </w:p>
        </w:tc>
        <w:tc>
          <w:tcPr>
            <w:tcW w:w="3543" w:type="dxa"/>
            <w:tcBorders>
              <w:top w:val="nil"/>
              <w:left w:val="nil"/>
              <w:bottom w:val="nil"/>
              <w:right w:val="nil"/>
            </w:tcBorders>
            <w:vAlign w:val="center"/>
          </w:tcPr>
          <w:p w:rsidR="00336077" w:rsidRPr="002D7280" w:rsidRDefault="00336077" w:rsidP="001A0C67">
            <w:pPr>
              <w:ind w:right="-41"/>
              <w:rPr>
                <w:sz w:val="16"/>
                <w:szCs w:val="16"/>
              </w:rPr>
            </w:pPr>
          </w:p>
        </w:tc>
        <w:tc>
          <w:tcPr>
            <w:tcW w:w="2268" w:type="dxa"/>
            <w:tcBorders>
              <w:top w:val="nil"/>
              <w:left w:val="nil"/>
              <w:bottom w:val="nil"/>
              <w:right w:val="nil"/>
            </w:tcBorders>
            <w:vAlign w:val="center"/>
          </w:tcPr>
          <w:p w:rsidR="00336077" w:rsidRPr="002D7280" w:rsidRDefault="00336077" w:rsidP="001A0C67">
            <w:pPr>
              <w:rPr>
                <w:sz w:val="16"/>
                <w:szCs w:val="16"/>
              </w:rPr>
            </w:pPr>
          </w:p>
        </w:tc>
        <w:tc>
          <w:tcPr>
            <w:tcW w:w="1418" w:type="dxa"/>
            <w:tcBorders>
              <w:top w:val="nil"/>
              <w:left w:val="nil"/>
              <w:bottom w:val="nil"/>
              <w:right w:val="nil"/>
            </w:tcBorders>
            <w:vAlign w:val="center"/>
          </w:tcPr>
          <w:p w:rsidR="00336077" w:rsidRPr="002D7280" w:rsidRDefault="00336077" w:rsidP="00A036EA">
            <w:pPr>
              <w:jc w:val="center"/>
              <w:rPr>
                <w:sz w:val="16"/>
                <w:szCs w:val="16"/>
              </w:rPr>
            </w:pPr>
          </w:p>
        </w:tc>
        <w:tc>
          <w:tcPr>
            <w:tcW w:w="2268" w:type="dxa"/>
            <w:tcBorders>
              <w:top w:val="nil"/>
              <w:left w:val="nil"/>
              <w:bottom w:val="nil"/>
              <w:right w:val="nil"/>
            </w:tcBorders>
            <w:vAlign w:val="center"/>
          </w:tcPr>
          <w:p w:rsidR="00336077" w:rsidRPr="002D7280" w:rsidRDefault="00336077" w:rsidP="001A0C67">
            <w:pPr>
              <w:ind w:right="-41"/>
              <w:rPr>
                <w:sz w:val="16"/>
                <w:szCs w:val="16"/>
              </w:rPr>
            </w:pPr>
          </w:p>
        </w:tc>
      </w:tr>
      <w:tr w:rsidR="00336077" w:rsidRPr="002D7280" w:rsidTr="00336077">
        <w:trPr>
          <w:trHeight w:val="263"/>
        </w:trPr>
        <w:tc>
          <w:tcPr>
            <w:tcW w:w="710" w:type="dxa"/>
            <w:tcBorders>
              <w:top w:val="nil"/>
              <w:left w:val="nil"/>
              <w:bottom w:val="nil"/>
              <w:right w:val="nil"/>
            </w:tcBorders>
            <w:vAlign w:val="center"/>
          </w:tcPr>
          <w:p w:rsidR="00336077" w:rsidRPr="002D7280" w:rsidRDefault="00336077" w:rsidP="001A0C67">
            <w:pPr>
              <w:ind w:right="-41"/>
              <w:rPr>
                <w:sz w:val="16"/>
                <w:szCs w:val="16"/>
              </w:rPr>
            </w:pPr>
          </w:p>
        </w:tc>
        <w:tc>
          <w:tcPr>
            <w:tcW w:w="3543" w:type="dxa"/>
            <w:tcBorders>
              <w:top w:val="nil"/>
              <w:left w:val="nil"/>
              <w:bottom w:val="nil"/>
              <w:right w:val="nil"/>
            </w:tcBorders>
            <w:vAlign w:val="center"/>
          </w:tcPr>
          <w:p w:rsidR="00336077" w:rsidRPr="002D7280" w:rsidRDefault="00336077" w:rsidP="001A0C67">
            <w:pPr>
              <w:ind w:right="-41"/>
              <w:rPr>
                <w:sz w:val="16"/>
                <w:szCs w:val="16"/>
              </w:rPr>
            </w:pPr>
          </w:p>
        </w:tc>
        <w:tc>
          <w:tcPr>
            <w:tcW w:w="2268" w:type="dxa"/>
            <w:tcBorders>
              <w:top w:val="nil"/>
              <w:left w:val="nil"/>
              <w:bottom w:val="nil"/>
              <w:right w:val="nil"/>
            </w:tcBorders>
            <w:vAlign w:val="center"/>
          </w:tcPr>
          <w:p w:rsidR="00336077" w:rsidRPr="002D7280" w:rsidRDefault="00336077" w:rsidP="001A0C67">
            <w:pPr>
              <w:rPr>
                <w:sz w:val="16"/>
                <w:szCs w:val="16"/>
              </w:rPr>
            </w:pPr>
          </w:p>
        </w:tc>
        <w:tc>
          <w:tcPr>
            <w:tcW w:w="1418" w:type="dxa"/>
            <w:tcBorders>
              <w:top w:val="nil"/>
              <w:left w:val="nil"/>
              <w:bottom w:val="nil"/>
              <w:right w:val="nil"/>
            </w:tcBorders>
            <w:vAlign w:val="center"/>
          </w:tcPr>
          <w:p w:rsidR="00336077" w:rsidRPr="002D7280" w:rsidRDefault="00336077" w:rsidP="00A036EA">
            <w:pPr>
              <w:jc w:val="center"/>
              <w:rPr>
                <w:sz w:val="16"/>
                <w:szCs w:val="16"/>
              </w:rPr>
            </w:pPr>
          </w:p>
        </w:tc>
        <w:tc>
          <w:tcPr>
            <w:tcW w:w="2268" w:type="dxa"/>
            <w:tcBorders>
              <w:top w:val="nil"/>
              <w:left w:val="nil"/>
              <w:bottom w:val="nil"/>
              <w:right w:val="nil"/>
            </w:tcBorders>
            <w:vAlign w:val="center"/>
          </w:tcPr>
          <w:p w:rsidR="00336077" w:rsidRPr="002D7280" w:rsidRDefault="00336077" w:rsidP="001A0C67">
            <w:pPr>
              <w:ind w:right="-41"/>
              <w:rPr>
                <w:sz w:val="16"/>
                <w:szCs w:val="16"/>
              </w:rPr>
            </w:pPr>
          </w:p>
        </w:tc>
      </w:tr>
      <w:tr w:rsidR="00336077" w:rsidRPr="002D7280" w:rsidTr="00336077">
        <w:trPr>
          <w:trHeight w:val="263"/>
        </w:trPr>
        <w:tc>
          <w:tcPr>
            <w:tcW w:w="710" w:type="dxa"/>
            <w:tcBorders>
              <w:top w:val="nil"/>
              <w:left w:val="nil"/>
              <w:bottom w:val="single" w:sz="4" w:space="0" w:color="auto"/>
              <w:right w:val="nil"/>
            </w:tcBorders>
            <w:vAlign w:val="center"/>
          </w:tcPr>
          <w:p w:rsidR="00336077" w:rsidRPr="002D7280" w:rsidRDefault="00336077" w:rsidP="001A0C67">
            <w:pPr>
              <w:ind w:right="-41"/>
              <w:rPr>
                <w:sz w:val="16"/>
                <w:szCs w:val="16"/>
              </w:rPr>
            </w:pPr>
          </w:p>
        </w:tc>
        <w:tc>
          <w:tcPr>
            <w:tcW w:w="3543" w:type="dxa"/>
            <w:tcBorders>
              <w:top w:val="nil"/>
              <w:left w:val="nil"/>
              <w:bottom w:val="single" w:sz="4" w:space="0" w:color="auto"/>
              <w:right w:val="nil"/>
            </w:tcBorders>
            <w:vAlign w:val="center"/>
          </w:tcPr>
          <w:p w:rsidR="00336077" w:rsidRPr="002D7280" w:rsidRDefault="00336077" w:rsidP="001A0C67">
            <w:pPr>
              <w:ind w:right="-41"/>
              <w:rPr>
                <w:sz w:val="16"/>
                <w:szCs w:val="16"/>
              </w:rPr>
            </w:pPr>
          </w:p>
        </w:tc>
        <w:tc>
          <w:tcPr>
            <w:tcW w:w="2268" w:type="dxa"/>
            <w:tcBorders>
              <w:top w:val="nil"/>
              <w:left w:val="nil"/>
              <w:bottom w:val="single" w:sz="4" w:space="0" w:color="auto"/>
              <w:right w:val="nil"/>
            </w:tcBorders>
            <w:vAlign w:val="center"/>
          </w:tcPr>
          <w:p w:rsidR="00336077" w:rsidRPr="002D7280" w:rsidRDefault="00336077" w:rsidP="001A0C67">
            <w:pPr>
              <w:rPr>
                <w:sz w:val="16"/>
                <w:szCs w:val="16"/>
              </w:rPr>
            </w:pPr>
          </w:p>
        </w:tc>
        <w:tc>
          <w:tcPr>
            <w:tcW w:w="1418" w:type="dxa"/>
            <w:tcBorders>
              <w:top w:val="nil"/>
              <w:left w:val="nil"/>
              <w:bottom w:val="single" w:sz="4" w:space="0" w:color="auto"/>
              <w:right w:val="nil"/>
            </w:tcBorders>
            <w:vAlign w:val="center"/>
          </w:tcPr>
          <w:p w:rsidR="00336077" w:rsidRPr="002D7280" w:rsidRDefault="00336077" w:rsidP="00A036EA">
            <w:pPr>
              <w:jc w:val="center"/>
              <w:rPr>
                <w:sz w:val="16"/>
                <w:szCs w:val="16"/>
              </w:rPr>
            </w:pPr>
          </w:p>
        </w:tc>
        <w:tc>
          <w:tcPr>
            <w:tcW w:w="2268" w:type="dxa"/>
            <w:tcBorders>
              <w:top w:val="nil"/>
              <w:left w:val="nil"/>
              <w:bottom w:val="single" w:sz="4" w:space="0" w:color="auto"/>
              <w:right w:val="nil"/>
            </w:tcBorders>
            <w:vAlign w:val="center"/>
          </w:tcPr>
          <w:p w:rsidR="00336077" w:rsidRPr="002D7280" w:rsidRDefault="00336077" w:rsidP="001A0C67">
            <w:pPr>
              <w:ind w:right="-41"/>
              <w:rPr>
                <w:sz w:val="16"/>
                <w:szCs w:val="16"/>
              </w:rPr>
            </w:pPr>
          </w:p>
        </w:tc>
      </w:tr>
      <w:tr w:rsidR="001A0C67" w:rsidRPr="002D7280" w:rsidTr="00336077">
        <w:trPr>
          <w:trHeight w:val="98"/>
        </w:trPr>
        <w:tc>
          <w:tcPr>
            <w:tcW w:w="10207" w:type="dxa"/>
            <w:gridSpan w:val="5"/>
            <w:tcBorders>
              <w:top w:val="single" w:sz="4" w:space="0" w:color="auto"/>
            </w:tcBorders>
            <w:shd w:val="clear" w:color="auto" w:fill="63002F"/>
            <w:vAlign w:val="center"/>
          </w:tcPr>
          <w:p w:rsidR="001A0C67" w:rsidRPr="002D7280" w:rsidRDefault="001A0C67" w:rsidP="001A0C67">
            <w:pPr>
              <w:numPr>
                <w:ilvl w:val="0"/>
                <w:numId w:val="5"/>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7C04B5">
        <w:trPr>
          <w:trHeight w:val="20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7C04B5">
        <w:trPr>
          <w:trHeight w:val="19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до 500 000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9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500 000,01 до 1 000 000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9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9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3 000 000,01 до 10 000 000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1C0050">
        <w:trPr>
          <w:trHeight w:val="197"/>
        </w:trPr>
        <w:tc>
          <w:tcPr>
            <w:tcW w:w="710" w:type="dxa"/>
            <w:vMerge/>
            <w:tcBorders>
              <w:bottom w:val="single" w:sz="4" w:space="0" w:color="auto"/>
            </w:tcBorders>
            <w:vAlign w:val="center"/>
          </w:tcPr>
          <w:p w:rsidR="001A0C67" w:rsidRPr="002D7280" w:rsidRDefault="001A0C67" w:rsidP="001A0C67">
            <w:pPr>
              <w:ind w:right="-41"/>
              <w:rPr>
                <w:rFonts w:ascii="Times New Roman" w:hAnsi="Times New Roman"/>
                <w:sz w:val="16"/>
                <w:szCs w:val="16"/>
              </w:rPr>
            </w:pPr>
          </w:p>
        </w:tc>
        <w:tc>
          <w:tcPr>
            <w:tcW w:w="3543" w:type="dxa"/>
            <w:vMerge/>
            <w:tcBorders>
              <w:bottom w:val="single" w:sz="4" w:space="0" w:color="auto"/>
            </w:tcBorders>
            <w:vAlign w:val="center"/>
          </w:tcPr>
          <w:p w:rsidR="001A0C67" w:rsidRPr="002D7280" w:rsidRDefault="001A0C67" w:rsidP="00174EDD">
            <w:pPr>
              <w:ind w:right="-41"/>
              <w:jc w:val="both"/>
              <w:rPr>
                <w:rFonts w:ascii="Times New Roman" w:hAnsi="Times New Roman"/>
                <w:sz w:val="16"/>
                <w:szCs w:val="16"/>
              </w:rPr>
            </w:pPr>
          </w:p>
        </w:tc>
        <w:tc>
          <w:tcPr>
            <w:tcW w:w="2268" w:type="dxa"/>
            <w:tcBorders>
              <w:bottom w:val="single" w:sz="4" w:space="0" w:color="auto"/>
            </w:tcBorders>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10 000 000,01</w:t>
            </w:r>
          </w:p>
        </w:tc>
        <w:tc>
          <w:tcPr>
            <w:tcW w:w="1418" w:type="dxa"/>
            <w:tcBorders>
              <w:bottom w:val="single" w:sz="4" w:space="0" w:color="auto"/>
            </w:tcBorders>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p>
        </w:tc>
        <w:tc>
          <w:tcPr>
            <w:tcW w:w="2268" w:type="dxa"/>
            <w:vMerge/>
            <w:tcBorders>
              <w:bottom w:val="single" w:sz="4" w:space="0" w:color="auto"/>
            </w:tcBorders>
            <w:vAlign w:val="center"/>
          </w:tcPr>
          <w:p w:rsidR="001A0C67" w:rsidRPr="002D7280" w:rsidRDefault="001A0C67" w:rsidP="00174EDD">
            <w:pPr>
              <w:ind w:right="-41"/>
              <w:jc w:val="both"/>
              <w:rPr>
                <w:rFonts w:ascii="Times New Roman" w:hAnsi="Times New Roman"/>
                <w:sz w:val="16"/>
                <w:szCs w:val="16"/>
              </w:rPr>
            </w:pPr>
          </w:p>
        </w:tc>
      </w:tr>
      <w:tr w:rsidR="001A0C67" w:rsidRPr="002D7280" w:rsidTr="001C0050">
        <w:trPr>
          <w:trHeight w:val="95"/>
        </w:trPr>
        <w:tc>
          <w:tcPr>
            <w:tcW w:w="710" w:type="dxa"/>
            <w:vMerge w:val="restart"/>
            <w:tcBorders>
              <w:bottom w:val="single" w:sz="4" w:space="0" w:color="auto"/>
            </w:tcBorders>
            <w:vAlign w:val="center"/>
          </w:tcPr>
          <w:p w:rsidR="001A0C67" w:rsidRPr="002D7280" w:rsidRDefault="001A0C67" w:rsidP="00164E59">
            <w:pPr>
              <w:ind w:right="-41"/>
              <w:rPr>
                <w:rFonts w:ascii="Times New Roman" w:hAnsi="Times New Roman"/>
                <w:sz w:val="16"/>
                <w:szCs w:val="16"/>
              </w:rPr>
            </w:pPr>
            <w:r w:rsidRPr="002D7280">
              <w:rPr>
                <w:rFonts w:ascii="Times New Roman" w:hAnsi="Times New Roman"/>
                <w:sz w:val="16"/>
                <w:szCs w:val="16"/>
              </w:rPr>
              <w:t>А.3.2</w:t>
            </w:r>
          </w:p>
        </w:tc>
        <w:tc>
          <w:tcPr>
            <w:tcW w:w="3543" w:type="dxa"/>
            <w:vMerge w:val="restart"/>
            <w:tcBorders>
              <w:bottom w:val="single" w:sz="4" w:space="0" w:color="auto"/>
            </w:tcBorders>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2268" w:type="dxa"/>
            <w:tcBorders>
              <w:bottom w:val="single" w:sz="4" w:space="0" w:color="auto"/>
            </w:tcBorders>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tcBorders>
              <w:bottom w:val="single" w:sz="4" w:space="0" w:color="auto"/>
            </w:tcBorders>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r w:rsidR="003250A5" w:rsidRPr="002D7280">
              <w:rPr>
                <w:rFonts w:ascii="Times New Roman" w:hAnsi="Times New Roman"/>
                <w:sz w:val="16"/>
                <w:szCs w:val="16"/>
              </w:rPr>
              <w:t xml:space="preserve"> </w:t>
            </w:r>
            <w:proofErr w:type="gramStart"/>
            <w:r w:rsidR="003250A5" w:rsidRPr="002D7280">
              <w:rPr>
                <w:rFonts w:ascii="Times New Roman" w:hAnsi="Times New Roman"/>
                <w:sz w:val="16"/>
                <w:szCs w:val="16"/>
              </w:rPr>
              <w:t>годовых</w:t>
            </w:r>
            <w:proofErr w:type="gramEnd"/>
          </w:p>
        </w:tc>
        <w:tc>
          <w:tcPr>
            <w:tcW w:w="2268" w:type="dxa"/>
            <w:vMerge w:val="restart"/>
            <w:tcBorders>
              <w:bottom w:val="single" w:sz="4" w:space="0" w:color="auto"/>
            </w:tcBorders>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3250A5" w:rsidRPr="002D7280" w:rsidTr="001C0050">
        <w:trPr>
          <w:trHeight w:val="162"/>
        </w:trPr>
        <w:tc>
          <w:tcPr>
            <w:tcW w:w="710" w:type="dxa"/>
            <w:vMerge/>
            <w:tcBorders>
              <w:top w:val="single" w:sz="4" w:space="0" w:color="auto"/>
            </w:tcBorders>
            <w:vAlign w:val="center"/>
          </w:tcPr>
          <w:p w:rsidR="003250A5" w:rsidRPr="002D7280" w:rsidRDefault="003250A5" w:rsidP="001A0C67">
            <w:pPr>
              <w:ind w:right="-41"/>
              <w:rPr>
                <w:rFonts w:ascii="Times New Roman" w:hAnsi="Times New Roman"/>
                <w:sz w:val="16"/>
                <w:szCs w:val="16"/>
              </w:rPr>
            </w:pPr>
          </w:p>
        </w:tc>
        <w:tc>
          <w:tcPr>
            <w:tcW w:w="3543" w:type="dxa"/>
            <w:vMerge/>
            <w:tcBorders>
              <w:top w:val="single" w:sz="4" w:space="0" w:color="auto"/>
            </w:tcBorders>
            <w:vAlign w:val="center"/>
          </w:tcPr>
          <w:p w:rsidR="003250A5" w:rsidRPr="002D7280" w:rsidRDefault="003250A5" w:rsidP="001A0C67">
            <w:pPr>
              <w:ind w:right="-41"/>
              <w:rPr>
                <w:rFonts w:ascii="Times New Roman" w:hAnsi="Times New Roman"/>
                <w:sz w:val="16"/>
                <w:szCs w:val="16"/>
              </w:rPr>
            </w:pPr>
          </w:p>
        </w:tc>
        <w:tc>
          <w:tcPr>
            <w:tcW w:w="2268" w:type="dxa"/>
            <w:tcBorders>
              <w:top w:val="single" w:sz="4" w:space="0" w:color="auto"/>
            </w:tcBorders>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до 1 000 000</w:t>
            </w:r>
          </w:p>
        </w:tc>
        <w:tc>
          <w:tcPr>
            <w:tcW w:w="1418" w:type="dxa"/>
            <w:tcBorders>
              <w:top w:val="single" w:sz="4" w:space="0" w:color="auto"/>
            </w:tcBorders>
            <w:vAlign w:val="center"/>
          </w:tcPr>
          <w:p w:rsidR="003250A5" w:rsidRPr="002D7280" w:rsidRDefault="00BB33D9" w:rsidP="00BB33D9">
            <w:pPr>
              <w:jc w:val="center"/>
              <w:rPr>
                <w:rFonts w:ascii="Times New Roman" w:hAnsi="Times New Roman"/>
                <w:sz w:val="16"/>
                <w:szCs w:val="16"/>
              </w:rPr>
            </w:pPr>
            <w:r w:rsidRPr="002D7280">
              <w:rPr>
                <w:rFonts w:ascii="Times New Roman" w:hAnsi="Times New Roman" w:cs="Times New Roman"/>
                <w:sz w:val="16"/>
                <w:szCs w:val="16"/>
              </w:rPr>
              <w:t>27,5</w:t>
            </w:r>
            <w:r w:rsidR="003250A5" w:rsidRPr="002D7280">
              <w:rPr>
                <w:rFonts w:ascii="Times New Roman" w:hAnsi="Times New Roman" w:cs="Times New Roman"/>
                <w:sz w:val="16"/>
                <w:szCs w:val="16"/>
              </w:rPr>
              <w:t>%</w:t>
            </w:r>
          </w:p>
        </w:tc>
        <w:tc>
          <w:tcPr>
            <w:tcW w:w="2268" w:type="dxa"/>
            <w:vMerge/>
            <w:tcBorders>
              <w:top w:val="single" w:sz="4" w:space="0" w:color="auto"/>
            </w:tcBorders>
            <w:vAlign w:val="center"/>
          </w:tcPr>
          <w:p w:rsidR="003250A5" w:rsidRPr="002D7280" w:rsidRDefault="003250A5" w:rsidP="001A0C67">
            <w:pPr>
              <w:ind w:right="-41"/>
              <w:rPr>
                <w:rFonts w:ascii="Times New Roman" w:hAnsi="Times New Roman"/>
                <w:sz w:val="16"/>
                <w:szCs w:val="16"/>
              </w:rPr>
            </w:pPr>
          </w:p>
        </w:tc>
      </w:tr>
      <w:tr w:rsidR="003250A5" w:rsidRPr="002D7280" w:rsidTr="007C04B5">
        <w:trPr>
          <w:trHeight w:val="92"/>
        </w:trPr>
        <w:tc>
          <w:tcPr>
            <w:tcW w:w="710" w:type="dxa"/>
            <w:vMerge/>
            <w:vAlign w:val="center"/>
          </w:tcPr>
          <w:p w:rsidR="003250A5" w:rsidRPr="002D7280" w:rsidRDefault="003250A5" w:rsidP="001A0C67">
            <w:pPr>
              <w:ind w:right="-41"/>
              <w:rPr>
                <w:rFonts w:ascii="Times New Roman" w:hAnsi="Times New Roman"/>
                <w:sz w:val="16"/>
                <w:szCs w:val="16"/>
              </w:rPr>
            </w:pPr>
          </w:p>
        </w:tc>
        <w:tc>
          <w:tcPr>
            <w:tcW w:w="3543" w:type="dxa"/>
            <w:vMerge/>
            <w:vAlign w:val="center"/>
          </w:tcPr>
          <w:p w:rsidR="003250A5" w:rsidRPr="002D7280" w:rsidRDefault="003250A5" w:rsidP="001A0C67">
            <w:pPr>
              <w:ind w:right="-41"/>
              <w:rPr>
                <w:rFonts w:ascii="Times New Roman" w:hAnsi="Times New Roman"/>
                <w:sz w:val="16"/>
                <w:szCs w:val="16"/>
              </w:rPr>
            </w:pPr>
          </w:p>
        </w:tc>
        <w:tc>
          <w:tcPr>
            <w:tcW w:w="2268" w:type="dxa"/>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vAlign w:val="center"/>
          </w:tcPr>
          <w:p w:rsidR="003250A5" w:rsidRPr="002D7280" w:rsidRDefault="00BB33D9" w:rsidP="00A036EA">
            <w:pPr>
              <w:jc w:val="center"/>
              <w:rPr>
                <w:rFonts w:ascii="Times New Roman" w:hAnsi="Times New Roman"/>
                <w:sz w:val="16"/>
                <w:szCs w:val="16"/>
              </w:rPr>
            </w:pPr>
            <w:r w:rsidRPr="002D7280">
              <w:rPr>
                <w:rFonts w:ascii="Times New Roman" w:hAnsi="Times New Roman" w:cs="Times New Roman"/>
                <w:sz w:val="16"/>
                <w:szCs w:val="16"/>
              </w:rPr>
              <w:t>25</w:t>
            </w:r>
            <w:r w:rsidR="003250A5" w:rsidRPr="002D7280">
              <w:rPr>
                <w:rFonts w:ascii="Times New Roman" w:hAnsi="Times New Roman" w:cs="Times New Roman"/>
                <w:sz w:val="16"/>
                <w:szCs w:val="16"/>
              </w:rPr>
              <w:t>%</w:t>
            </w:r>
          </w:p>
        </w:tc>
        <w:tc>
          <w:tcPr>
            <w:tcW w:w="2268" w:type="dxa"/>
            <w:vMerge/>
            <w:vAlign w:val="center"/>
          </w:tcPr>
          <w:p w:rsidR="003250A5" w:rsidRPr="002D7280" w:rsidRDefault="003250A5" w:rsidP="001A0C67">
            <w:pPr>
              <w:ind w:right="-41"/>
              <w:rPr>
                <w:rFonts w:ascii="Times New Roman" w:hAnsi="Times New Roman"/>
                <w:sz w:val="16"/>
                <w:szCs w:val="16"/>
              </w:rPr>
            </w:pPr>
          </w:p>
        </w:tc>
      </w:tr>
      <w:tr w:rsidR="003250A5" w:rsidRPr="002D7280" w:rsidTr="001C0050">
        <w:trPr>
          <w:trHeight w:val="297"/>
        </w:trPr>
        <w:tc>
          <w:tcPr>
            <w:tcW w:w="710" w:type="dxa"/>
            <w:vMerge/>
            <w:tcBorders>
              <w:bottom w:val="single" w:sz="4" w:space="0" w:color="auto"/>
            </w:tcBorders>
            <w:vAlign w:val="center"/>
          </w:tcPr>
          <w:p w:rsidR="003250A5" w:rsidRPr="002D7280" w:rsidRDefault="003250A5" w:rsidP="001A0C67">
            <w:pPr>
              <w:ind w:right="-41"/>
              <w:rPr>
                <w:rFonts w:ascii="Times New Roman" w:hAnsi="Times New Roman"/>
                <w:sz w:val="16"/>
                <w:szCs w:val="16"/>
              </w:rPr>
            </w:pPr>
          </w:p>
        </w:tc>
        <w:tc>
          <w:tcPr>
            <w:tcW w:w="3543" w:type="dxa"/>
            <w:vMerge/>
            <w:tcBorders>
              <w:bottom w:val="single" w:sz="4" w:space="0" w:color="auto"/>
            </w:tcBorders>
            <w:vAlign w:val="center"/>
          </w:tcPr>
          <w:p w:rsidR="003250A5" w:rsidRPr="002D7280" w:rsidRDefault="003250A5" w:rsidP="001A0C67">
            <w:pPr>
              <w:ind w:right="-41"/>
              <w:rPr>
                <w:rFonts w:ascii="Times New Roman" w:hAnsi="Times New Roman"/>
                <w:sz w:val="16"/>
                <w:szCs w:val="16"/>
              </w:rPr>
            </w:pPr>
          </w:p>
        </w:tc>
        <w:tc>
          <w:tcPr>
            <w:tcW w:w="2268" w:type="dxa"/>
            <w:tcBorders>
              <w:bottom w:val="single" w:sz="4" w:space="0" w:color="auto"/>
            </w:tcBorders>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 xml:space="preserve">от 3 000 000,01 </w:t>
            </w:r>
          </w:p>
          <w:p w:rsidR="003250A5" w:rsidRPr="002D7280" w:rsidRDefault="003250A5" w:rsidP="001A0C67">
            <w:pPr>
              <w:rPr>
                <w:rFonts w:ascii="Times New Roman" w:hAnsi="Times New Roman"/>
                <w:sz w:val="16"/>
                <w:szCs w:val="16"/>
              </w:rPr>
            </w:pPr>
            <w:r w:rsidRPr="002D7280">
              <w:rPr>
                <w:rFonts w:ascii="Times New Roman" w:hAnsi="Times New Roman"/>
                <w:sz w:val="16"/>
                <w:szCs w:val="16"/>
              </w:rPr>
              <w:t xml:space="preserve"> </w:t>
            </w:r>
          </w:p>
        </w:tc>
        <w:tc>
          <w:tcPr>
            <w:tcW w:w="1418" w:type="dxa"/>
            <w:tcBorders>
              <w:bottom w:val="single" w:sz="4" w:space="0" w:color="auto"/>
            </w:tcBorders>
            <w:vAlign w:val="center"/>
          </w:tcPr>
          <w:p w:rsidR="003250A5" w:rsidRPr="002D7280" w:rsidRDefault="00BB33D9" w:rsidP="00A036EA">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tcBorders>
              <w:bottom w:val="single" w:sz="4" w:space="0" w:color="auto"/>
            </w:tcBorders>
            <w:vAlign w:val="center"/>
          </w:tcPr>
          <w:p w:rsidR="003250A5" w:rsidRPr="002D7280" w:rsidRDefault="003250A5" w:rsidP="001A0C67">
            <w:pPr>
              <w:ind w:right="-41"/>
              <w:rPr>
                <w:rFonts w:ascii="Times New Roman" w:hAnsi="Times New Roman"/>
                <w:sz w:val="16"/>
                <w:szCs w:val="16"/>
              </w:rPr>
            </w:pPr>
          </w:p>
        </w:tc>
      </w:tr>
      <w:tr w:rsidR="001A0C67" w:rsidRPr="002D7280" w:rsidTr="001C0050">
        <w:trPr>
          <w:trHeight w:val="202"/>
        </w:trPr>
        <w:tc>
          <w:tcPr>
            <w:tcW w:w="10207" w:type="dxa"/>
            <w:gridSpan w:val="5"/>
            <w:tcBorders>
              <w:top w:val="single" w:sz="4" w:space="0" w:color="auto"/>
            </w:tcBorders>
            <w:shd w:val="clear" w:color="auto" w:fill="63002F"/>
            <w:vAlign w:val="center"/>
          </w:tcPr>
          <w:p w:rsidR="001A0C67" w:rsidRPr="002D7280" w:rsidRDefault="001A0C67" w:rsidP="001A0C67">
            <w:pPr>
              <w:numPr>
                <w:ilvl w:val="0"/>
                <w:numId w:val="5"/>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7C04B5">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7C04B5">
        <w:trPr>
          <w:trHeight w:val="1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до 500 000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7C04B5">
        <w:trPr>
          <w:trHeight w:val="1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500 000,01 до 1 000 000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268"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7C04B5">
        <w:trPr>
          <w:trHeight w:val="1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268"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7C04B5">
        <w:trPr>
          <w:trHeight w:val="202"/>
        </w:trPr>
        <w:tc>
          <w:tcPr>
            <w:tcW w:w="710"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3543"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3 000 000,01 до 10 000 000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w:t>
            </w:r>
          </w:p>
        </w:tc>
        <w:tc>
          <w:tcPr>
            <w:tcW w:w="2268"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r>
      <w:tr w:rsidR="001A0C67" w:rsidRPr="002D7280" w:rsidTr="007C04B5">
        <w:trPr>
          <w:trHeight w:val="521"/>
        </w:trPr>
        <w:tc>
          <w:tcPr>
            <w:tcW w:w="710"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3543"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10 000 000,01</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p>
        </w:tc>
        <w:tc>
          <w:tcPr>
            <w:tcW w:w="2268"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r>
      <w:tr w:rsidR="001A0C67" w:rsidRPr="002D7280" w:rsidTr="007C04B5">
        <w:trPr>
          <w:trHeight w:val="202"/>
        </w:trPr>
        <w:tc>
          <w:tcPr>
            <w:tcW w:w="10207" w:type="dxa"/>
            <w:gridSpan w:val="5"/>
            <w:shd w:val="clear" w:color="auto" w:fill="63002F"/>
            <w:vAlign w:val="center"/>
          </w:tcPr>
          <w:p w:rsidR="001A0C67" w:rsidRPr="002D7280" w:rsidRDefault="001A0C67" w:rsidP="001A0C67">
            <w:pPr>
              <w:numPr>
                <w:ilvl w:val="0"/>
                <w:numId w:val="5"/>
              </w:numPr>
              <w:ind w:right="-41"/>
              <w:contextualSpacing/>
              <w:jc w:val="center"/>
              <w:rPr>
                <w:rFonts w:ascii="Times New Roman" w:hAnsi="Times New Roman"/>
                <w:sz w:val="16"/>
                <w:szCs w:val="16"/>
              </w:rPr>
            </w:pPr>
            <w:r w:rsidRPr="002D7280">
              <w:rPr>
                <w:rFonts w:ascii="Times New Roman" w:hAnsi="Times New Roman"/>
                <w:sz w:val="16"/>
                <w:szCs w:val="16"/>
              </w:rPr>
              <w:t>Внебиржевой рынок</w:t>
            </w:r>
          </w:p>
        </w:tc>
      </w:tr>
      <w:tr w:rsidR="001A0C67" w:rsidRPr="002D7280" w:rsidTr="007C04B5">
        <w:trPr>
          <w:trHeight w:val="6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3543"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A43181">
            <w:pPr>
              <w:jc w:val="both"/>
              <w:rPr>
                <w:rFonts w:ascii="Times New Roman" w:hAnsi="Times New Roman"/>
                <w:sz w:val="16"/>
                <w:szCs w:val="16"/>
              </w:rPr>
            </w:pPr>
            <w:r w:rsidRPr="002D7280">
              <w:rPr>
                <w:rFonts w:ascii="Times New Roman" w:hAnsi="Times New Roman"/>
                <w:sz w:val="16"/>
                <w:szCs w:val="16"/>
              </w:rPr>
              <w:t>Объ</w:t>
            </w:r>
            <w:r w:rsidR="00174EDD" w:rsidRPr="002D7280">
              <w:rPr>
                <w:rFonts w:ascii="Times New Roman" w:hAnsi="Times New Roman"/>
                <w:sz w:val="16"/>
                <w:szCs w:val="16"/>
              </w:rPr>
              <w:t>е</w:t>
            </w:r>
            <w:r w:rsidRPr="002D7280">
              <w:rPr>
                <w:rFonts w:ascii="Times New Roman" w:hAnsi="Times New Roman"/>
                <w:sz w:val="16"/>
                <w:szCs w:val="16"/>
              </w:rPr>
              <w:t xml:space="preserve">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A43181">
            <w:pPr>
              <w:jc w:val="both"/>
              <w:rPr>
                <w:rFonts w:ascii="Times New Roman" w:hAnsi="Times New Roman"/>
                <w:sz w:val="16"/>
                <w:szCs w:val="16"/>
              </w:rPr>
            </w:pPr>
            <w:r w:rsidRPr="002D7280">
              <w:rPr>
                <w:rFonts w:ascii="Times New Roman" w:hAnsi="Times New Roman"/>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2D7280">
              <w:rPr>
                <w:rFonts w:ascii="Times New Roman" w:hAnsi="Times New Roman"/>
                <w:sz w:val="16"/>
                <w:szCs w:val="16"/>
                <w:lang w:val="en-US"/>
              </w:rPr>
              <w:t>WEB</w:t>
            </w:r>
            <w:r w:rsidRPr="002D7280">
              <w:rPr>
                <w:rFonts w:ascii="Times New Roman" w:hAnsi="Times New Roman"/>
                <w:sz w:val="16"/>
                <w:szCs w:val="16"/>
              </w:rPr>
              <w:t>-сайте Компании</w:t>
            </w:r>
            <w:r w:rsidR="00E2238A" w:rsidRPr="002D7280">
              <w:rPr>
                <w:rFonts w:ascii="Times New Roman" w:hAnsi="Times New Roman"/>
                <w:sz w:val="16"/>
                <w:szCs w:val="16"/>
              </w:rPr>
              <w:t xml:space="preserve"> за 3 (Три) рабочих дня до применения комиссионного вознаграждения.</w:t>
            </w:r>
            <w:r w:rsidRPr="002D7280">
              <w:rPr>
                <w:rFonts w:ascii="Times New Roman" w:hAnsi="Times New Roman"/>
                <w:sz w:val="16"/>
                <w:szCs w:val="16"/>
              </w:rPr>
              <w:t xml:space="preserve"> Если ставка по структурной облигации не опубликована Компанией, применяются ставки п.А.5.1. </w:t>
            </w:r>
          </w:p>
        </w:tc>
      </w:tr>
      <w:tr w:rsidR="001A0C67" w:rsidRPr="002D7280" w:rsidTr="007C04B5">
        <w:trPr>
          <w:trHeight w:val="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3 000 000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0,20</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7C04B5">
        <w:trPr>
          <w:trHeight w:val="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3 000 000.01 </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0,15</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7C04B5">
        <w:trPr>
          <w:trHeight w:val="70"/>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А.5.2</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6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41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A0C67">
            <w:pPr>
              <w:ind w:right="-41"/>
              <w:jc w:val="center"/>
              <w:rPr>
                <w:rFonts w:ascii="Times New Roman" w:hAnsi="Times New Roman"/>
                <w:sz w:val="16"/>
                <w:szCs w:val="16"/>
              </w:rPr>
            </w:pPr>
          </w:p>
        </w:tc>
      </w:tr>
      <w:tr w:rsidR="001A0C67" w:rsidRPr="002D7280" w:rsidTr="007C04B5">
        <w:trPr>
          <w:trHeight w:val="70"/>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А.5.3</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6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41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До 3</w:t>
            </w:r>
          </w:p>
        </w:tc>
        <w:tc>
          <w:tcPr>
            <w:tcW w:w="2268" w:type="dxa"/>
            <w:vMerge/>
            <w:vAlign w:val="center"/>
          </w:tcPr>
          <w:p w:rsidR="001A0C67" w:rsidRPr="002D7280" w:rsidRDefault="001A0C67" w:rsidP="001A0C67">
            <w:pPr>
              <w:ind w:right="-41"/>
              <w:jc w:val="center"/>
              <w:rPr>
                <w:rFonts w:ascii="Times New Roman" w:hAnsi="Times New Roman"/>
                <w:sz w:val="16"/>
                <w:szCs w:val="16"/>
              </w:rPr>
            </w:pPr>
          </w:p>
        </w:tc>
      </w:tr>
      <w:tr w:rsidR="001A0C67" w:rsidRPr="002D7280" w:rsidTr="007C04B5">
        <w:trPr>
          <w:trHeight w:val="70"/>
        </w:trPr>
        <w:tc>
          <w:tcPr>
            <w:tcW w:w="10207" w:type="dxa"/>
            <w:gridSpan w:val="5"/>
            <w:shd w:val="clear" w:color="auto" w:fill="63002F"/>
            <w:vAlign w:val="center"/>
          </w:tcPr>
          <w:p w:rsidR="001A0C67" w:rsidRPr="002D7280" w:rsidRDefault="001A0C67" w:rsidP="001A0C67">
            <w:pPr>
              <w:numPr>
                <w:ilvl w:val="0"/>
                <w:numId w:val="5"/>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7C04B5">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6.1</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686"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1A0C67" w:rsidRPr="002D7280" w:rsidRDefault="001A0C67" w:rsidP="001A0C67">
            <w:pPr>
              <w:rPr>
                <w:rFonts w:ascii="Times New Roman" w:hAnsi="Times New Roman"/>
                <w:sz w:val="16"/>
                <w:szCs w:val="16"/>
              </w:rPr>
            </w:pPr>
          </w:p>
        </w:tc>
      </w:tr>
      <w:tr w:rsidR="001A0C67" w:rsidRPr="002D7280" w:rsidTr="007C04B5">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6.2</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Комиссия за ведение учетного счета Клиента</w:t>
            </w:r>
          </w:p>
        </w:tc>
        <w:tc>
          <w:tcPr>
            <w:tcW w:w="3686"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1A0C67" w:rsidRPr="002D7280" w:rsidRDefault="001A0C67" w:rsidP="001A0C67">
            <w:pPr>
              <w:rPr>
                <w:rFonts w:ascii="Times New Roman" w:hAnsi="Times New Roman"/>
                <w:sz w:val="16"/>
                <w:szCs w:val="16"/>
              </w:rPr>
            </w:pPr>
          </w:p>
        </w:tc>
      </w:tr>
      <w:tr w:rsidR="001A0C67" w:rsidRPr="002D7280" w:rsidTr="007C04B5">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А.6.3</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перевод денежных сре</w:t>
            </w:r>
            <w:proofErr w:type="gramStart"/>
            <w:r w:rsidRPr="002D7280">
              <w:rPr>
                <w:rFonts w:ascii="Times New Roman" w:hAnsi="Times New Roman"/>
                <w:sz w:val="16"/>
                <w:szCs w:val="16"/>
              </w:rPr>
              <w:t>дств в р</w:t>
            </w:r>
            <w:proofErr w:type="gramEnd"/>
            <w:r w:rsidRPr="002D7280">
              <w:rPr>
                <w:rFonts w:ascii="Times New Roman" w:hAnsi="Times New Roman"/>
                <w:sz w:val="16"/>
                <w:szCs w:val="16"/>
              </w:rPr>
              <w:t>амках Учетного счета Клиента</w:t>
            </w:r>
          </w:p>
        </w:tc>
        <w:tc>
          <w:tcPr>
            <w:tcW w:w="3686"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1A0C67" w:rsidRPr="002D7280" w:rsidTr="007C04B5">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6.4</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отзыв денежных средств, номинированных в рублях</w:t>
            </w:r>
          </w:p>
        </w:tc>
        <w:tc>
          <w:tcPr>
            <w:tcW w:w="3686"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1A0C67" w:rsidRPr="002D7280" w:rsidRDefault="001A0C67" w:rsidP="00174EDD">
            <w:pPr>
              <w:jc w:val="both"/>
              <w:rPr>
                <w:rFonts w:ascii="Times New Roman" w:hAnsi="Times New Roman"/>
                <w:sz w:val="16"/>
                <w:szCs w:val="16"/>
              </w:rPr>
            </w:pPr>
          </w:p>
        </w:tc>
      </w:tr>
      <w:tr w:rsidR="001A0C67" w:rsidRPr="002D7280" w:rsidTr="007C04B5">
        <w:trPr>
          <w:trHeight w:val="185"/>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6.5</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отзыв денежных средств, номинированных в иностранной валюте</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операции,%</w:t>
            </w:r>
          </w:p>
        </w:tc>
        <w:tc>
          <w:tcPr>
            <w:tcW w:w="2268" w:type="dxa"/>
            <w:vMerge w:val="restart"/>
            <w:vAlign w:val="center"/>
          </w:tcPr>
          <w:p w:rsidR="001A0C67" w:rsidRPr="002D7280" w:rsidRDefault="001A0C67" w:rsidP="00A43181">
            <w:pPr>
              <w:jc w:val="both"/>
              <w:rPr>
                <w:rFonts w:ascii="Times New Roman" w:hAnsi="Times New Roman"/>
                <w:sz w:val="16"/>
                <w:szCs w:val="16"/>
              </w:rPr>
            </w:pPr>
            <w:r w:rsidRPr="002D7280">
              <w:rPr>
                <w:rFonts w:ascii="Times New Roman" w:hAnsi="Times New Roman"/>
                <w:sz w:val="16"/>
                <w:szCs w:val="16"/>
              </w:rPr>
              <w:t xml:space="preserve">Не менее 15 </w:t>
            </w:r>
            <w:r w:rsidRPr="002D7280">
              <w:rPr>
                <w:rFonts w:ascii="Times New Roman" w:hAnsi="Times New Roman"/>
                <w:sz w:val="16"/>
                <w:szCs w:val="16"/>
                <w:lang w:val="en-US"/>
              </w:rPr>
              <w:t>USD</w:t>
            </w:r>
            <w:r w:rsidRPr="002D7280">
              <w:rPr>
                <w:rFonts w:ascii="Times New Roman" w:hAnsi="Times New Roman"/>
                <w:sz w:val="16"/>
                <w:szCs w:val="16"/>
              </w:rPr>
              <w:t xml:space="preserve">, </w:t>
            </w:r>
          </w:p>
          <w:p w:rsidR="001A0C67" w:rsidRPr="002D7280" w:rsidRDefault="001A0C67" w:rsidP="00A43181">
            <w:pPr>
              <w:jc w:val="both"/>
              <w:rPr>
                <w:rFonts w:ascii="Times New Roman" w:hAnsi="Times New Roman"/>
                <w:sz w:val="16"/>
                <w:szCs w:val="16"/>
              </w:rPr>
            </w:pPr>
            <w:r w:rsidRPr="002D7280">
              <w:rPr>
                <w:rFonts w:ascii="Times New Roman" w:hAnsi="Times New Roman"/>
                <w:sz w:val="16"/>
                <w:szCs w:val="16"/>
              </w:rPr>
              <w:t xml:space="preserve">не более 100 </w:t>
            </w:r>
            <w:r w:rsidRPr="002D7280">
              <w:rPr>
                <w:rFonts w:ascii="Times New Roman" w:hAnsi="Times New Roman"/>
                <w:sz w:val="16"/>
                <w:szCs w:val="16"/>
                <w:lang w:val="en-US"/>
              </w:rPr>
              <w:t>USD</w:t>
            </w:r>
          </w:p>
        </w:tc>
      </w:tr>
      <w:tr w:rsidR="001A0C67" w:rsidRPr="002D7280" w:rsidTr="007C04B5">
        <w:trPr>
          <w:trHeight w:val="185"/>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3 000 000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0.12</w:t>
            </w:r>
          </w:p>
        </w:tc>
        <w:tc>
          <w:tcPr>
            <w:tcW w:w="2268" w:type="dxa"/>
            <w:vMerge/>
            <w:vAlign w:val="center"/>
          </w:tcPr>
          <w:p w:rsidR="001A0C67" w:rsidRPr="002D7280" w:rsidRDefault="001A0C67" w:rsidP="00A43181">
            <w:pPr>
              <w:jc w:val="both"/>
              <w:rPr>
                <w:rFonts w:ascii="Times New Roman" w:hAnsi="Times New Roman"/>
                <w:sz w:val="16"/>
                <w:szCs w:val="16"/>
              </w:rPr>
            </w:pPr>
          </w:p>
        </w:tc>
      </w:tr>
      <w:tr w:rsidR="001A0C67" w:rsidRPr="002D7280" w:rsidTr="007C04B5">
        <w:trPr>
          <w:trHeight w:val="185"/>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3 000 000,01 </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268" w:type="dxa"/>
            <w:vMerge/>
            <w:vAlign w:val="center"/>
          </w:tcPr>
          <w:p w:rsidR="001A0C67" w:rsidRPr="002D7280" w:rsidRDefault="001A0C67" w:rsidP="00A43181">
            <w:pPr>
              <w:jc w:val="both"/>
              <w:rPr>
                <w:rFonts w:ascii="Times New Roman" w:hAnsi="Times New Roman"/>
                <w:sz w:val="16"/>
                <w:szCs w:val="16"/>
              </w:rPr>
            </w:pPr>
          </w:p>
        </w:tc>
      </w:tr>
      <w:tr w:rsidR="001A0C67" w:rsidRPr="002D7280" w:rsidTr="001C0050">
        <w:trPr>
          <w:trHeight w:val="70"/>
        </w:trPr>
        <w:tc>
          <w:tcPr>
            <w:tcW w:w="710" w:type="dxa"/>
            <w:tcBorders>
              <w:bottom w:val="single" w:sz="4" w:space="0" w:color="auto"/>
            </w:tcBorders>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6.6</w:t>
            </w:r>
          </w:p>
        </w:tc>
        <w:tc>
          <w:tcPr>
            <w:tcW w:w="3543" w:type="dxa"/>
            <w:tcBorders>
              <w:bottom w:val="single" w:sz="4" w:space="0" w:color="auto"/>
            </w:tcBorders>
            <w:vAlign w:val="center"/>
          </w:tcPr>
          <w:p w:rsidR="00164E59" w:rsidRPr="002D7280" w:rsidRDefault="00164E59" w:rsidP="00164E59">
            <w:pPr>
              <w:ind w:right="-41"/>
              <w:jc w:val="both"/>
              <w:rPr>
                <w:rFonts w:ascii="Times New Roman" w:hAnsi="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w:t>
            </w:r>
            <w:r w:rsidR="003250A5" w:rsidRPr="002D7280">
              <w:rPr>
                <w:rFonts w:ascii="Times New Roman" w:hAnsi="Times New Roman" w:cs="Times New Roman"/>
                <w:sz w:val="16"/>
                <w:szCs w:val="16"/>
              </w:rPr>
              <w:t>*</w:t>
            </w:r>
          </w:p>
        </w:tc>
        <w:tc>
          <w:tcPr>
            <w:tcW w:w="3686" w:type="dxa"/>
            <w:gridSpan w:val="2"/>
            <w:tcBorders>
              <w:bottom w:val="single" w:sz="4" w:space="0" w:color="auto"/>
            </w:tcBorders>
            <w:vAlign w:val="center"/>
          </w:tcPr>
          <w:p w:rsidR="000F79B9" w:rsidRPr="002D7280" w:rsidRDefault="000F79B9" w:rsidP="000F79B9">
            <w:pPr>
              <w:jc w:val="center"/>
              <w:rPr>
                <w:rFonts w:ascii="Times New Roman" w:hAnsi="Times New Roman"/>
                <w:sz w:val="16"/>
                <w:szCs w:val="16"/>
              </w:rPr>
            </w:pPr>
            <w:r w:rsidRPr="002D7280">
              <w:rPr>
                <w:rFonts w:ascii="Times New Roman" w:hAnsi="Times New Roman"/>
                <w:sz w:val="16"/>
                <w:szCs w:val="16"/>
              </w:rPr>
              <w:t>0,01%</w:t>
            </w:r>
          </w:p>
          <w:p w:rsidR="001A0C67" w:rsidRPr="002D7280" w:rsidRDefault="00084D30" w:rsidP="00084D30">
            <w:pPr>
              <w:jc w:val="both"/>
              <w:rPr>
                <w:rFonts w:ascii="Times New Roman" w:hAnsi="Times New Roman"/>
                <w:sz w:val="16"/>
                <w:szCs w:val="16"/>
              </w:rPr>
            </w:pPr>
            <w:r w:rsidRPr="002D7280">
              <w:rPr>
                <w:rFonts w:ascii="Times New Roman" w:hAnsi="Times New Roman"/>
                <w:sz w:val="16"/>
                <w:szCs w:val="16"/>
              </w:rPr>
              <w:t>от оборота по сделкам купли-продажи, заключенным в торговой системе ПАО</w:t>
            </w:r>
            <w:r w:rsidRPr="002D7280">
              <w:rPr>
                <w:rFonts w:ascii="Times New Roman" w:hAnsi="Times New Roman"/>
                <w:sz w:val="16"/>
                <w:szCs w:val="16"/>
                <w:lang w:val="en-US"/>
              </w:rPr>
              <w:t> </w:t>
            </w:r>
            <w:r w:rsidRPr="002D7280">
              <w:rPr>
                <w:rFonts w:ascii="Times New Roman" w:hAnsi="Times New Roman"/>
                <w:sz w:val="16"/>
                <w:szCs w:val="16"/>
              </w:rPr>
              <w:t>Московская Биржа (фондовый рынок)</w:t>
            </w:r>
            <w:r w:rsidR="007D4987" w:rsidRPr="002D7280">
              <w:rPr>
                <w:rFonts w:ascii="Times New Roman" w:hAnsi="Times New Roman"/>
                <w:sz w:val="16"/>
                <w:szCs w:val="16"/>
              </w:rPr>
              <w:t>.</w:t>
            </w:r>
          </w:p>
          <w:p w:rsidR="007D4987" w:rsidRPr="002D7280" w:rsidRDefault="007D4987" w:rsidP="007D4987">
            <w:pPr>
              <w:spacing w:before="120"/>
              <w:jc w:val="both"/>
              <w:rPr>
                <w:rFonts w:ascii="Times New Roman" w:hAnsi="Times New Roman"/>
                <w:strike/>
                <w:sz w:val="16"/>
                <w:szCs w:val="16"/>
              </w:rPr>
            </w:pPr>
            <w:r w:rsidRPr="002D7280">
              <w:rPr>
                <w:rFonts w:ascii="Times New Roman" w:hAnsi="Times New Roman" w:cs="Times New Roman"/>
                <w:sz w:val="16"/>
                <w:szCs w:val="16"/>
              </w:rPr>
              <w:t>В случае</w:t>
            </w:r>
            <w:proofErr w:type="gramStart"/>
            <w:r w:rsidRPr="002D7280">
              <w:rPr>
                <w:rFonts w:ascii="Times New Roman" w:hAnsi="Times New Roman" w:cs="Times New Roman"/>
                <w:sz w:val="16"/>
                <w:szCs w:val="16"/>
              </w:rPr>
              <w:t>,</w:t>
            </w:r>
            <w:proofErr w:type="gramEnd"/>
            <w:r w:rsidRPr="002D7280">
              <w:rPr>
                <w:rFonts w:ascii="Times New Roman" w:hAnsi="Times New Roman" w:cs="Times New Roman"/>
                <w:sz w:val="16"/>
                <w:szCs w:val="16"/>
              </w:rPr>
              <w:t xml:space="preserve"> если на дату заключения сделки купли-продажи </w:t>
            </w:r>
            <w:r w:rsidRPr="002D7280">
              <w:rPr>
                <w:rFonts w:ascii="Times New Roman" w:hAnsi="Times New Roman"/>
                <w:sz w:val="16"/>
                <w:szCs w:val="16"/>
              </w:rPr>
              <w:t>в торговой системе ПАО</w:t>
            </w:r>
            <w:r w:rsidRPr="002D7280">
              <w:rPr>
                <w:rFonts w:ascii="Times New Roman" w:hAnsi="Times New Roman"/>
                <w:sz w:val="16"/>
                <w:szCs w:val="16"/>
                <w:lang w:val="en-US"/>
              </w:rPr>
              <w:t> </w:t>
            </w:r>
            <w:r w:rsidRPr="002D7280">
              <w:rPr>
                <w:rFonts w:ascii="Times New Roman" w:hAnsi="Times New Roman"/>
                <w:sz w:val="16"/>
                <w:szCs w:val="16"/>
              </w:rPr>
              <w:t xml:space="preserve">Московская Биржа (фондовый рынок), размер биржевой комиссии превысит 0,01%, то </w:t>
            </w:r>
            <w:r w:rsidRPr="002D7280">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Pr="002D7280">
              <w:rPr>
                <w:rFonts w:ascii="Times New Roman" w:hAnsi="Times New Roman"/>
                <w:sz w:val="16"/>
                <w:szCs w:val="16"/>
              </w:rPr>
              <w:t xml:space="preserve">биржевой комиссии, действующей на дату заключения </w:t>
            </w:r>
            <w:r w:rsidRPr="002D7280">
              <w:rPr>
                <w:rFonts w:ascii="Times New Roman" w:hAnsi="Times New Roman" w:cs="Times New Roman"/>
                <w:sz w:val="16"/>
                <w:szCs w:val="16"/>
              </w:rPr>
              <w:t>сделки купли-продажи.</w:t>
            </w:r>
          </w:p>
        </w:tc>
        <w:tc>
          <w:tcPr>
            <w:tcW w:w="2268" w:type="dxa"/>
            <w:tcBorders>
              <w:bottom w:val="single" w:sz="4" w:space="0" w:color="auto"/>
            </w:tcBorders>
            <w:vAlign w:val="center"/>
          </w:tcPr>
          <w:p w:rsidR="00164E59" w:rsidRPr="002D7280" w:rsidRDefault="00164E59" w:rsidP="00A43181">
            <w:pPr>
              <w:jc w:val="both"/>
              <w:rPr>
                <w:rFonts w:ascii="Times New Roman" w:hAnsi="Times New Roman" w:cs="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r w:rsidR="00AC6B9C" w:rsidRPr="002D7280">
              <w:rPr>
                <w:rFonts w:ascii="Times New Roman" w:hAnsi="Times New Roman" w:cs="Times New Roman"/>
                <w:sz w:val="16"/>
                <w:szCs w:val="16"/>
              </w:rPr>
              <w:t>.</w:t>
            </w:r>
          </w:p>
          <w:p w:rsidR="00084D30" w:rsidRPr="002D7280" w:rsidRDefault="00084D30" w:rsidP="00084D30">
            <w:pPr>
              <w:spacing w:before="60" w:after="60"/>
              <w:jc w:val="both"/>
              <w:rPr>
                <w:rFonts w:ascii="Times New Roman" w:hAnsi="Times New Roman"/>
                <w:sz w:val="16"/>
                <w:szCs w:val="16"/>
              </w:rPr>
            </w:pPr>
            <w:r w:rsidRPr="002D7280">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1A0C67" w:rsidRPr="002D7280" w:rsidRDefault="001A0C67" w:rsidP="00A43181">
            <w:pPr>
              <w:jc w:val="both"/>
              <w:rPr>
                <w:rFonts w:ascii="Times New Roman" w:hAnsi="Times New Roman"/>
                <w:sz w:val="16"/>
                <w:szCs w:val="16"/>
              </w:rPr>
            </w:pPr>
            <w:r w:rsidRPr="002D7280">
              <w:rPr>
                <w:rFonts w:ascii="Times New Roman" w:hAnsi="Times New Roman"/>
                <w:sz w:val="16"/>
                <w:szCs w:val="16"/>
              </w:rPr>
              <w:t>Комиссия не начисляется по</w:t>
            </w:r>
            <w:r w:rsidR="001067D0" w:rsidRPr="002D7280">
              <w:rPr>
                <w:rFonts w:ascii="Times New Roman" w:hAnsi="Times New Roman"/>
                <w:sz w:val="16"/>
                <w:szCs w:val="16"/>
              </w:rPr>
              <w:t xml:space="preserve"> </w:t>
            </w:r>
            <w:r w:rsidRPr="002D7280">
              <w:rPr>
                <w:rFonts w:ascii="Times New Roman" w:hAnsi="Times New Roman"/>
                <w:sz w:val="16"/>
                <w:szCs w:val="16"/>
              </w:rPr>
              <w:t>сделкам РЕПО</w:t>
            </w:r>
          </w:p>
        </w:tc>
      </w:tr>
      <w:tr w:rsidR="00130648" w:rsidRPr="002D7280" w:rsidTr="001C0050">
        <w:trPr>
          <w:trHeight w:val="70"/>
        </w:trPr>
        <w:tc>
          <w:tcPr>
            <w:tcW w:w="710" w:type="dxa"/>
            <w:tcBorders>
              <w:top w:val="single" w:sz="4" w:space="0" w:color="auto"/>
            </w:tcBorders>
            <w:vAlign w:val="center"/>
          </w:tcPr>
          <w:p w:rsidR="00130648" w:rsidRPr="002D7280" w:rsidRDefault="00130648" w:rsidP="001A0C67">
            <w:pPr>
              <w:ind w:right="-41"/>
              <w:rPr>
                <w:sz w:val="16"/>
                <w:szCs w:val="16"/>
              </w:rPr>
            </w:pPr>
            <w:r w:rsidRPr="002D7280">
              <w:rPr>
                <w:rFonts w:ascii="Times New Roman" w:hAnsi="Times New Roman"/>
                <w:sz w:val="16"/>
                <w:szCs w:val="16"/>
              </w:rPr>
              <w:t>А 6.7</w:t>
            </w:r>
          </w:p>
        </w:tc>
        <w:tc>
          <w:tcPr>
            <w:tcW w:w="3543" w:type="dxa"/>
            <w:tcBorders>
              <w:top w:val="single" w:sz="4" w:space="0" w:color="auto"/>
            </w:tcBorders>
            <w:vAlign w:val="center"/>
          </w:tcPr>
          <w:p w:rsidR="00130648" w:rsidRPr="002D7280" w:rsidRDefault="00130648" w:rsidP="00130648">
            <w:pPr>
              <w:jc w:val="both"/>
              <w:rPr>
                <w:rFonts w:ascii="Times New Roman" w:hAnsi="Times New Roman"/>
                <w:sz w:val="16"/>
                <w:szCs w:val="16"/>
              </w:rPr>
            </w:pPr>
            <w:r w:rsidRPr="002D7280">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2D7280">
              <w:rPr>
                <w:rFonts w:ascii="Times New Roman" w:hAnsi="Times New Roman"/>
                <w:sz w:val="16"/>
                <w:szCs w:val="16"/>
              </w:rPr>
              <w:t>соандеррайтера</w:t>
            </w:r>
            <w:proofErr w:type="spellEnd"/>
            <w:r w:rsidRPr="002D7280">
              <w:rPr>
                <w:rFonts w:ascii="Times New Roman" w:hAnsi="Times New Roman"/>
                <w:sz w:val="16"/>
                <w:szCs w:val="16"/>
              </w:rPr>
              <w:t xml:space="preserve">), в том числе на торгах организатора торговли (биржи) </w:t>
            </w:r>
          </w:p>
        </w:tc>
        <w:tc>
          <w:tcPr>
            <w:tcW w:w="3686" w:type="dxa"/>
            <w:gridSpan w:val="2"/>
            <w:tcBorders>
              <w:top w:val="single" w:sz="4" w:space="0" w:color="auto"/>
            </w:tcBorders>
            <w:vAlign w:val="center"/>
          </w:tcPr>
          <w:p w:rsidR="00130648" w:rsidRPr="002D7280" w:rsidRDefault="00130648" w:rsidP="00130648">
            <w:pPr>
              <w:jc w:val="both"/>
              <w:rPr>
                <w:rFonts w:ascii="Times New Roman" w:hAnsi="Times New Roman"/>
                <w:sz w:val="16"/>
                <w:szCs w:val="16"/>
              </w:rPr>
            </w:pPr>
            <w:r w:rsidRPr="002D7280">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130648" w:rsidRPr="002D7280" w:rsidRDefault="00130648" w:rsidP="00F65D33">
            <w:pPr>
              <w:spacing w:before="60" w:after="60"/>
              <w:jc w:val="both"/>
              <w:rPr>
                <w:rFonts w:ascii="Times New Roman" w:hAnsi="Times New Roman"/>
                <w:sz w:val="16"/>
                <w:szCs w:val="16"/>
              </w:rPr>
            </w:pPr>
            <w:r w:rsidRPr="002D7280">
              <w:rPr>
                <w:rFonts w:ascii="Times New Roman" w:hAnsi="Times New Roman"/>
                <w:sz w:val="16"/>
                <w:szCs w:val="16"/>
              </w:rPr>
              <w:t>0,2% от объема сделки за каждое Поручение Клиента – в отношении иных ценных бумаг</w:t>
            </w:r>
          </w:p>
        </w:tc>
        <w:tc>
          <w:tcPr>
            <w:tcW w:w="2268" w:type="dxa"/>
            <w:tcBorders>
              <w:top w:val="single" w:sz="4" w:space="0" w:color="auto"/>
            </w:tcBorders>
            <w:vAlign w:val="center"/>
          </w:tcPr>
          <w:p w:rsidR="00130648" w:rsidRPr="002D7280" w:rsidRDefault="00130648" w:rsidP="00130648">
            <w:pPr>
              <w:jc w:val="both"/>
              <w:rPr>
                <w:rFonts w:ascii="Times New Roman" w:hAnsi="Times New Roman"/>
                <w:sz w:val="16"/>
                <w:szCs w:val="16"/>
              </w:rPr>
            </w:pPr>
            <w:r w:rsidRPr="002D7280">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2D7280">
              <w:rPr>
                <w:rFonts w:ascii="Times New Roman" w:hAnsi="Times New Roman"/>
                <w:sz w:val="16"/>
                <w:szCs w:val="16"/>
              </w:rPr>
              <w:t>незаключении</w:t>
            </w:r>
            <w:proofErr w:type="spellEnd"/>
            <w:r w:rsidRPr="002D7280">
              <w:rPr>
                <w:rFonts w:ascii="Times New Roman" w:hAnsi="Times New Roman"/>
                <w:sz w:val="16"/>
                <w:szCs w:val="16"/>
              </w:rPr>
              <w:t xml:space="preserve"> сделки взимается в размере </w:t>
            </w:r>
            <w:r w:rsidR="00540341" w:rsidRPr="002D7280">
              <w:rPr>
                <w:rFonts w:ascii="Times New Roman" w:hAnsi="Times New Roman"/>
                <w:sz w:val="16"/>
                <w:szCs w:val="16"/>
              </w:rPr>
              <w:t xml:space="preserve">0,2% от объема </w:t>
            </w:r>
            <w:r w:rsidR="004E44E6" w:rsidRPr="002D7280">
              <w:rPr>
                <w:rFonts w:ascii="Times New Roman" w:hAnsi="Times New Roman"/>
                <w:sz w:val="16"/>
                <w:szCs w:val="16"/>
              </w:rPr>
              <w:t>заявки</w:t>
            </w:r>
            <w:r w:rsidR="00540341" w:rsidRPr="002D7280">
              <w:rPr>
                <w:rFonts w:ascii="Times New Roman" w:hAnsi="Times New Roman"/>
                <w:sz w:val="16"/>
                <w:szCs w:val="16"/>
              </w:rPr>
              <w:t xml:space="preserve">, </w:t>
            </w:r>
            <w:r w:rsidR="00610934" w:rsidRPr="002D7280">
              <w:rPr>
                <w:rFonts w:ascii="Times New Roman" w:hAnsi="Times New Roman"/>
                <w:sz w:val="16"/>
                <w:szCs w:val="16"/>
              </w:rPr>
              <w:t xml:space="preserve">но </w:t>
            </w:r>
            <w:r w:rsidRPr="002D7280">
              <w:rPr>
                <w:rFonts w:ascii="Times New Roman" w:hAnsi="Times New Roman"/>
                <w:sz w:val="16"/>
                <w:szCs w:val="16"/>
              </w:rPr>
              <w:t>не более 1500 рублей)</w:t>
            </w:r>
          </w:p>
          <w:p w:rsidR="00130648" w:rsidRPr="002D7280" w:rsidRDefault="00130648" w:rsidP="00130648">
            <w:pPr>
              <w:jc w:val="both"/>
              <w:rPr>
                <w:rFonts w:ascii="Times New Roman" w:hAnsi="Times New Roman"/>
                <w:sz w:val="16"/>
                <w:szCs w:val="16"/>
              </w:rPr>
            </w:pPr>
            <w:r w:rsidRPr="002D7280">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1A0C67" w:rsidRPr="002D7280" w:rsidTr="007C04B5">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w:t>
            </w:r>
            <w:r w:rsidR="00130648" w:rsidRPr="002D7280">
              <w:rPr>
                <w:rFonts w:ascii="Times New Roman" w:hAnsi="Times New Roman"/>
                <w:sz w:val="16"/>
                <w:szCs w:val="16"/>
              </w:rPr>
              <w:t>8</w:t>
            </w:r>
          </w:p>
        </w:tc>
        <w:tc>
          <w:tcPr>
            <w:tcW w:w="9497" w:type="dxa"/>
            <w:gridSpan w:val="4"/>
            <w:vAlign w:val="center"/>
          </w:tcPr>
          <w:p w:rsidR="001A0C67" w:rsidRPr="002D7280" w:rsidRDefault="001A0C67" w:rsidP="00095664">
            <w:pPr>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30648" w:rsidRPr="002D7280" w:rsidRDefault="00130648" w:rsidP="00130648">
      <w:pPr>
        <w:spacing w:before="240"/>
        <w:ind w:left="709"/>
        <w:jc w:val="both"/>
        <w:rPr>
          <w:rFonts w:eastAsiaTheme="minorHAnsi"/>
          <w:sz w:val="16"/>
          <w:szCs w:val="16"/>
          <w:lang w:eastAsia="en-US"/>
        </w:rPr>
      </w:pPr>
      <w:r w:rsidRPr="002D7280">
        <w:rPr>
          <w:rFonts w:eastAsiaTheme="minorHAnsi"/>
          <w:sz w:val="16"/>
          <w:szCs w:val="16"/>
          <w:lang w:eastAsia="en-US"/>
        </w:rPr>
        <w:t>Примечание:</w:t>
      </w:r>
    </w:p>
    <w:p w:rsidR="00164E59" w:rsidRPr="002D7280" w:rsidRDefault="003250A5" w:rsidP="003250A5">
      <w:pPr>
        <w:pStyle w:val="aff2"/>
        <w:tabs>
          <w:tab w:val="left" w:pos="851"/>
        </w:tabs>
        <w:spacing w:before="120" w:after="120"/>
        <w:ind w:left="567"/>
        <w:contextualSpacing w:val="0"/>
        <w:jc w:val="both"/>
        <w:rPr>
          <w:sz w:val="16"/>
          <w:szCs w:val="16"/>
        </w:rPr>
      </w:pPr>
      <w:r w:rsidRPr="002D7280">
        <w:rPr>
          <w:rFonts w:eastAsiaTheme="minorHAnsi"/>
          <w:sz w:val="16"/>
          <w:szCs w:val="16"/>
          <w:lang w:eastAsia="en-US"/>
        </w:rPr>
        <w:t xml:space="preserve">** </w:t>
      </w:r>
      <w:r w:rsidR="00AD4AAF" w:rsidRPr="002D7280">
        <w:rPr>
          <w:rFonts w:eastAsiaTheme="minorHAnsi"/>
          <w:sz w:val="16"/>
          <w:szCs w:val="16"/>
          <w:lang w:eastAsia="en-US"/>
        </w:rPr>
        <w:t xml:space="preserve">Комиссия </w:t>
      </w:r>
      <w:r w:rsidR="00AD4AAF" w:rsidRPr="002D7280">
        <w:rPr>
          <w:sz w:val="16"/>
          <w:szCs w:val="16"/>
        </w:rPr>
        <w:t xml:space="preserve">за расчеты по операциям с ценными бумагами по итогам сделок взимается за оказание услуг по урегулированию сделок в соответствии пунктом 5.6. </w:t>
      </w:r>
      <w:r w:rsidR="00AD4AAF" w:rsidRPr="002D7280">
        <w:rPr>
          <w:i/>
          <w:sz w:val="16"/>
          <w:szCs w:val="16"/>
        </w:rPr>
        <w:t>Регламента оказания АО ИФК «</w:t>
      </w:r>
      <w:proofErr w:type="spellStart"/>
      <w:r w:rsidR="00AD4AAF" w:rsidRPr="002D7280">
        <w:rPr>
          <w:i/>
          <w:sz w:val="16"/>
          <w:szCs w:val="16"/>
        </w:rPr>
        <w:t>Солид</w:t>
      </w:r>
      <w:proofErr w:type="spellEnd"/>
      <w:r w:rsidR="00AD4AAF" w:rsidRPr="002D7280">
        <w:rPr>
          <w:i/>
          <w:sz w:val="16"/>
          <w:szCs w:val="16"/>
        </w:rPr>
        <w:t xml:space="preserve">» услуг на финансовых рынках </w:t>
      </w:r>
      <w:r w:rsidR="00AD4AAF" w:rsidRPr="002D7280">
        <w:rPr>
          <w:sz w:val="16"/>
          <w:szCs w:val="16"/>
        </w:rPr>
        <w:t>(далее – Регламент).</w:t>
      </w:r>
    </w:p>
    <w:p w:rsidR="001A0C67" w:rsidRPr="002D7280" w:rsidRDefault="001A0C67" w:rsidP="00AD4AAF">
      <w:pPr>
        <w:ind w:firstLine="709"/>
        <w:jc w:val="both"/>
        <w:rPr>
          <w:rFonts w:eastAsiaTheme="minorHAnsi"/>
          <w:sz w:val="16"/>
          <w:szCs w:val="16"/>
          <w:lang w:eastAsia="en-US"/>
        </w:rPr>
      </w:pPr>
      <w:r w:rsidRPr="002D7280">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1A0C67" w:rsidRPr="002D7280" w:rsidRDefault="001A0C67" w:rsidP="00084D30">
      <w:pPr>
        <w:spacing w:after="120"/>
        <w:ind w:firstLine="709"/>
        <w:jc w:val="both"/>
        <w:rPr>
          <w:rFonts w:eastAsiaTheme="minorHAnsi"/>
          <w:sz w:val="16"/>
          <w:szCs w:val="16"/>
          <w:lang w:eastAsia="en-US"/>
        </w:rPr>
      </w:pPr>
      <w:r w:rsidRPr="002D7280">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2D7280">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2D7280">
        <w:rPr>
          <w:rFonts w:eastAsiaTheme="minorHAnsi"/>
          <w:sz w:val="16"/>
          <w:szCs w:val="16"/>
          <w:lang w:eastAsia="en-US"/>
        </w:rPr>
        <w:t xml:space="preserve"> </w:t>
      </w:r>
      <w:proofErr w:type="gramStart"/>
      <w:r w:rsidRPr="002D7280">
        <w:rPr>
          <w:rFonts w:eastAsiaTheme="minorHAnsi"/>
          <w:sz w:val="16"/>
          <w:szCs w:val="16"/>
          <w:lang w:eastAsia="en-US"/>
        </w:rPr>
        <w:t>Регламента).</w:t>
      </w:r>
      <w:proofErr w:type="gramEnd"/>
      <w:r w:rsidRPr="002D7280">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1A0C67" w:rsidRPr="002D7280" w:rsidRDefault="001A0C67" w:rsidP="00084D30">
      <w:pPr>
        <w:spacing w:after="120"/>
        <w:ind w:firstLine="709"/>
        <w:jc w:val="both"/>
        <w:rPr>
          <w:rFonts w:eastAsiaTheme="minorHAnsi"/>
          <w:sz w:val="16"/>
          <w:szCs w:val="16"/>
          <w:lang w:eastAsia="en-US"/>
        </w:rPr>
      </w:pPr>
      <w:proofErr w:type="gramStart"/>
      <w:r w:rsidRPr="002D7280">
        <w:rPr>
          <w:rFonts w:eastAsiaTheme="minorHAnsi"/>
          <w:sz w:val="16"/>
          <w:szCs w:val="16"/>
          <w:lang w:eastAsia="en-US"/>
        </w:rPr>
        <w:t>Если иное не установлено соглашением Сторон, обслуживание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2D7280">
        <w:rPr>
          <w:rFonts w:eastAsiaTheme="minorHAnsi"/>
          <w:sz w:val="16"/>
          <w:szCs w:val="16"/>
          <w:lang w:eastAsia="en-US"/>
        </w:rPr>
        <w:t xml:space="preserve"> Регламента), путем проставления соответствующих отметок в п.5.3 </w:t>
      </w:r>
      <w:proofErr w:type="gramStart"/>
      <w:r w:rsidRPr="002D7280">
        <w:rPr>
          <w:rFonts w:eastAsiaTheme="minorHAnsi"/>
          <w:sz w:val="16"/>
          <w:szCs w:val="16"/>
          <w:lang w:eastAsia="en-US"/>
        </w:rPr>
        <w:t>и(</w:t>
      </w:r>
      <w:proofErr w:type="gramEnd"/>
      <w:r w:rsidRPr="002D7280">
        <w:rPr>
          <w:rFonts w:eastAsiaTheme="minorHAnsi"/>
          <w:sz w:val="16"/>
          <w:szCs w:val="16"/>
          <w:lang w:eastAsia="en-US"/>
        </w:rPr>
        <w:t>или) п.5.4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к Регламенту, и которые указали в Заявлении на комплексное обслуживание (Приложение №3 к Регламенту) тарифный план «</w:t>
      </w:r>
      <w:r w:rsidRPr="002D7280">
        <w:rPr>
          <w:rFonts w:eastAsiaTheme="minorHAnsi"/>
          <w:sz w:val="16"/>
          <w:szCs w:val="16"/>
          <w:lang w:val="en-US" w:eastAsia="en-US"/>
        </w:rPr>
        <w:t>Solid</w:t>
      </w:r>
      <w:r w:rsidRPr="002D7280">
        <w:rPr>
          <w:rFonts w:eastAsiaTheme="minorHAnsi"/>
          <w:sz w:val="16"/>
          <w:szCs w:val="16"/>
          <w:lang w:eastAsia="en-US"/>
        </w:rPr>
        <w:t xml:space="preserve"> </w:t>
      </w:r>
      <w:r w:rsidRPr="002D7280">
        <w:rPr>
          <w:rFonts w:eastAsiaTheme="minorHAnsi"/>
          <w:sz w:val="16"/>
          <w:szCs w:val="16"/>
          <w:lang w:val="en-US" w:eastAsia="en-US"/>
        </w:rPr>
        <w:t>Pro</w:t>
      </w:r>
      <w:r w:rsidRPr="002D7280">
        <w:rPr>
          <w:rFonts w:eastAsiaTheme="minorHAnsi"/>
          <w:sz w:val="16"/>
          <w:szCs w:val="16"/>
          <w:lang w:eastAsia="en-US"/>
        </w:rPr>
        <w:t>», осуществляется в соответствии с тарифным планом «Базовый стандарт».</w:t>
      </w:r>
    </w:p>
    <w:p w:rsidR="001A0C67" w:rsidRPr="002D7280" w:rsidRDefault="001A0C67" w:rsidP="005B672B">
      <w:pPr>
        <w:spacing w:after="120"/>
        <w:ind w:firstLine="709"/>
        <w:jc w:val="both"/>
        <w:rPr>
          <w:rFonts w:eastAsiaTheme="minorHAnsi"/>
          <w:strike/>
          <w:sz w:val="16"/>
          <w:szCs w:val="16"/>
          <w:lang w:eastAsia="en-US"/>
        </w:rPr>
      </w:pPr>
      <w:r w:rsidRPr="002D7280">
        <w:rPr>
          <w:rFonts w:eastAsiaTheme="minorHAnsi"/>
          <w:sz w:val="16"/>
          <w:szCs w:val="16"/>
          <w:lang w:eastAsia="en-US"/>
        </w:rPr>
        <w:t xml:space="preserve">Указанные в </w:t>
      </w:r>
      <w:proofErr w:type="spellStart"/>
      <w:r w:rsidRPr="002D7280">
        <w:rPr>
          <w:rFonts w:eastAsiaTheme="minorHAnsi"/>
          <w:sz w:val="16"/>
          <w:szCs w:val="16"/>
          <w:lang w:eastAsia="en-US"/>
        </w:rPr>
        <w:t>пп</w:t>
      </w:r>
      <w:proofErr w:type="spellEnd"/>
      <w:r w:rsidRPr="002D7280">
        <w:rPr>
          <w:rFonts w:eastAsiaTheme="minorHAnsi"/>
          <w:sz w:val="16"/>
          <w:szCs w:val="16"/>
          <w:lang w:eastAsia="en-US"/>
        </w:rPr>
        <w:t>. А</w:t>
      </w:r>
      <w:proofErr w:type="gramStart"/>
      <w:r w:rsidRPr="002D7280">
        <w:rPr>
          <w:rFonts w:eastAsiaTheme="minorHAnsi"/>
          <w:sz w:val="16"/>
          <w:szCs w:val="16"/>
          <w:lang w:eastAsia="en-US"/>
        </w:rPr>
        <w:t>1</w:t>
      </w:r>
      <w:proofErr w:type="gramEnd"/>
      <w:r w:rsidRPr="002D7280">
        <w:rPr>
          <w:rFonts w:eastAsiaTheme="minorHAnsi"/>
          <w:sz w:val="16"/>
          <w:szCs w:val="16"/>
          <w:lang w:eastAsia="en-US"/>
        </w:rPr>
        <w:t>.1, А2.1, А3.1, А4.1 ставки применяются в случае подачи поручений</w:t>
      </w:r>
      <w:r w:rsidR="00130648" w:rsidRPr="002D7280">
        <w:rPr>
          <w:rFonts w:eastAsiaTheme="minorHAnsi"/>
          <w:sz w:val="16"/>
          <w:szCs w:val="16"/>
          <w:lang w:eastAsia="en-US"/>
        </w:rPr>
        <w:t xml:space="preserve"> </w:t>
      </w:r>
      <w:r w:rsidRPr="002D7280">
        <w:rPr>
          <w:rFonts w:eastAsiaTheme="minorHAnsi"/>
          <w:sz w:val="16"/>
          <w:szCs w:val="16"/>
          <w:lang w:eastAsia="en-US"/>
        </w:rPr>
        <w:t xml:space="preserve">посредством ИТС </w:t>
      </w:r>
      <w:r w:rsidRPr="002D7280">
        <w:rPr>
          <w:rFonts w:eastAsiaTheme="minorHAnsi"/>
          <w:sz w:val="16"/>
          <w:szCs w:val="16"/>
          <w:lang w:val="en-US" w:eastAsia="en-US"/>
        </w:rPr>
        <w:t>QUIK</w:t>
      </w:r>
      <w:r w:rsidRPr="002D7280">
        <w:rPr>
          <w:rFonts w:eastAsiaTheme="minorHAnsi"/>
          <w:sz w:val="16"/>
          <w:szCs w:val="16"/>
          <w:lang w:eastAsia="en-US"/>
        </w:rPr>
        <w:t xml:space="preserve"> или мобильного приложения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xml:space="preserve"> Инвестор</w:t>
      </w:r>
      <w:r w:rsidR="00130648" w:rsidRPr="002D7280">
        <w:rPr>
          <w:rFonts w:eastAsiaTheme="minorHAnsi"/>
          <w:sz w:val="16"/>
          <w:szCs w:val="16"/>
          <w:lang w:eastAsia="en-US"/>
        </w:rPr>
        <w:t xml:space="preserve"> по сделкам заключенным на вторичном рынке</w:t>
      </w:r>
      <w:r w:rsidRPr="002D7280">
        <w:rPr>
          <w:rFonts w:eastAsiaTheme="minorHAnsi"/>
          <w:sz w:val="16"/>
          <w:szCs w:val="16"/>
          <w:lang w:eastAsia="en-US"/>
        </w:rPr>
        <w:t>.</w:t>
      </w:r>
      <w:r w:rsidR="00084D30" w:rsidRPr="002D7280">
        <w:rPr>
          <w:rFonts w:eastAsiaTheme="minorHAnsi"/>
          <w:sz w:val="16"/>
          <w:szCs w:val="16"/>
          <w:lang w:eastAsia="en-US"/>
        </w:rPr>
        <w:t xml:space="preserve"> </w:t>
      </w:r>
      <w:r w:rsidRPr="002D7280">
        <w:rPr>
          <w:rFonts w:eastAsiaTheme="minorHAnsi"/>
          <w:sz w:val="16"/>
          <w:szCs w:val="16"/>
          <w:lang w:eastAsia="en-US"/>
        </w:rPr>
        <w:t>Комиссионное вознаграждение</w:t>
      </w:r>
      <w:r w:rsidR="005B672B" w:rsidRPr="002D7280">
        <w:rPr>
          <w:rFonts w:eastAsiaTheme="minorHAnsi"/>
          <w:sz w:val="16"/>
          <w:szCs w:val="16"/>
          <w:lang w:eastAsia="en-US"/>
        </w:rPr>
        <w:t xml:space="preserve"> по сделкам заключенным на первичном и вторичном рынке</w:t>
      </w:r>
      <w:r w:rsidRPr="002D7280">
        <w:rPr>
          <w:rFonts w:eastAsiaTheme="minorHAnsi"/>
          <w:sz w:val="16"/>
          <w:szCs w:val="16"/>
          <w:lang w:eastAsia="en-US"/>
        </w:rPr>
        <w:t xml:space="preserve">, предусмотренное указанными пунктами, по сделкам, заключенным Компанией во исполнение поручений Клиента, направленных способом отличным от передачи поручений Клиента посредством ИТС </w:t>
      </w:r>
      <w:r w:rsidRPr="002D7280">
        <w:rPr>
          <w:rFonts w:eastAsiaTheme="minorHAnsi"/>
          <w:sz w:val="16"/>
          <w:szCs w:val="16"/>
          <w:lang w:val="en-US" w:eastAsia="en-US"/>
        </w:rPr>
        <w:t>QUIK</w:t>
      </w:r>
      <w:r w:rsidRPr="002D7280">
        <w:rPr>
          <w:rFonts w:eastAsiaTheme="minorHAnsi"/>
          <w:sz w:val="16"/>
          <w:szCs w:val="16"/>
          <w:lang w:eastAsia="en-US"/>
        </w:rPr>
        <w:t xml:space="preserve"> или мобильного приложения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xml:space="preserve"> Инвестор, тарифицируются по ставкам, приведенным в таблице ниже. </w:t>
      </w:r>
    </w:p>
    <w:tbl>
      <w:tblPr>
        <w:tblStyle w:val="19"/>
        <w:tblW w:w="9356" w:type="dxa"/>
        <w:tblInd w:w="108" w:type="dxa"/>
        <w:tblLayout w:type="fixed"/>
        <w:tblLook w:val="04A0" w:firstRow="1" w:lastRow="0" w:firstColumn="1" w:lastColumn="0" w:noHBand="0" w:noVBand="1"/>
      </w:tblPr>
      <w:tblGrid>
        <w:gridCol w:w="1418"/>
        <w:gridCol w:w="2126"/>
        <w:gridCol w:w="1985"/>
        <w:gridCol w:w="1984"/>
        <w:gridCol w:w="1843"/>
      </w:tblGrid>
      <w:tr w:rsidR="009022A8" w:rsidRPr="002D7280" w:rsidTr="005F6E5F">
        <w:tc>
          <w:tcPr>
            <w:tcW w:w="1418" w:type="dxa"/>
            <w:shd w:val="clear" w:color="auto" w:fill="D9D9D9" w:themeFill="background1" w:themeFillShade="D9"/>
            <w:vAlign w:val="center"/>
          </w:tcPr>
          <w:p w:rsidR="005F6E5F" w:rsidRPr="002D7280" w:rsidRDefault="005F6E5F" w:rsidP="005B672B">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2126" w:type="dxa"/>
            <w:shd w:val="clear" w:color="auto" w:fill="D9D9D9" w:themeFill="background1" w:themeFillShade="D9"/>
            <w:vAlign w:val="center"/>
          </w:tcPr>
          <w:p w:rsidR="005F6E5F" w:rsidRPr="002D7280" w:rsidRDefault="005F6E5F" w:rsidP="005B672B">
            <w:pPr>
              <w:ind w:left="-108" w:right="-108"/>
              <w:jc w:val="center"/>
              <w:rPr>
                <w:rFonts w:ascii="Times New Roman" w:hAnsi="Times New Roman"/>
                <w:sz w:val="16"/>
                <w:szCs w:val="16"/>
              </w:rPr>
            </w:pPr>
            <w:r w:rsidRPr="002D7280">
              <w:rPr>
                <w:rFonts w:ascii="Times New Roman" w:hAnsi="Times New Roman"/>
                <w:sz w:val="16"/>
                <w:szCs w:val="16"/>
              </w:rPr>
              <w:t>Фондовый рынок (п.А.1.1), Валютный рынок (п.А.3.1) ПАО Московская биржа, Рынок акций (п.А.4.1) ПАО «Санкт-Петербургская биржа»,</w:t>
            </w:r>
          </w:p>
          <w:p w:rsidR="005F6E5F" w:rsidRPr="002D7280" w:rsidRDefault="005F6E5F" w:rsidP="005B672B">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1985" w:type="dxa"/>
            <w:shd w:val="clear" w:color="auto" w:fill="D9D9D9" w:themeFill="background1" w:themeFillShade="D9"/>
            <w:vAlign w:val="center"/>
          </w:tcPr>
          <w:p w:rsidR="005F6E5F" w:rsidRPr="002D7280" w:rsidRDefault="005F6E5F" w:rsidP="005B672B">
            <w:pPr>
              <w:ind w:left="-108" w:right="-108"/>
              <w:jc w:val="center"/>
              <w:rPr>
                <w:rFonts w:ascii="Times New Roman" w:hAnsi="Times New Roman"/>
                <w:sz w:val="16"/>
                <w:szCs w:val="16"/>
              </w:rPr>
            </w:pPr>
            <w:r w:rsidRPr="002D7280">
              <w:rPr>
                <w:rFonts w:ascii="Times New Roman" w:hAnsi="Times New Roman"/>
                <w:sz w:val="16"/>
                <w:szCs w:val="16"/>
              </w:rPr>
              <w:t>Срочный рынок (п.А.2.1), ПАО Московская биржа Ставка, руб. за контракт</w:t>
            </w:r>
          </w:p>
        </w:tc>
        <w:tc>
          <w:tcPr>
            <w:tcW w:w="1984" w:type="dxa"/>
            <w:shd w:val="clear" w:color="auto" w:fill="D9D9D9" w:themeFill="background1" w:themeFillShade="D9"/>
            <w:vAlign w:val="center"/>
          </w:tcPr>
          <w:p w:rsidR="005F6E5F" w:rsidRPr="002D7280" w:rsidRDefault="005F6E5F" w:rsidP="005B672B">
            <w:pPr>
              <w:ind w:left="-108" w:right="-108"/>
              <w:jc w:val="center"/>
              <w:rPr>
                <w:strike/>
                <w:sz w:val="16"/>
                <w:szCs w:val="16"/>
              </w:rPr>
            </w:pPr>
            <w:r w:rsidRPr="002D7280">
              <w:rPr>
                <w:rFonts w:ascii="Times New Roman" w:hAnsi="Times New Roman"/>
                <w:sz w:val="16"/>
                <w:szCs w:val="16"/>
              </w:rPr>
              <w:t>Стоимость приема одного Поручения Клиента на сделку на первичном рынке</w:t>
            </w:r>
          </w:p>
        </w:tc>
        <w:tc>
          <w:tcPr>
            <w:tcW w:w="1843" w:type="dxa"/>
            <w:shd w:val="clear" w:color="auto" w:fill="D9D9D9" w:themeFill="background1" w:themeFillShade="D9"/>
            <w:vAlign w:val="center"/>
          </w:tcPr>
          <w:p w:rsidR="005F6E5F" w:rsidRPr="002D7280" w:rsidRDefault="005F6E5F" w:rsidP="005B672B">
            <w:pPr>
              <w:ind w:left="-108" w:right="-108"/>
              <w:jc w:val="center"/>
              <w:rPr>
                <w:strike/>
                <w:sz w:val="16"/>
                <w:szCs w:val="16"/>
              </w:rPr>
            </w:pPr>
            <w:r w:rsidRPr="002D7280">
              <w:rPr>
                <w:rFonts w:ascii="Times New Roman" w:hAnsi="Times New Roman"/>
                <w:sz w:val="16"/>
                <w:szCs w:val="16"/>
              </w:rPr>
              <w:t>Стоимость приема одного Поручения Клиента на сделку на вторичном рынке</w:t>
            </w:r>
          </w:p>
        </w:tc>
      </w:tr>
      <w:tr w:rsidR="009022A8" w:rsidRPr="002D7280" w:rsidTr="005F6E5F">
        <w:trPr>
          <w:trHeight w:val="160"/>
        </w:trPr>
        <w:tc>
          <w:tcPr>
            <w:tcW w:w="1418"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до 500 000</w:t>
            </w:r>
          </w:p>
        </w:tc>
        <w:tc>
          <w:tcPr>
            <w:tcW w:w="2126"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0.5**</w:t>
            </w:r>
          </w:p>
        </w:tc>
        <w:tc>
          <w:tcPr>
            <w:tcW w:w="1985" w:type="dxa"/>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5</w:t>
            </w:r>
          </w:p>
        </w:tc>
        <w:tc>
          <w:tcPr>
            <w:tcW w:w="1984" w:type="dxa"/>
            <w:vMerge w:val="restart"/>
            <w:vAlign w:val="center"/>
          </w:tcPr>
          <w:p w:rsidR="005F6E5F" w:rsidRPr="002D7280" w:rsidRDefault="005F6E5F" w:rsidP="00610934">
            <w:pPr>
              <w:jc w:val="center"/>
              <w:rPr>
                <w:rFonts w:ascii="Times New Roman" w:hAnsi="Times New Roman" w:cs="Times New Roman"/>
                <w:sz w:val="16"/>
                <w:szCs w:val="16"/>
              </w:rPr>
            </w:pPr>
            <w:r w:rsidRPr="002D7280">
              <w:rPr>
                <w:rFonts w:ascii="Times New Roman" w:hAnsi="Times New Roman" w:cs="Times New Roman"/>
                <w:sz w:val="16"/>
                <w:szCs w:val="16"/>
              </w:rPr>
              <w:t>100 руб.</w:t>
            </w:r>
          </w:p>
        </w:tc>
        <w:tc>
          <w:tcPr>
            <w:tcW w:w="1843" w:type="dxa"/>
            <w:vMerge w:val="restart"/>
            <w:vAlign w:val="center"/>
          </w:tcPr>
          <w:p w:rsidR="005F6E5F" w:rsidRPr="002D7280" w:rsidRDefault="005F6E5F" w:rsidP="00610934">
            <w:pPr>
              <w:jc w:val="center"/>
              <w:rPr>
                <w:rFonts w:ascii="Times New Roman" w:hAnsi="Times New Roman" w:cs="Times New Roman"/>
                <w:sz w:val="16"/>
                <w:szCs w:val="16"/>
              </w:rPr>
            </w:pPr>
            <w:r w:rsidRPr="002D7280">
              <w:rPr>
                <w:rFonts w:ascii="Times New Roman" w:hAnsi="Times New Roman" w:cs="Times New Roman"/>
                <w:sz w:val="16"/>
                <w:szCs w:val="16"/>
              </w:rPr>
              <w:t>100 руб./день</w:t>
            </w:r>
          </w:p>
          <w:p w:rsidR="005F6E5F" w:rsidRPr="002D7280" w:rsidRDefault="005F6E5F" w:rsidP="00610934">
            <w:pPr>
              <w:spacing w:before="120"/>
              <w:jc w:val="both"/>
              <w:rPr>
                <w:rFonts w:ascii="Times New Roman" w:hAnsi="Times New Roman" w:cs="Times New Roman"/>
                <w:sz w:val="16"/>
                <w:szCs w:val="16"/>
              </w:rPr>
            </w:pPr>
            <w:r w:rsidRPr="002D7280">
              <w:rPr>
                <w:rFonts w:ascii="Times New Roman" w:hAnsi="Times New Roman"/>
                <w:sz w:val="16"/>
                <w:szCs w:val="16"/>
              </w:rPr>
              <w:t>Взимается в зависимости от срока действия поручения.</w:t>
            </w:r>
          </w:p>
        </w:tc>
      </w:tr>
      <w:tr w:rsidR="009022A8" w:rsidRPr="002D7280" w:rsidTr="005F6E5F">
        <w:trPr>
          <w:trHeight w:val="160"/>
        </w:trPr>
        <w:tc>
          <w:tcPr>
            <w:tcW w:w="1418"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от 500 000,01</w:t>
            </w:r>
            <w:r w:rsidRPr="002D7280">
              <w:rPr>
                <w:rFonts w:ascii="Times New Roman" w:hAnsi="Times New Roman"/>
                <w:sz w:val="16"/>
                <w:szCs w:val="16"/>
              </w:rPr>
              <w:br/>
              <w:t>до 1 000 000</w:t>
            </w:r>
          </w:p>
        </w:tc>
        <w:tc>
          <w:tcPr>
            <w:tcW w:w="2126"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0,3**</w:t>
            </w:r>
          </w:p>
        </w:tc>
        <w:tc>
          <w:tcPr>
            <w:tcW w:w="1985" w:type="dxa"/>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3</w:t>
            </w:r>
          </w:p>
        </w:tc>
        <w:tc>
          <w:tcPr>
            <w:tcW w:w="1984" w:type="dxa"/>
            <w:vMerge/>
          </w:tcPr>
          <w:p w:rsidR="005F6E5F" w:rsidRPr="002D7280" w:rsidRDefault="005F6E5F" w:rsidP="001A0C67">
            <w:pPr>
              <w:jc w:val="center"/>
              <w:rPr>
                <w:strike/>
                <w:sz w:val="16"/>
                <w:szCs w:val="16"/>
              </w:rPr>
            </w:pPr>
          </w:p>
        </w:tc>
        <w:tc>
          <w:tcPr>
            <w:tcW w:w="1843" w:type="dxa"/>
            <w:vMerge/>
          </w:tcPr>
          <w:p w:rsidR="005F6E5F" w:rsidRPr="002D7280" w:rsidRDefault="005F6E5F" w:rsidP="001A0C67">
            <w:pPr>
              <w:jc w:val="center"/>
              <w:rPr>
                <w:strike/>
                <w:sz w:val="16"/>
                <w:szCs w:val="16"/>
              </w:rPr>
            </w:pPr>
          </w:p>
        </w:tc>
      </w:tr>
      <w:tr w:rsidR="009022A8" w:rsidRPr="002D7280" w:rsidTr="005F6E5F">
        <w:trPr>
          <w:trHeight w:val="230"/>
        </w:trPr>
        <w:tc>
          <w:tcPr>
            <w:tcW w:w="1418"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от 1 000 000,01</w:t>
            </w:r>
            <w:r w:rsidRPr="002D7280">
              <w:rPr>
                <w:rFonts w:ascii="Times New Roman" w:hAnsi="Times New Roman"/>
                <w:sz w:val="16"/>
                <w:szCs w:val="16"/>
              </w:rPr>
              <w:br/>
              <w:t>до 10 000 000</w:t>
            </w:r>
          </w:p>
        </w:tc>
        <w:tc>
          <w:tcPr>
            <w:tcW w:w="2126"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0,2**</w:t>
            </w:r>
          </w:p>
        </w:tc>
        <w:tc>
          <w:tcPr>
            <w:tcW w:w="1985" w:type="dxa"/>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2</w:t>
            </w:r>
          </w:p>
        </w:tc>
        <w:tc>
          <w:tcPr>
            <w:tcW w:w="1984" w:type="dxa"/>
            <w:vMerge/>
          </w:tcPr>
          <w:p w:rsidR="005F6E5F" w:rsidRPr="002D7280" w:rsidRDefault="005F6E5F" w:rsidP="001A0C67">
            <w:pPr>
              <w:jc w:val="center"/>
              <w:rPr>
                <w:strike/>
                <w:sz w:val="16"/>
                <w:szCs w:val="16"/>
              </w:rPr>
            </w:pPr>
          </w:p>
        </w:tc>
        <w:tc>
          <w:tcPr>
            <w:tcW w:w="1843" w:type="dxa"/>
            <w:vMerge/>
          </w:tcPr>
          <w:p w:rsidR="005F6E5F" w:rsidRPr="002D7280" w:rsidRDefault="005F6E5F" w:rsidP="001A0C67">
            <w:pPr>
              <w:jc w:val="center"/>
              <w:rPr>
                <w:strike/>
                <w:sz w:val="16"/>
                <w:szCs w:val="16"/>
              </w:rPr>
            </w:pPr>
          </w:p>
        </w:tc>
      </w:tr>
      <w:tr w:rsidR="009022A8" w:rsidRPr="002D7280" w:rsidTr="005F6E5F">
        <w:trPr>
          <w:trHeight w:val="202"/>
        </w:trPr>
        <w:tc>
          <w:tcPr>
            <w:tcW w:w="1418"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от 10 000 000,01</w:t>
            </w:r>
          </w:p>
        </w:tc>
        <w:tc>
          <w:tcPr>
            <w:tcW w:w="2126"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0,1**</w:t>
            </w:r>
          </w:p>
        </w:tc>
        <w:tc>
          <w:tcPr>
            <w:tcW w:w="1985" w:type="dxa"/>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1</w:t>
            </w:r>
          </w:p>
        </w:tc>
        <w:tc>
          <w:tcPr>
            <w:tcW w:w="1984" w:type="dxa"/>
            <w:vMerge/>
          </w:tcPr>
          <w:p w:rsidR="005F6E5F" w:rsidRPr="002D7280" w:rsidRDefault="005F6E5F" w:rsidP="001A0C67">
            <w:pPr>
              <w:jc w:val="center"/>
              <w:rPr>
                <w:strike/>
                <w:sz w:val="16"/>
                <w:szCs w:val="16"/>
              </w:rPr>
            </w:pPr>
          </w:p>
        </w:tc>
        <w:tc>
          <w:tcPr>
            <w:tcW w:w="1843" w:type="dxa"/>
            <w:vMerge/>
          </w:tcPr>
          <w:p w:rsidR="005F6E5F" w:rsidRPr="002D7280" w:rsidRDefault="005F6E5F" w:rsidP="001A0C67">
            <w:pPr>
              <w:jc w:val="center"/>
              <w:rPr>
                <w:strike/>
                <w:sz w:val="16"/>
                <w:szCs w:val="16"/>
              </w:rPr>
            </w:pPr>
          </w:p>
        </w:tc>
      </w:tr>
    </w:tbl>
    <w:p w:rsidR="001A0C67" w:rsidRPr="002D7280" w:rsidRDefault="00AC6B9C" w:rsidP="00A43181">
      <w:pPr>
        <w:spacing w:before="120"/>
        <w:ind w:firstLine="709"/>
        <w:jc w:val="both"/>
        <w:rPr>
          <w:rFonts w:eastAsiaTheme="minorHAnsi"/>
          <w:sz w:val="16"/>
          <w:szCs w:val="16"/>
          <w:lang w:eastAsia="en-US"/>
        </w:rPr>
      </w:pPr>
      <w:r w:rsidRPr="002D7280">
        <w:rPr>
          <w:rFonts w:eastAsiaTheme="minorHAnsi"/>
          <w:sz w:val="16"/>
          <w:szCs w:val="16"/>
          <w:lang w:eastAsia="en-US"/>
        </w:rPr>
        <w:t>*</w:t>
      </w:r>
      <w:r w:rsidR="001A0C67" w:rsidRPr="002D7280">
        <w:rPr>
          <w:rFonts w:eastAsiaTheme="minorHAnsi"/>
          <w:sz w:val="16"/>
          <w:szCs w:val="16"/>
          <w:lang w:eastAsia="en-US"/>
        </w:rPr>
        <w:t>* - но не менее 100руб./день за каждое исполняемое Поручение Клиента.</w:t>
      </w:r>
    </w:p>
    <w:p w:rsidR="00174EDD" w:rsidRPr="002D7280" w:rsidRDefault="00174EDD" w:rsidP="001A0C67">
      <w:pPr>
        <w:ind w:firstLine="708"/>
        <w:jc w:val="both"/>
        <w:rPr>
          <w:rFonts w:eastAsiaTheme="minorHAnsi"/>
          <w:sz w:val="16"/>
          <w:szCs w:val="16"/>
          <w:lang w:eastAsia="en-US"/>
        </w:rPr>
      </w:pPr>
      <w:r w:rsidRPr="002D7280">
        <w:rPr>
          <w:rFonts w:eastAsiaTheme="minorHAnsi"/>
          <w:sz w:val="16"/>
          <w:szCs w:val="16"/>
          <w:lang w:eastAsia="en-US"/>
        </w:rPr>
        <w:br w:type="page"/>
      </w:r>
    </w:p>
    <w:p w:rsidR="001A0C67" w:rsidRPr="002D7280" w:rsidRDefault="001A0C67" w:rsidP="0081797E">
      <w:pPr>
        <w:pStyle w:val="2"/>
        <w:rPr>
          <w:rFonts w:eastAsiaTheme="majorEastAsia"/>
        </w:rPr>
      </w:pPr>
      <w:bookmarkStart w:id="3" w:name="_Toc97289223"/>
      <w:r w:rsidRPr="002D7280">
        <w:rPr>
          <w:rFonts w:eastAsiaTheme="majorEastAsia"/>
        </w:rPr>
        <w:t>Тарифный план «</w:t>
      </w:r>
      <w:proofErr w:type="spellStart"/>
      <w:r w:rsidRPr="002D7280">
        <w:rPr>
          <w:rFonts w:eastAsiaTheme="majorEastAsia"/>
        </w:rPr>
        <w:t>Solid</w:t>
      </w:r>
      <w:proofErr w:type="spellEnd"/>
      <w:r w:rsidRPr="002D7280">
        <w:rPr>
          <w:rFonts w:eastAsiaTheme="majorEastAsia"/>
        </w:rPr>
        <w:t xml:space="preserve"> </w:t>
      </w:r>
      <w:proofErr w:type="spellStart"/>
      <w:r w:rsidRPr="002D7280">
        <w:rPr>
          <w:rFonts w:eastAsiaTheme="majorEastAsia"/>
        </w:rPr>
        <w:t>Pro</w:t>
      </w:r>
      <w:proofErr w:type="spellEnd"/>
      <w:r w:rsidRPr="002D7280">
        <w:rPr>
          <w:rFonts w:eastAsiaTheme="majorEastAsia"/>
        </w:rPr>
        <w:t>+»</w:t>
      </w:r>
      <w:bookmarkEnd w:id="3"/>
    </w:p>
    <w:p w:rsidR="001A0C67" w:rsidRPr="002D7280" w:rsidRDefault="001A0C67" w:rsidP="001A0C67">
      <w:pPr>
        <w:spacing w:after="200"/>
        <w:jc w:val="both"/>
        <w:rPr>
          <w:rFonts w:eastAsiaTheme="minorHAnsi"/>
          <w:i/>
          <w:sz w:val="22"/>
          <w:szCs w:val="22"/>
          <w:lang w:eastAsia="en-US"/>
        </w:rPr>
      </w:pPr>
      <w:proofErr w:type="gramStart"/>
      <w:r w:rsidRPr="002D7280">
        <w:rPr>
          <w:rFonts w:eastAsiaTheme="minorHAnsi"/>
          <w:i/>
          <w:sz w:val="22"/>
          <w:szCs w:val="22"/>
          <w:lang w:eastAsia="en-US"/>
        </w:rPr>
        <w:t>Рекомендован для Клиентов, имеющих опыт самостоятельной торговли и активно торгующих на финансовых рынках</w:t>
      </w:r>
      <w:proofErr w:type="gramEnd"/>
    </w:p>
    <w:tbl>
      <w:tblPr>
        <w:tblStyle w:val="19"/>
        <w:tblW w:w="10207" w:type="dxa"/>
        <w:tblInd w:w="-176" w:type="dxa"/>
        <w:tblLayout w:type="fixed"/>
        <w:tblLook w:val="04A0" w:firstRow="1" w:lastRow="0" w:firstColumn="1" w:lastColumn="0" w:noHBand="0" w:noVBand="1"/>
      </w:tblPr>
      <w:tblGrid>
        <w:gridCol w:w="710"/>
        <w:gridCol w:w="3543"/>
        <w:gridCol w:w="1347"/>
        <w:gridCol w:w="921"/>
        <w:gridCol w:w="1418"/>
        <w:gridCol w:w="2268"/>
      </w:tblGrid>
      <w:tr w:rsidR="001A0C67" w:rsidRPr="002D7280" w:rsidTr="00174EDD">
        <w:trPr>
          <w:trHeight w:val="202"/>
        </w:trPr>
        <w:tc>
          <w:tcPr>
            <w:tcW w:w="10207" w:type="dxa"/>
            <w:gridSpan w:val="6"/>
            <w:shd w:val="clear" w:color="auto" w:fill="63002F"/>
            <w:vAlign w:val="center"/>
          </w:tcPr>
          <w:p w:rsidR="001A0C67" w:rsidRPr="002D7280" w:rsidRDefault="001A0C67" w:rsidP="001A0C67">
            <w:pPr>
              <w:numPr>
                <w:ilvl w:val="0"/>
                <w:numId w:val="27"/>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74EDD">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3543" w:type="dxa"/>
            <w:vMerge w:val="restart"/>
            <w:shd w:val="clear" w:color="auto" w:fill="auto"/>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3686" w:type="dxa"/>
            <w:gridSpan w:val="3"/>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tc>
      </w:tr>
      <w:tr w:rsidR="001A0C67" w:rsidRPr="002D7280" w:rsidTr="00174EDD">
        <w:trPr>
          <w:trHeight w:val="43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3686" w:type="dxa"/>
            <w:gridSpan w:val="3"/>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w:t>
            </w:r>
          </w:p>
        </w:tc>
        <w:tc>
          <w:tcPr>
            <w:tcW w:w="2268" w:type="dxa"/>
            <w:vMerge/>
            <w:vAlign w:val="center"/>
          </w:tcPr>
          <w:p w:rsidR="001A0C67" w:rsidRPr="002D7280" w:rsidRDefault="001A0C67" w:rsidP="00174EDD">
            <w:pPr>
              <w:shd w:val="pct5" w:color="auto" w:fill="auto"/>
              <w:jc w:val="both"/>
              <w:rPr>
                <w:rFonts w:ascii="Times New Roman" w:hAnsi="Times New Roman"/>
                <w:sz w:val="16"/>
                <w:szCs w:val="16"/>
              </w:rPr>
            </w:pPr>
          </w:p>
        </w:tc>
      </w:tr>
      <w:tr w:rsidR="001A0C67" w:rsidRPr="002D7280" w:rsidTr="00174EDD">
        <w:trPr>
          <w:trHeight w:val="185"/>
        </w:trPr>
        <w:tc>
          <w:tcPr>
            <w:tcW w:w="710" w:type="dxa"/>
            <w:vMerge w:val="restart"/>
            <w:vAlign w:val="center"/>
          </w:tcPr>
          <w:p w:rsidR="001A0C67" w:rsidRPr="002D7280" w:rsidRDefault="001A0C67" w:rsidP="00174EDD">
            <w:pPr>
              <w:ind w:right="-41"/>
              <w:rPr>
                <w:rFonts w:ascii="Times New Roman" w:hAnsi="Times New Roman"/>
                <w:sz w:val="16"/>
                <w:szCs w:val="16"/>
              </w:rPr>
            </w:pPr>
            <w:r w:rsidRPr="002D7280">
              <w:rPr>
                <w:rFonts w:ascii="Times New Roman" w:hAnsi="Times New Roman"/>
                <w:sz w:val="16"/>
                <w:szCs w:val="16"/>
              </w:rPr>
              <w:t>А.1.2</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3686" w:type="dxa"/>
            <w:gridSpan w:val="3"/>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r w:rsidR="003250A5" w:rsidRPr="002D7280">
              <w:rPr>
                <w:rFonts w:ascii="Times New Roman" w:hAnsi="Times New Roman"/>
                <w:sz w:val="16"/>
                <w:szCs w:val="16"/>
              </w:rPr>
              <w:t xml:space="preserve"> </w:t>
            </w:r>
            <w:proofErr w:type="gramStart"/>
            <w:r w:rsidR="003250A5" w:rsidRPr="002D7280">
              <w:rPr>
                <w:rFonts w:ascii="Times New Roman" w:hAnsi="Times New Roman"/>
                <w:sz w:val="16"/>
                <w:szCs w:val="16"/>
              </w:rPr>
              <w:t>годовых</w:t>
            </w:r>
            <w:proofErr w:type="gramEnd"/>
          </w:p>
        </w:tc>
        <w:tc>
          <w:tcPr>
            <w:tcW w:w="2268"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74EDD">
        <w:trPr>
          <w:trHeight w:val="682"/>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3686" w:type="dxa"/>
            <w:gridSpan w:val="3"/>
            <w:vAlign w:val="center"/>
          </w:tcPr>
          <w:p w:rsidR="001A0C67" w:rsidRPr="002D7280" w:rsidRDefault="00BB33D9" w:rsidP="00174EDD">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174EDD">
        <w:trPr>
          <w:trHeight w:val="98"/>
        </w:trPr>
        <w:tc>
          <w:tcPr>
            <w:tcW w:w="10207" w:type="dxa"/>
            <w:gridSpan w:val="6"/>
            <w:shd w:val="clear" w:color="auto" w:fill="63002F"/>
            <w:vAlign w:val="center"/>
          </w:tcPr>
          <w:p w:rsidR="001A0C67" w:rsidRPr="002D7280" w:rsidRDefault="001A0C67" w:rsidP="001A0C67">
            <w:pPr>
              <w:numPr>
                <w:ilvl w:val="0"/>
                <w:numId w:val="27"/>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74EDD">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3686" w:type="dxa"/>
            <w:gridSpan w:val="3"/>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268"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74EDD">
        <w:trPr>
          <w:trHeight w:val="489"/>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3686" w:type="dxa"/>
            <w:gridSpan w:val="3"/>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p w:rsidR="001A0C67" w:rsidRPr="002D7280" w:rsidRDefault="001A0C67" w:rsidP="001A0C67">
            <w:pPr>
              <w:jc w:val="center"/>
              <w:rPr>
                <w:rFonts w:ascii="Times New Roman" w:hAnsi="Times New Roman"/>
                <w:sz w:val="16"/>
                <w:szCs w:val="16"/>
              </w:rPr>
            </w:pP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174EDD">
        <w:trPr>
          <w:trHeight w:val="125"/>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3686" w:type="dxa"/>
            <w:gridSpan w:val="3"/>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w:t>
            </w:r>
            <w:r w:rsidR="003250A5" w:rsidRPr="002D7280">
              <w:rPr>
                <w:rFonts w:ascii="Times New Roman" w:hAnsi="Times New Roman"/>
                <w:sz w:val="16"/>
                <w:szCs w:val="16"/>
              </w:rPr>
              <w:t xml:space="preserve"> </w:t>
            </w:r>
            <w:proofErr w:type="gramStart"/>
            <w:r w:rsidR="003250A5" w:rsidRPr="002D7280">
              <w:rPr>
                <w:rFonts w:ascii="Times New Roman" w:hAnsi="Times New Roman"/>
                <w:sz w:val="16"/>
                <w:szCs w:val="16"/>
              </w:rPr>
              <w:t>годовых</w:t>
            </w:r>
            <w:proofErr w:type="gramEnd"/>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174EDD">
        <w:trPr>
          <w:trHeight w:val="786"/>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3686" w:type="dxa"/>
            <w:gridSpan w:val="3"/>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74EDD">
        <w:trPr>
          <w:trHeight w:val="98"/>
        </w:trPr>
        <w:tc>
          <w:tcPr>
            <w:tcW w:w="10207" w:type="dxa"/>
            <w:gridSpan w:val="6"/>
            <w:shd w:val="clear" w:color="auto" w:fill="63002F"/>
            <w:vAlign w:val="center"/>
          </w:tcPr>
          <w:p w:rsidR="001A0C67" w:rsidRPr="002D7280" w:rsidRDefault="001A0C67" w:rsidP="001A0C67">
            <w:pPr>
              <w:numPr>
                <w:ilvl w:val="0"/>
                <w:numId w:val="27"/>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74EDD">
        <w:trPr>
          <w:trHeight w:val="20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3686" w:type="dxa"/>
            <w:gridSpan w:val="3"/>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74EDD">
        <w:trPr>
          <w:trHeight w:val="306"/>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3686" w:type="dxa"/>
            <w:gridSpan w:val="3"/>
            <w:shd w:val="clear" w:color="auto" w:fill="auto"/>
            <w:vAlign w:val="center"/>
          </w:tcPr>
          <w:p w:rsidR="001A0C67" w:rsidRPr="002D7280" w:rsidRDefault="001A0C67" w:rsidP="003250A5">
            <w:pPr>
              <w:jc w:val="center"/>
              <w:rPr>
                <w:rFonts w:ascii="Times New Roman" w:hAnsi="Times New Roman"/>
                <w:sz w:val="16"/>
                <w:szCs w:val="16"/>
                <w:lang w:val="en-US"/>
              </w:rPr>
            </w:pPr>
            <w:r w:rsidRPr="002D7280">
              <w:rPr>
                <w:rFonts w:ascii="Times New Roman" w:hAnsi="Times New Roman"/>
                <w:sz w:val="16"/>
                <w:szCs w:val="16"/>
              </w:rPr>
              <w:t>0.01</w:t>
            </w:r>
            <w:r w:rsidR="003250A5" w:rsidRPr="002D7280">
              <w:rPr>
                <w:rFonts w:ascii="Times New Roman" w:hAnsi="Times New Roman"/>
                <w:sz w:val="16"/>
                <w:szCs w:val="16"/>
                <w:lang w:val="en-US"/>
              </w:rPr>
              <w:t>0</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174EDD">
        <w:trPr>
          <w:trHeight w:val="95"/>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3686" w:type="dxa"/>
            <w:gridSpan w:val="3"/>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r w:rsidR="003250A5" w:rsidRPr="002D7280">
              <w:rPr>
                <w:rFonts w:ascii="Times New Roman" w:hAnsi="Times New Roman"/>
                <w:sz w:val="16"/>
                <w:szCs w:val="16"/>
              </w:rPr>
              <w:t xml:space="preserve"> </w:t>
            </w:r>
            <w:proofErr w:type="gramStart"/>
            <w:r w:rsidR="003250A5" w:rsidRPr="002D7280">
              <w:rPr>
                <w:rFonts w:ascii="Times New Roman" w:hAnsi="Times New Roman"/>
                <w:sz w:val="16"/>
                <w:szCs w:val="16"/>
              </w:rPr>
              <w:t>годовых</w:t>
            </w:r>
            <w:proofErr w:type="gramEnd"/>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74EDD">
        <w:trPr>
          <w:trHeight w:val="639"/>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3686" w:type="dxa"/>
            <w:gridSpan w:val="3"/>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74EDD">
        <w:trPr>
          <w:trHeight w:val="202"/>
        </w:trPr>
        <w:tc>
          <w:tcPr>
            <w:tcW w:w="10207" w:type="dxa"/>
            <w:gridSpan w:val="6"/>
            <w:shd w:val="clear" w:color="auto" w:fill="63002F"/>
            <w:vAlign w:val="center"/>
          </w:tcPr>
          <w:p w:rsidR="001A0C67" w:rsidRPr="002D7280" w:rsidRDefault="001A0C67" w:rsidP="001A0C67">
            <w:pPr>
              <w:numPr>
                <w:ilvl w:val="0"/>
                <w:numId w:val="27"/>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9022A8" w:rsidRPr="002D7280" w:rsidTr="00032088">
        <w:tc>
          <w:tcPr>
            <w:tcW w:w="710" w:type="dxa"/>
            <w:vMerge w:val="restart"/>
            <w:vAlign w:val="center"/>
          </w:tcPr>
          <w:p w:rsidR="009022A8" w:rsidRPr="002D7280" w:rsidRDefault="009022A8" w:rsidP="001A0C67">
            <w:pPr>
              <w:ind w:right="-41"/>
              <w:rPr>
                <w:rFonts w:ascii="Times New Roman" w:hAnsi="Times New Roman"/>
                <w:sz w:val="16"/>
                <w:szCs w:val="16"/>
              </w:rPr>
            </w:pPr>
            <w:r w:rsidRPr="002D7280">
              <w:rPr>
                <w:rFonts w:ascii="Times New Roman" w:hAnsi="Times New Roman"/>
                <w:sz w:val="16"/>
                <w:szCs w:val="16"/>
              </w:rPr>
              <w:t>А.4.1</w:t>
            </w:r>
          </w:p>
        </w:tc>
        <w:tc>
          <w:tcPr>
            <w:tcW w:w="3543" w:type="dxa"/>
            <w:vMerge w:val="restart"/>
            <w:vAlign w:val="center"/>
          </w:tcPr>
          <w:p w:rsidR="009022A8" w:rsidRPr="002D7280" w:rsidRDefault="009022A8" w:rsidP="00174EDD">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3686" w:type="dxa"/>
            <w:gridSpan w:val="3"/>
            <w:shd w:val="clear" w:color="auto" w:fill="D9D9D9" w:themeFill="background1" w:themeFillShade="D9"/>
            <w:vAlign w:val="center"/>
          </w:tcPr>
          <w:p w:rsidR="009022A8" w:rsidRPr="002D7280" w:rsidRDefault="009022A8"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9022A8" w:rsidRPr="002D7280" w:rsidRDefault="009022A8" w:rsidP="00174EDD">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9022A8" w:rsidRPr="002D7280" w:rsidRDefault="009022A8" w:rsidP="00174EDD">
            <w:pPr>
              <w:ind w:right="-41"/>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9022A8" w:rsidRPr="002D7280" w:rsidTr="00032088">
        <w:trPr>
          <w:trHeight w:val="742"/>
        </w:trPr>
        <w:tc>
          <w:tcPr>
            <w:tcW w:w="710" w:type="dxa"/>
            <w:vMerge/>
            <w:vAlign w:val="center"/>
          </w:tcPr>
          <w:p w:rsidR="009022A8" w:rsidRPr="002D7280" w:rsidRDefault="009022A8" w:rsidP="001A0C67">
            <w:pPr>
              <w:ind w:right="-41"/>
              <w:rPr>
                <w:rFonts w:ascii="Times New Roman" w:hAnsi="Times New Roman"/>
                <w:sz w:val="16"/>
                <w:szCs w:val="16"/>
              </w:rPr>
            </w:pPr>
          </w:p>
        </w:tc>
        <w:tc>
          <w:tcPr>
            <w:tcW w:w="3543" w:type="dxa"/>
            <w:vMerge/>
            <w:vAlign w:val="center"/>
          </w:tcPr>
          <w:p w:rsidR="009022A8" w:rsidRPr="002D7280" w:rsidRDefault="009022A8" w:rsidP="001A0C67">
            <w:pPr>
              <w:ind w:right="-41"/>
              <w:rPr>
                <w:rFonts w:ascii="Times New Roman" w:hAnsi="Times New Roman"/>
                <w:sz w:val="16"/>
                <w:szCs w:val="16"/>
              </w:rPr>
            </w:pPr>
          </w:p>
        </w:tc>
        <w:tc>
          <w:tcPr>
            <w:tcW w:w="3686" w:type="dxa"/>
            <w:gridSpan w:val="3"/>
            <w:shd w:val="clear" w:color="auto" w:fill="auto"/>
            <w:vAlign w:val="center"/>
          </w:tcPr>
          <w:p w:rsidR="009022A8" w:rsidRPr="002D7280" w:rsidRDefault="009022A8" w:rsidP="001A0C67">
            <w:pPr>
              <w:jc w:val="center"/>
              <w:rPr>
                <w:rFonts w:ascii="Times New Roman" w:hAnsi="Times New Roman"/>
                <w:sz w:val="16"/>
                <w:szCs w:val="16"/>
              </w:rPr>
            </w:pPr>
            <w:r w:rsidRPr="002D7280">
              <w:rPr>
                <w:rFonts w:ascii="Times New Roman" w:hAnsi="Times New Roman"/>
                <w:sz w:val="16"/>
                <w:szCs w:val="16"/>
              </w:rPr>
              <w:t>0,01</w:t>
            </w:r>
          </w:p>
        </w:tc>
        <w:tc>
          <w:tcPr>
            <w:tcW w:w="2268" w:type="dxa"/>
            <w:vMerge/>
            <w:vAlign w:val="center"/>
          </w:tcPr>
          <w:p w:rsidR="009022A8" w:rsidRPr="002D7280" w:rsidRDefault="009022A8" w:rsidP="001A0C67">
            <w:pPr>
              <w:ind w:right="-41"/>
              <w:rPr>
                <w:rFonts w:ascii="Times New Roman" w:hAnsi="Times New Roman"/>
                <w:sz w:val="16"/>
                <w:szCs w:val="16"/>
              </w:rPr>
            </w:pPr>
          </w:p>
        </w:tc>
      </w:tr>
      <w:tr w:rsidR="001A0C67" w:rsidRPr="002D7280" w:rsidTr="00174EDD">
        <w:trPr>
          <w:trHeight w:val="202"/>
        </w:trPr>
        <w:tc>
          <w:tcPr>
            <w:tcW w:w="10207" w:type="dxa"/>
            <w:gridSpan w:val="6"/>
            <w:shd w:val="clear" w:color="auto" w:fill="63002F"/>
            <w:vAlign w:val="center"/>
          </w:tcPr>
          <w:p w:rsidR="001A0C67" w:rsidRPr="002D7280" w:rsidRDefault="001A0C67" w:rsidP="001A0C67">
            <w:pPr>
              <w:numPr>
                <w:ilvl w:val="0"/>
                <w:numId w:val="27"/>
              </w:numPr>
              <w:ind w:right="-41"/>
              <w:contextualSpacing/>
              <w:jc w:val="center"/>
              <w:rPr>
                <w:rFonts w:ascii="Times New Roman" w:hAnsi="Times New Roman"/>
                <w:sz w:val="16"/>
                <w:szCs w:val="16"/>
              </w:rPr>
            </w:pPr>
            <w:r w:rsidRPr="002D7280">
              <w:rPr>
                <w:rFonts w:ascii="Times New Roman" w:hAnsi="Times New Roman"/>
                <w:sz w:val="16"/>
                <w:szCs w:val="16"/>
              </w:rPr>
              <w:t>Внебиржевой рынок</w:t>
            </w:r>
          </w:p>
        </w:tc>
      </w:tr>
      <w:tr w:rsidR="001A0C67" w:rsidRPr="002D7280" w:rsidTr="00174EDD">
        <w:trPr>
          <w:trHeight w:val="6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3543"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68" w:type="dxa"/>
            <w:gridSpan w:val="2"/>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Объ</w:t>
            </w:r>
            <w:r w:rsidR="00174EDD" w:rsidRPr="002D7280">
              <w:rPr>
                <w:rFonts w:ascii="Times New Roman" w:hAnsi="Times New Roman"/>
                <w:sz w:val="16"/>
                <w:szCs w:val="16"/>
              </w:rPr>
              <w:t>е</w:t>
            </w:r>
            <w:r w:rsidRPr="002D7280">
              <w:rPr>
                <w:rFonts w:ascii="Times New Roman" w:hAnsi="Times New Roman"/>
                <w:sz w:val="16"/>
                <w:szCs w:val="16"/>
              </w:rPr>
              <w:t xml:space="preserve">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2D7280">
              <w:rPr>
                <w:rFonts w:ascii="Times New Roman" w:hAnsi="Times New Roman"/>
                <w:sz w:val="16"/>
                <w:szCs w:val="16"/>
                <w:lang w:val="en-US"/>
              </w:rPr>
              <w:t>WEB</w:t>
            </w:r>
            <w:r w:rsidRPr="002D7280">
              <w:rPr>
                <w:rFonts w:ascii="Times New Roman" w:hAnsi="Times New Roman"/>
                <w:sz w:val="16"/>
                <w:szCs w:val="16"/>
              </w:rPr>
              <w:t>-сайте Компании</w:t>
            </w:r>
            <w:r w:rsidR="00E2238A" w:rsidRPr="002D7280">
              <w:rPr>
                <w:rFonts w:ascii="Times New Roman" w:hAnsi="Times New Roman"/>
                <w:sz w:val="16"/>
                <w:szCs w:val="16"/>
              </w:rPr>
              <w:t xml:space="preserve"> за 3 (Три) рабочих дня до применения комиссионного вознаграждения</w:t>
            </w:r>
            <w:r w:rsidRPr="002D7280">
              <w:rPr>
                <w:rFonts w:ascii="Times New Roman" w:hAnsi="Times New Roman"/>
                <w:sz w:val="16"/>
                <w:szCs w:val="16"/>
              </w:rPr>
              <w:t xml:space="preserve">. Если ставка по структурной облигации не опубликована Компанией, применяются ставки п.А.5.1. </w:t>
            </w:r>
          </w:p>
        </w:tc>
      </w:tr>
      <w:tr w:rsidR="001A0C67" w:rsidRPr="002D7280" w:rsidTr="00174EDD">
        <w:trPr>
          <w:trHeight w:val="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3 000 000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0,20</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174EDD">
        <w:trPr>
          <w:trHeight w:val="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gridSpan w:val="2"/>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3 000 000.01 </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0,15</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174EDD">
        <w:trPr>
          <w:trHeight w:val="70"/>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А.5.2</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68" w:type="dxa"/>
            <w:gridSpan w:val="2"/>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41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A0C67">
            <w:pPr>
              <w:ind w:right="-41"/>
              <w:jc w:val="center"/>
              <w:rPr>
                <w:rFonts w:ascii="Times New Roman" w:hAnsi="Times New Roman"/>
                <w:sz w:val="16"/>
                <w:szCs w:val="16"/>
              </w:rPr>
            </w:pPr>
          </w:p>
        </w:tc>
      </w:tr>
      <w:tr w:rsidR="001A0C67" w:rsidRPr="002D7280" w:rsidTr="00174EDD">
        <w:trPr>
          <w:trHeight w:val="70"/>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А.5.3</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68" w:type="dxa"/>
            <w:gridSpan w:val="2"/>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41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До 3</w:t>
            </w:r>
          </w:p>
        </w:tc>
        <w:tc>
          <w:tcPr>
            <w:tcW w:w="2268" w:type="dxa"/>
            <w:vMerge/>
            <w:vAlign w:val="center"/>
          </w:tcPr>
          <w:p w:rsidR="001A0C67" w:rsidRPr="002D7280" w:rsidRDefault="001A0C67" w:rsidP="001A0C67">
            <w:pPr>
              <w:ind w:right="-41"/>
              <w:jc w:val="center"/>
              <w:rPr>
                <w:rFonts w:ascii="Times New Roman" w:hAnsi="Times New Roman"/>
                <w:sz w:val="16"/>
                <w:szCs w:val="16"/>
              </w:rPr>
            </w:pPr>
          </w:p>
        </w:tc>
      </w:tr>
      <w:tr w:rsidR="001A0C67" w:rsidRPr="002D7280" w:rsidTr="00174EDD">
        <w:trPr>
          <w:trHeight w:val="202"/>
        </w:trPr>
        <w:tc>
          <w:tcPr>
            <w:tcW w:w="10207" w:type="dxa"/>
            <w:gridSpan w:val="6"/>
            <w:shd w:val="clear" w:color="auto" w:fill="63002F"/>
            <w:vAlign w:val="center"/>
          </w:tcPr>
          <w:p w:rsidR="001A0C67" w:rsidRPr="002D7280" w:rsidRDefault="001A0C67" w:rsidP="001A0C67">
            <w:pPr>
              <w:numPr>
                <w:ilvl w:val="0"/>
                <w:numId w:val="27"/>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 и условия</w:t>
            </w:r>
          </w:p>
        </w:tc>
      </w:tr>
      <w:tr w:rsidR="0091658C" w:rsidRPr="002D7280" w:rsidTr="0091658C">
        <w:trPr>
          <w:trHeight w:val="237"/>
        </w:trPr>
        <w:tc>
          <w:tcPr>
            <w:tcW w:w="710" w:type="dxa"/>
            <w:vAlign w:val="center"/>
          </w:tcPr>
          <w:p w:rsidR="0091658C" w:rsidRPr="002D7280" w:rsidRDefault="0091658C" w:rsidP="00627C78">
            <w:pPr>
              <w:ind w:right="-41"/>
              <w:rPr>
                <w:rFonts w:ascii="Times New Roman" w:hAnsi="Times New Roman"/>
                <w:sz w:val="16"/>
                <w:szCs w:val="16"/>
              </w:rPr>
            </w:pPr>
            <w:r w:rsidRPr="002D7280">
              <w:rPr>
                <w:rFonts w:ascii="Times New Roman" w:hAnsi="Times New Roman"/>
                <w:sz w:val="16"/>
                <w:szCs w:val="16"/>
              </w:rPr>
              <w:t>А 6.1</w:t>
            </w:r>
          </w:p>
        </w:tc>
        <w:tc>
          <w:tcPr>
            <w:tcW w:w="3543" w:type="dxa"/>
            <w:vAlign w:val="center"/>
          </w:tcPr>
          <w:p w:rsidR="0091658C" w:rsidRPr="002D7280" w:rsidRDefault="0091658C" w:rsidP="00627C78">
            <w:pPr>
              <w:ind w:right="-41"/>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686" w:type="dxa"/>
            <w:gridSpan w:val="3"/>
            <w:shd w:val="clear" w:color="auto" w:fill="FFFFFF" w:themeFill="background1"/>
            <w:vAlign w:val="center"/>
          </w:tcPr>
          <w:p w:rsidR="0091658C" w:rsidRPr="002D7280" w:rsidRDefault="0091658C" w:rsidP="001A0C67">
            <w:pPr>
              <w:ind w:left="-108" w:right="-108"/>
              <w:jc w:val="center"/>
              <w:rPr>
                <w:sz w:val="16"/>
                <w:szCs w:val="16"/>
              </w:rPr>
            </w:pPr>
            <w:r w:rsidRPr="002D7280">
              <w:rPr>
                <w:rFonts w:ascii="Times New Roman" w:hAnsi="Times New Roman"/>
                <w:sz w:val="16"/>
                <w:szCs w:val="16"/>
              </w:rPr>
              <w:t>Не взимается</w:t>
            </w:r>
          </w:p>
        </w:tc>
        <w:tc>
          <w:tcPr>
            <w:tcW w:w="2268" w:type="dxa"/>
            <w:vAlign w:val="center"/>
          </w:tcPr>
          <w:p w:rsidR="0091658C" w:rsidRPr="002D7280" w:rsidRDefault="0091658C" w:rsidP="00174EDD">
            <w:pPr>
              <w:jc w:val="both"/>
              <w:rPr>
                <w:sz w:val="16"/>
                <w:szCs w:val="16"/>
              </w:rPr>
            </w:pPr>
          </w:p>
        </w:tc>
      </w:tr>
      <w:tr w:rsidR="009022A8" w:rsidRPr="002D7280" w:rsidTr="0091658C">
        <w:trPr>
          <w:trHeight w:val="125"/>
        </w:trPr>
        <w:tc>
          <w:tcPr>
            <w:tcW w:w="710" w:type="dxa"/>
            <w:vMerge w:val="restart"/>
            <w:vAlign w:val="center"/>
          </w:tcPr>
          <w:p w:rsidR="0091658C" w:rsidRPr="002D7280" w:rsidRDefault="0091658C" w:rsidP="00627C78">
            <w:pPr>
              <w:ind w:right="-41"/>
              <w:rPr>
                <w:rFonts w:ascii="Times New Roman" w:hAnsi="Times New Roman"/>
                <w:sz w:val="16"/>
                <w:szCs w:val="16"/>
              </w:rPr>
            </w:pPr>
            <w:r w:rsidRPr="002D7280">
              <w:rPr>
                <w:rFonts w:ascii="Times New Roman" w:hAnsi="Times New Roman"/>
                <w:sz w:val="16"/>
                <w:szCs w:val="16"/>
              </w:rPr>
              <w:t>А 6.2</w:t>
            </w:r>
          </w:p>
        </w:tc>
        <w:tc>
          <w:tcPr>
            <w:tcW w:w="3543" w:type="dxa"/>
            <w:vMerge w:val="restart"/>
            <w:vAlign w:val="center"/>
          </w:tcPr>
          <w:p w:rsidR="0091658C" w:rsidRPr="002D7280" w:rsidRDefault="0091658C" w:rsidP="001A0C67">
            <w:pPr>
              <w:ind w:right="-41"/>
              <w:rPr>
                <w:sz w:val="16"/>
                <w:szCs w:val="16"/>
              </w:rPr>
            </w:pPr>
            <w:r w:rsidRPr="002D7280">
              <w:rPr>
                <w:rFonts w:ascii="Times New Roman" w:hAnsi="Times New Roman"/>
                <w:sz w:val="16"/>
                <w:szCs w:val="16"/>
              </w:rPr>
              <w:t>Комиссия за ведение учетного счета Клиента</w:t>
            </w:r>
          </w:p>
        </w:tc>
        <w:tc>
          <w:tcPr>
            <w:tcW w:w="1347" w:type="dxa"/>
            <w:shd w:val="clear" w:color="auto" w:fill="BFBFBF" w:themeFill="background1" w:themeFillShade="BF"/>
            <w:vAlign w:val="center"/>
          </w:tcPr>
          <w:p w:rsidR="0091658C" w:rsidRPr="002D7280" w:rsidRDefault="0091658C" w:rsidP="00627C78">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2339" w:type="dxa"/>
            <w:gridSpan w:val="2"/>
            <w:shd w:val="clear" w:color="auto" w:fill="BFBFBF" w:themeFill="background1" w:themeFillShade="BF"/>
            <w:vAlign w:val="center"/>
          </w:tcPr>
          <w:p w:rsidR="0091658C" w:rsidRPr="002D7280" w:rsidRDefault="0091658C" w:rsidP="00627C78">
            <w:pPr>
              <w:ind w:left="-108" w:right="-108"/>
              <w:jc w:val="center"/>
              <w:rPr>
                <w:rFonts w:ascii="Times New Roman" w:hAnsi="Times New Roman"/>
                <w:sz w:val="16"/>
                <w:szCs w:val="16"/>
              </w:rPr>
            </w:pPr>
            <w:r w:rsidRPr="002D7280">
              <w:rPr>
                <w:rFonts w:ascii="Times New Roman" w:hAnsi="Times New Roman"/>
                <w:sz w:val="16"/>
                <w:szCs w:val="16"/>
              </w:rPr>
              <w:t>Ставка</w:t>
            </w:r>
          </w:p>
        </w:tc>
        <w:tc>
          <w:tcPr>
            <w:tcW w:w="2268" w:type="dxa"/>
            <w:vMerge w:val="restart"/>
            <w:vAlign w:val="center"/>
          </w:tcPr>
          <w:p w:rsidR="0091658C" w:rsidRPr="002D7280" w:rsidRDefault="0091658C" w:rsidP="00627C78">
            <w:pPr>
              <w:jc w:val="both"/>
              <w:rPr>
                <w:rFonts w:ascii="Times New Roman" w:hAnsi="Times New Roman"/>
                <w:sz w:val="16"/>
                <w:szCs w:val="16"/>
              </w:rPr>
            </w:pPr>
            <w:r w:rsidRPr="002D7280">
              <w:rPr>
                <w:rFonts w:ascii="Times New Roman" w:hAnsi="Times New Roman"/>
                <w:sz w:val="16"/>
                <w:szCs w:val="16"/>
              </w:rPr>
              <w:t>В месяц открытия договора не взимается. Оценка стоимости активов Клиента осуществляется на последний календарный день месяца.</w:t>
            </w:r>
          </w:p>
          <w:p w:rsidR="00A32993" w:rsidRPr="002D7280" w:rsidRDefault="0091658C" w:rsidP="00C6516A">
            <w:pPr>
              <w:jc w:val="both"/>
              <w:rPr>
                <w:rFonts w:ascii="Times New Roman" w:hAnsi="Times New Roman"/>
                <w:sz w:val="16"/>
                <w:szCs w:val="16"/>
              </w:rPr>
            </w:pPr>
            <w:r w:rsidRPr="002D7280">
              <w:rPr>
                <w:rFonts w:ascii="Times New Roman" w:hAnsi="Times New Roman"/>
                <w:sz w:val="16"/>
                <w:szCs w:val="16"/>
              </w:rPr>
              <w:t>Сумма вознаграждения Брокера взимается независимо от наличия или отсутствия заключенных сделок на биржевом или внебиржевом рынке.</w:t>
            </w:r>
          </w:p>
        </w:tc>
      </w:tr>
      <w:tr w:rsidR="009022A8" w:rsidRPr="002D7280" w:rsidTr="00174EDD">
        <w:trPr>
          <w:trHeight w:val="125"/>
        </w:trPr>
        <w:tc>
          <w:tcPr>
            <w:tcW w:w="710" w:type="dxa"/>
            <w:vMerge/>
            <w:vAlign w:val="center"/>
          </w:tcPr>
          <w:p w:rsidR="0091658C" w:rsidRPr="002D7280" w:rsidRDefault="0091658C" w:rsidP="001A0C67">
            <w:pPr>
              <w:ind w:right="-41"/>
              <w:rPr>
                <w:sz w:val="16"/>
                <w:szCs w:val="16"/>
              </w:rPr>
            </w:pPr>
          </w:p>
        </w:tc>
        <w:tc>
          <w:tcPr>
            <w:tcW w:w="3543" w:type="dxa"/>
            <w:vMerge/>
            <w:vAlign w:val="center"/>
          </w:tcPr>
          <w:p w:rsidR="0091658C" w:rsidRPr="002D7280" w:rsidRDefault="0091658C" w:rsidP="001A0C67">
            <w:pPr>
              <w:ind w:right="-41"/>
              <w:rPr>
                <w:sz w:val="16"/>
                <w:szCs w:val="16"/>
              </w:rPr>
            </w:pPr>
          </w:p>
        </w:tc>
        <w:tc>
          <w:tcPr>
            <w:tcW w:w="1347" w:type="dxa"/>
            <w:vAlign w:val="center"/>
          </w:tcPr>
          <w:p w:rsidR="0091658C" w:rsidRPr="002D7280" w:rsidRDefault="0091658C" w:rsidP="00627C78">
            <w:pPr>
              <w:jc w:val="center"/>
              <w:rPr>
                <w:rFonts w:ascii="Times New Roman" w:hAnsi="Times New Roman"/>
                <w:sz w:val="16"/>
                <w:szCs w:val="16"/>
              </w:rPr>
            </w:pPr>
            <w:r w:rsidRPr="002D7280">
              <w:rPr>
                <w:rFonts w:ascii="Times New Roman" w:hAnsi="Times New Roman"/>
                <w:sz w:val="16"/>
                <w:szCs w:val="16"/>
              </w:rPr>
              <w:t>до 3 000 000</w:t>
            </w:r>
          </w:p>
        </w:tc>
        <w:tc>
          <w:tcPr>
            <w:tcW w:w="2339" w:type="dxa"/>
            <w:gridSpan w:val="2"/>
            <w:vAlign w:val="center"/>
          </w:tcPr>
          <w:p w:rsidR="0091658C" w:rsidRPr="002D7280" w:rsidRDefault="0091658C" w:rsidP="00627C78">
            <w:pPr>
              <w:jc w:val="center"/>
              <w:rPr>
                <w:rFonts w:ascii="Times New Roman" w:hAnsi="Times New Roman"/>
                <w:sz w:val="16"/>
                <w:szCs w:val="16"/>
              </w:rPr>
            </w:pPr>
            <w:r w:rsidRPr="002D7280">
              <w:rPr>
                <w:rFonts w:ascii="Times New Roman" w:hAnsi="Times New Roman"/>
                <w:sz w:val="16"/>
                <w:szCs w:val="16"/>
              </w:rPr>
              <w:t>3</w:t>
            </w:r>
            <w:r w:rsidR="00A32993" w:rsidRPr="002D7280">
              <w:rPr>
                <w:rFonts w:ascii="Times New Roman" w:hAnsi="Times New Roman"/>
                <w:sz w:val="16"/>
                <w:szCs w:val="16"/>
              </w:rPr>
              <w:t> </w:t>
            </w:r>
            <w:r w:rsidRPr="002D7280">
              <w:rPr>
                <w:rFonts w:ascii="Times New Roman" w:hAnsi="Times New Roman"/>
                <w:sz w:val="16"/>
                <w:szCs w:val="16"/>
              </w:rPr>
              <w:t>000 руб./месяц</w:t>
            </w:r>
          </w:p>
        </w:tc>
        <w:tc>
          <w:tcPr>
            <w:tcW w:w="2268" w:type="dxa"/>
            <w:vMerge/>
            <w:vAlign w:val="center"/>
          </w:tcPr>
          <w:p w:rsidR="0091658C" w:rsidRPr="002D7280" w:rsidRDefault="0091658C" w:rsidP="00174EDD">
            <w:pPr>
              <w:jc w:val="both"/>
              <w:rPr>
                <w:sz w:val="16"/>
                <w:szCs w:val="16"/>
              </w:rPr>
            </w:pPr>
          </w:p>
        </w:tc>
      </w:tr>
      <w:tr w:rsidR="009022A8" w:rsidRPr="002D7280" w:rsidTr="00174EDD">
        <w:trPr>
          <w:trHeight w:val="125"/>
        </w:trPr>
        <w:tc>
          <w:tcPr>
            <w:tcW w:w="710" w:type="dxa"/>
            <w:vMerge/>
            <w:vAlign w:val="center"/>
          </w:tcPr>
          <w:p w:rsidR="0091658C" w:rsidRPr="002D7280" w:rsidRDefault="0091658C" w:rsidP="001A0C67">
            <w:pPr>
              <w:ind w:right="-41"/>
              <w:rPr>
                <w:sz w:val="16"/>
                <w:szCs w:val="16"/>
              </w:rPr>
            </w:pPr>
          </w:p>
        </w:tc>
        <w:tc>
          <w:tcPr>
            <w:tcW w:w="3543" w:type="dxa"/>
            <w:vMerge/>
            <w:vAlign w:val="center"/>
          </w:tcPr>
          <w:p w:rsidR="0091658C" w:rsidRPr="002D7280" w:rsidRDefault="0091658C" w:rsidP="001A0C67">
            <w:pPr>
              <w:ind w:right="-41"/>
              <w:rPr>
                <w:sz w:val="16"/>
                <w:szCs w:val="16"/>
              </w:rPr>
            </w:pPr>
          </w:p>
        </w:tc>
        <w:tc>
          <w:tcPr>
            <w:tcW w:w="1347" w:type="dxa"/>
            <w:vAlign w:val="center"/>
          </w:tcPr>
          <w:p w:rsidR="0091658C" w:rsidRPr="002D7280" w:rsidRDefault="0091658C" w:rsidP="00627C78">
            <w:pPr>
              <w:jc w:val="center"/>
              <w:rPr>
                <w:rFonts w:ascii="Times New Roman" w:hAnsi="Times New Roman"/>
                <w:sz w:val="16"/>
                <w:szCs w:val="16"/>
              </w:rPr>
            </w:pPr>
            <w:r w:rsidRPr="002D7280">
              <w:rPr>
                <w:rFonts w:ascii="Times New Roman" w:hAnsi="Times New Roman"/>
                <w:sz w:val="16"/>
                <w:szCs w:val="16"/>
              </w:rPr>
              <w:t>от 3 000 000,01</w:t>
            </w:r>
          </w:p>
        </w:tc>
        <w:tc>
          <w:tcPr>
            <w:tcW w:w="2339" w:type="dxa"/>
            <w:gridSpan w:val="2"/>
            <w:vAlign w:val="center"/>
          </w:tcPr>
          <w:p w:rsidR="0091658C" w:rsidRPr="002D7280" w:rsidRDefault="0091658C" w:rsidP="00627C78">
            <w:pPr>
              <w:jc w:val="center"/>
              <w:rPr>
                <w:rFonts w:ascii="Times New Roman" w:hAnsi="Times New Roman"/>
                <w:sz w:val="16"/>
                <w:szCs w:val="16"/>
              </w:rPr>
            </w:pPr>
            <w:r w:rsidRPr="002D7280">
              <w:rPr>
                <w:rFonts w:ascii="Times New Roman" w:hAnsi="Times New Roman"/>
                <w:sz w:val="16"/>
                <w:szCs w:val="16"/>
              </w:rPr>
              <w:t>0</w:t>
            </w:r>
          </w:p>
        </w:tc>
        <w:tc>
          <w:tcPr>
            <w:tcW w:w="2268" w:type="dxa"/>
            <w:vMerge/>
            <w:vAlign w:val="center"/>
          </w:tcPr>
          <w:p w:rsidR="0091658C" w:rsidRPr="002D7280" w:rsidRDefault="0091658C" w:rsidP="00174EDD">
            <w:pPr>
              <w:jc w:val="both"/>
              <w:rPr>
                <w:sz w:val="16"/>
                <w:szCs w:val="16"/>
              </w:rPr>
            </w:pPr>
          </w:p>
        </w:tc>
      </w:tr>
      <w:tr w:rsidR="009022A8" w:rsidRPr="002D7280" w:rsidTr="00174EDD">
        <w:trPr>
          <w:trHeight w:val="70"/>
        </w:trPr>
        <w:tc>
          <w:tcPr>
            <w:tcW w:w="710" w:type="dxa"/>
            <w:vAlign w:val="center"/>
          </w:tcPr>
          <w:p w:rsidR="0091658C" w:rsidRPr="002D7280" w:rsidRDefault="0091658C" w:rsidP="001A0C67">
            <w:pPr>
              <w:ind w:right="-41"/>
              <w:rPr>
                <w:rFonts w:ascii="Times New Roman" w:hAnsi="Times New Roman"/>
                <w:sz w:val="16"/>
                <w:szCs w:val="16"/>
              </w:rPr>
            </w:pPr>
            <w:r w:rsidRPr="002D7280">
              <w:rPr>
                <w:rFonts w:ascii="Times New Roman" w:hAnsi="Times New Roman"/>
                <w:sz w:val="16"/>
                <w:szCs w:val="16"/>
              </w:rPr>
              <w:t>А.6.3</w:t>
            </w:r>
          </w:p>
        </w:tc>
        <w:tc>
          <w:tcPr>
            <w:tcW w:w="3543" w:type="dxa"/>
            <w:vAlign w:val="center"/>
          </w:tcPr>
          <w:p w:rsidR="0091658C" w:rsidRPr="002D7280" w:rsidRDefault="0091658C"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перевод денежных сре</w:t>
            </w:r>
            <w:proofErr w:type="gramStart"/>
            <w:r w:rsidRPr="002D7280">
              <w:rPr>
                <w:rFonts w:ascii="Times New Roman" w:hAnsi="Times New Roman"/>
                <w:sz w:val="16"/>
                <w:szCs w:val="16"/>
              </w:rPr>
              <w:t>дств в р</w:t>
            </w:r>
            <w:proofErr w:type="gramEnd"/>
            <w:r w:rsidRPr="002D7280">
              <w:rPr>
                <w:rFonts w:ascii="Times New Roman" w:hAnsi="Times New Roman"/>
                <w:sz w:val="16"/>
                <w:szCs w:val="16"/>
              </w:rPr>
              <w:t>амках Учетного счета Клиента</w:t>
            </w:r>
          </w:p>
        </w:tc>
        <w:tc>
          <w:tcPr>
            <w:tcW w:w="3686" w:type="dxa"/>
            <w:gridSpan w:val="3"/>
            <w:vAlign w:val="center"/>
          </w:tcPr>
          <w:p w:rsidR="0091658C" w:rsidRPr="002D7280" w:rsidRDefault="0091658C"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91658C" w:rsidRPr="002D7280" w:rsidRDefault="0091658C" w:rsidP="00174EDD">
            <w:pPr>
              <w:jc w:val="both"/>
              <w:rPr>
                <w:rFonts w:ascii="Times New Roman" w:hAnsi="Times New Roman"/>
                <w:sz w:val="16"/>
                <w:szCs w:val="16"/>
              </w:rPr>
            </w:pPr>
            <w:r w:rsidRPr="002D7280">
              <w:rPr>
                <w:rFonts w:ascii="Times New Roman" w:hAnsi="Times New Roman"/>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91658C" w:rsidRPr="002D7280" w:rsidTr="00174EDD">
        <w:trPr>
          <w:trHeight w:val="70"/>
        </w:trPr>
        <w:tc>
          <w:tcPr>
            <w:tcW w:w="710" w:type="dxa"/>
            <w:vAlign w:val="center"/>
          </w:tcPr>
          <w:p w:rsidR="0091658C" w:rsidRPr="002D7280" w:rsidRDefault="0091658C" w:rsidP="001A0C67">
            <w:pPr>
              <w:ind w:right="-41"/>
              <w:rPr>
                <w:rFonts w:ascii="Times New Roman" w:hAnsi="Times New Roman"/>
                <w:sz w:val="16"/>
                <w:szCs w:val="16"/>
              </w:rPr>
            </w:pPr>
            <w:r w:rsidRPr="002D7280">
              <w:rPr>
                <w:rFonts w:ascii="Times New Roman" w:hAnsi="Times New Roman"/>
                <w:sz w:val="16"/>
                <w:szCs w:val="16"/>
              </w:rPr>
              <w:t>А 6.4</w:t>
            </w:r>
          </w:p>
        </w:tc>
        <w:tc>
          <w:tcPr>
            <w:tcW w:w="3543" w:type="dxa"/>
            <w:vAlign w:val="center"/>
          </w:tcPr>
          <w:p w:rsidR="0091658C" w:rsidRPr="002D7280" w:rsidRDefault="0091658C"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отзыв денежных средств, номинированных в рублях</w:t>
            </w:r>
          </w:p>
        </w:tc>
        <w:tc>
          <w:tcPr>
            <w:tcW w:w="3686" w:type="dxa"/>
            <w:gridSpan w:val="3"/>
            <w:vAlign w:val="center"/>
          </w:tcPr>
          <w:p w:rsidR="0091658C" w:rsidRPr="002D7280" w:rsidRDefault="0091658C"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91658C" w:rsidRPr="002D7280" w:rsidRDefault="0091658C" w:rsidP="00174EDD">
            <w:pPr>
              <w:jc w:val="both"/>
              <w:rPr>
                <w:rFonts w:ascii="Times New Roman" w:hAnsi="Times New Roman"/>
                <w:sz w:val="16"/>
                <w:szCs w:val="16"/>
              </w:rPr>
            </w:pPr>
          </w:p>
        </w:tc>
      </w:tr>
      <w:tr w:rsidR="0091658C" w:rsidRPr="002D7280" w:rsidTr="00174EDD">
        <w:trPr>
          <w:trHeight w:val="185"/>
        </w:trPr>
        <w:tc>
          <w:tcPr>
            <w:tcW w:w="710" w:type="dxa"/>
            <w:vMerge w:val="restart"/>
            <w:vAlign w:val="center"/>
          </w:tcPr>
          <w:p w:rsidR="0091658C" w:rsidRPr="002D7280" w:rsidRDefault="0091658C" w:rsidP="001A0C67">
            <w:pPr>
              <w:ind w:right="-41"/>
              <w:rPr>
                <w:rFonts w:ascii="Times New Roman" w:hAnsi="Times New Roman"/>
                <w:sz w:val="16"/>
                <w:szCs w:val="16"/>
              </w:rPr>
            </w:pPr>
            <w:r w:rsidRPr="002D7280">
              <w:rPr>
                <w:rFonts w:ascii="Times New Roman" w:hAnsi="Times New Roman"/>
                <w:sz w:val="16"/>
                <w:szCs w:val="16"/>
              </w:rPr>
              <w:t>А 6.5</w:t>
            </w:r>
          </w:p>
        </w:tc>
        <w:tc>
          <w:tcPr>
            <w:tcW w:w="3543" w:type="dxa"/>
            <w:vMerge w:val="restart"/>
            <w:vAlign w:val="center"/>
          </w:tcPr>
          <w:p w:rsidR="0091658C" w:rsidRPr="002D7280" w:rsidRDefault="0091658C"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отзыв денежных средств, номинированных в иностранной валюте</w:t>
            </w:r>
          </w:p>
        </w:tc>
        <w:tc>
          <w:tcPr>
            <w:tcW w:w="3686" w:type="dxa"/>
            <w:gridSpan w:val="3"/>
            <w:shd w:val="clear" w:color="auto" w:fill="D9D9D9" w:themeFill="background1" w:themeFillShade="D9"/>
            <w:vAlign w:val="center"/>
          </w:tcPr>
          <w:p w:rsidR="0091658C" w:rsidRPr="002D7280" w:rsidRDefault="0091658C"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операции,%</w:t>
            </w:r>
          </w:p>
        </w:tc>
        <w:tc>
          <w:tcPr>
            <w:tcW w:w="2268" w:type="dxa"/>
            <w:vMerge w:val="restart"/>
            <w:vAlign w:val="center"/>
          </w:tcPr>
          <w:p w:rsidR="0091658C" w:rsidRPr="002D7280" w:rsidRDefault="0091658C" w:rsidP="00174EDD">
            <w:pPr>
              <w:jc w:val="both"/>
              <w:rPr>
                <w:rFonts w:ascii="Times New Roman" w:hAnsi="Times New Roman"/>
                <w:sz w:val="16"/>
                <w:szCs w:val="16"/>
              </w:rPr>
            </w:pPr>
            <w:r w:rsidRPr="002D7280">
              <w:rPr>
                <w:rFonts w:ascii="Times New Roman" w:hAnsi="Times New Roman"/>
                <w:sz w:val="16"/>
                <w:szCs w:val="16"/>
              </w:rPr>
              <w:t xml:space="preserve">Не менее 15 </w:t>
            </w:r>
            <w:r w:rsidRPr="002D7280">
              <w:rPr>
                <w:rFonts w:ascii="Times New Roman" w:hAnsi="Times New Roman"/>
                <w:sz w:val="16"/>
                <w:szCs w:val="16"/>
                <w:lang w:val="en-US"/>
              </w:rPr>
              <w:t>USD</w:t>
            </w:r>
            <w:r w:rsidRPr="002D7280">
              <w:rPr>
                <w:rFonts w:ascii="Times New Roman" w:hAnsi="Times New Roman"/>
                <w:sz w:val="16"/>
                <w:szCs w:val="16"/>
              </w:rPr>
              <w:t xml:space="preserve">, </w:t>
            </w:r>
          </w:p>
          <w:p w:rsidR="0091658C" w:rsidRPr="002D7280" w:rsidRDefault="0091658C" w:rsidP="00174EDD">
            <w:pPr>
              <w:jc w:val="both"/>
              <w:rPr>
                <w:rFonts w:ascii="Times New Roman" w:hAnsi="Times New Roman"/>
                <w:sz w:val="16"/>
                <w:szCs w:val="16"/>
              </w:rPr>
            </w:pPr>
            <w:r w:rsidRPr="002D7280">
              <w:rPr>
                <w:rFonts w:ascii="Times New Roman" w:hAnsi="Times New Roman"/>
                <w:sz w:val="16"/>
                <w:szCs w:val="16"/>
              </w:rPr>
              <w:t xml:space="preserve">не более 100 </w:t>
            </w:r>
            <w:r w:rsidRPr="002D7280">
              <w:rPr>
                <w:rFonts w:ascii="Times New Roman" w:hAnsi="Times New Roman"/>
                <w:sz w:val="16"/>
                <w:szCs w:val="16"/>
                <w:lang w:val="en-US"/>
              </w:rPr>
              <w:t>USD</w:t>
            </w:r>
          </w:p>
        </w:tc>
      </w:tr>
      <w:tr w:rsidR="0091658C" w:rsidRPr="002D7280" w:rsidTr="00174EDD">
        <w:trPr>
          <w:trHeight w:val="746"/>
        </w:trPr>
        <w:tc>
          <w:tcPr>
            <w:tcW w:w="710" w:type="dxa"/>
            <w:vMerge/>
            <w:vAlign w:val="center"/>
          </w:tcPr>
          <w:p w:rsidR="0091658C" w:rsidRPr="002D7280" w:rsidRDefault="0091658C" w:rsidP="001A0C67">
            <w:pPr>
              <w:ind w:right="-41"/>
              <w:rPr>
                <w:rFonts w:ascii="Times New Roman" w:hAnsi="Times New Roman"/>
                <w:sz w:val="16"/>
                <w:szCs w:val="16"/>
              </w:rPr>
            </w:pPr>
          </w:p>
        </w:tc>
        <w:tc>
          <w:tcPr>
            <w:tcW w:w="3543" w:type="dxa"/>
            <w:vMerge/>
            <w:vAlign w:val="center"/>
          </w:tcPr>
          <w:p w:rsidR="0091658C" w:rsidRPr="002D7280" w:rsidRDefault="0091658C" w:rsidP="00174EDD">
            <w:pPr>
              <w:ind w:right="-41"/>
              <w:jc w:val="both"/>
              <w:rPr>
                <w:rFonts w:ascii="Times New Roman" w:hAnsi="Times New Roman"/>
                <w:sz w:val="16"/>
                <w:szCs w:val="16"/>
              </w:rPr>
            </w:pPr>
          </w:p>
        </w:tc>
        <w:tc>
          <w:tcPr>
            <w:tcW w:w="3686" w:type="dxa"/>
            <w:gridSpan w:val="3"/>
            <w:vAlign w:val="center"/>
          </w:tcPr>
          <w:p w:rsidR="0091658C" w:rsidRPr="002D7280" w:rsidRDefault="0091658C" w:rsidP="001A0C67">
            <w:pPr>
              <w:jc w:val="center"/>
              <w:rPr>
                <w:rFonts w:ascii="Times New Roman" w:hAnsi="Times New Roman"/>
                <w:sz w:val="16"/>
                <w:szCs w:val="16"/>
              </w:rPr>
            </w:pPr>
            <w:r w:rsidRPr="002D7280">
              <w:rPr>
                <w:rFonts w:ascii="Times New Roman" w:hAnsi="Times New Roman"/>
                <w:sz w:val="16"/>
                <w:szCs w:val="16"/>
              </w:rPr>
              <w:t>0.07</w:t>
            </w:r>
          </w:p>
        </w:tc>
        <w:tc>
          <w:tcPr>
            <w:tcW w:w="2268" w:type="dxa"/>
            <w:vMerge/>
            <w:vAlign w:val="center"/>
          </w:tcPr>
          <w:p w:rsidR="0091658C" w:rsidRPr="002D7280" w:rsidRDefault="0091658C" w:rsidP="00174EDD">
            <w:pPr>
              <w:jc w:val="both"/>
              <w:rPr>
                <w:rFonts w:ascii="Times New Roman" w:hAnsi="Times New Roman"/>
                <w:sz w:val="16"/>
                <w:szCs w:val="16"/>
              </w:rPr>
            </w:pPr>
          </w:p>
        </w:tc>
      </w:tr>
      <w:tr w:rsidR="0091658C" w:rsidRPr="002D7280" w:rsidTr="00174EDD">
        <w:trPr>
          <w:trHeight w:val="70"/>
        </w:trPr>
        <w:tc>
          <w:tcPr>
            <w:tcW w:w="710" w:type="dxa"/>
            <w:vAlign w:val="center"/>
          </w:tcPr>
          <w:p w:rsidR="0091658C" w:rsidRPr="002D7280" w:rsidRDefault="0091658C" w:rsidP="001A0C67">
            <w:pPr>
              <w:ind w:right="-41"/>
              <w:rPr>
                <w:rFonts w:ascii="Times New Roman" w:hAnsi="Times New Roman"/>
                <w:sz w:val="16"/>
                <w:szCs w:val="16"/>
              </w:rPr>
            </w:pPr>
            <w:r w:rsidRPr="002D7280">
              <w:rPr>
                <w:rFonts w:ascii="Times New Roman" w:hAnsi="Times New Roman"/>
                <w:sz w:val="16"/>
                <w:szCs w:val="16"/>
              </w:rPr>
              <w:t>А 6.6</w:t>
            </w:r>
          </w:p>
        </w:tc>
        <w:tc>
          <w:tcPr>
            <w:tcW w:w="3543" w:type="dxa"/>
            <w:vAlign w:val="center"/>
          </w:tcPr>
          <w:p w:rsidR="0091658C" w:rsidRPr="002D7280" w:rsidRDefault="0091658C" w:rsidP="00BC6E52">
            <w:pPr>
              <w:ind w:right="-41"/>
              <w:jc w:val="both"/>
              <w:rPr>
                <w:rFonts w:ascii="Times New Roman" w:hAnsi="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w:t>
            </w:r>
            <w:r w:rsidR="003250A5" w:rsidRPr="002D7280">
              <w:rPr>
                <w:rFonts w:ascii="Times New Roman" w:hAnsi="Times New Roman" w:cs="Times New Roman"/>
                <w:sz w:val="16"/>
                <w:szCs w:val="16"/>
              </w:rPr>
              <w:t>*</w:t>
            </w:r>
          </w:p>
        </w:tc>
        <w:tc>
          <w:tcPr>
            <w:tcW w:w="3686" w:type="dxa"/>
            <w:gridSpan w:val="3"/>
            <w:vAlign w:val="center"/>
          </w:tcPr>
          <w:p w:rsidR="0091658C" w:rsidRPr="002D7280" w:rsidRDefault="0091658C" w:rsidP="002823F6">
            <w:pPr>
              <w:jc w:val="center"/>
              <w:rPr>
                <w:rFonts w:ascii="Times New Roman" w:hAnsi="Times New Roman"/>
                <w:sz w:val="16"/>
                <w:szCs w:val="16"/>
              </w:rPr>
            </w:pPr>
            <w:r w:rsidRPr="002D7280">
              <w:rPr>
                <w:rFonts w:ascii="Times New Roman" w:hAnsi="Times New Roman"/>
                <w:sz w:val="16"/>
                <w:szCs w:val="16"/>
              </w:rPr>
              <w:t>0,01%</w:t>
            </w:r>
          </w:p>
          <w:p w:rsidR="0091658C" w:rsidRPr="002D7280" w:rsidRDefault="0091658C" w:rsidP="002823F6">
            <w:pPr>
              <w:jc w:val="both"/>
              <w:rPr>
                <w:rFonts w:ascii="Times New Roman" w:hAnsi="Times New Roman"/>
                <w:sz w:val="16"/>
                <w:szCs w:val="16"/>
              </w:rPr>
            </w:pPr>
            <w:r w:rsidRPr="002D7280">
              <w:rPr>
                <w:rFonts w:ascii="Times New Roman" w:hAnsi="Times New Roman"/>
                <w:sz w:val="16"/>
                <w:szCs w:val="16"/>
              </w:rPr>
              <w:t>от оборота по сделкам купли-продажи, заключенным в торговой системе ПАО</w:t>
            </w:r>
            <w:r w:rsidRPr="002D7280">
              <w:rPr>
                <w:rFonts w:ascii="Times New Roman" w:hAnsi="Times New Roman"/>
                <w:sz w:val="16"/>
                <w:szCs w:val="16"/>
                <w:lang w:val="en-US"/>
              </w:rPr>
              <w:t> </w:t>
            </w:r>
            <w:r w:rsidRPr="002D7280">
              <w:rPr>
                <w:rFonts w:ascii="Times New Roman" w:hAnsi="Times New Roman"/>
                <w:sz w:val="16"/>
                <w:szCs w:val="16"/>
              </w:rPr>
              <w:t>Московская Биржа (фондовый рынок)</w:t>
            </w:r>
            <w:r w:rsidR="002921CB" w:rsidRPr="002D7280">
              <w:rPr>
                <w:rFonts w:ascii="Times New Roman" w:hAnsi="Times New Roman"/>
                <w:sz w:val="16"/>
                <w:szCs w:val="16"/>
              </w:rPr>
              <w:t>.</w:t>
            </w:r>
          </w:p>
          <w:p w:rsidR="002921CB" w:rsidRPr="002D7280" w:rsidRDefault="002921CB" w:rsidP="002921CB">
            <w:pPr>
              <w:spacing w:before="120"/>
              <w:jc w:val="both"/>
              <w:rPr>
                <w:rFonts w:ascii="Times New Roman" w:hAnsi="Times New Roman"/>
                <w:strike/>
                <w:sz w:val="16"/>
                <w:szCs w:val="16"/>
              </w:rPr>
            </w:pPr>
            <w:r w:rsidRPr="002D7280">
              <w:rPr>
                <w:rFonts w:ascii="Times New Roman" w:hAnsi="Times New Roman" w:cs="Times New Roman"/>
                <w:sz w:val="16"/>
                <w:szCs w:val="16"/>
              </w:rPr>
              <w:t>В случае</w:t>
            </w:r>
            <w:proofErr w:type="gramStart"/>
            <w:r w:rsidRPr="002D7280">
              <w:rPr>
                <w:rFonts w:ascii="Times New Roman" w:hAnsi="Times New Roman" w:cs="Times New Roman"/>
                <w:sz w:val="16"/>
                <w:szCs w:val="16"/>
              </w:rPr>
              <w:t>,</w:t>
            </w:r>
            <w:proofErr w:type="gramEnd"/>
            <w:r w:rsidRPr="002D7280">
              <w:rPr>
                <w:rFonts w:ascii="Times New Roman" w:hAnsi="Times New Roman" w:cs="Times New Roman"/>
                <w:sz w:val="16"/>
                <w:szCs w:val="16"/>
              </w:rPr>
              <w:t xml:space="preserve"> если на дату заключения сделки купли-продажи </w:t>
            </w:r>
            <w:r w:rsidRPr="002D7280">
              <w:rPr>
                <w:rFonts w:ascii="Times New Roman" w:hAnsi="Times New Roman"/>
                <w:sz w:val="16"/>
                <w:szCs w:val="16"/>
              </w:rPr>
              <w:t>в торговой системе ПАО</w:t>
            </w:r>
            <w:r w:rsidRPr="002D7280">
              <w:rPr>
                <w:rFonts w:ascii="Times New Roman" w:hAnsi="Times New Roman"/>
                <w:sz w:val="16"/>
                <w:szCs w:val="16"/>
                <w:lang w:val="en-US"/>
              </w:rPr>
              <w:t> </w:t>
            </w:r>
            <w:r w:rsidRPr="002D7280">
              <w:rPr>
                <w:rFonts w:ascii="Times New Roman" w:hAnsi="Times New Roman"/>
                <w:sz w:val="16"/>
                <w:szCs w:val="16"/>
              </w:rPr>
              <w:t xml:space="preserve">Московская Биржа (фондовый рынок), размер биржевой комиссии превысит 0,01%, то </w:t>
            </w:r>
            <w:r w:rsidRPr="002D7280">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Pr="002D7280">
              <w:rPr>
                <w:rFonts w:ascii="Times New Roman" w:hAnsi="Times New Roman"/>
                <w:sz w:val="16"/>
                <w:szCs w:val="16"/>
              </w:rPr>
              <w:t xml:space="preserve">биржевой комиссии, действующей на дату заключения </w:t>
            </w:r>
            <w:r w:rsidRPr="002D7280">
              <w:rPr>
                <w:rFonts w:ascii="Times New Roman" w:hAnsi="Times New Roman" w:cs="Times New Roman"/>
                <w:sz w:val="16"/>
                <w:szCs w:val="16"/>
              </w:rPr>
              <w:t>сделки купли-продажи.</w:t>
            </w:r>
          </w:p>
        </w:tc>
        <w:tc>
          <w:tcPr>
            <w:tcW w:w="2268" w:type="dxa"/>
            <w:vAlign w:val="center"/>
          </w:tcPr>
          <w:p w:rsidR="0091658C" w:rsidRPr="002D7280" w:rsidRDefault="0091658C" w:rsidP="00627C78">
            <w:pPr>
              <w:jc w:val="both"/>
              <w:rPr>
                <w:rFonts w:ascii="Times New Roman" w:hAnsi="Times New Roman" w:cs="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91658C" w:rsidRPr="002D7280" w:rsidRDefault="0091658C" w:rsidP="00627C78">
            <w:pPr>
              <w:spacing w:before="60" w:after="60"/>
              <w:jc w:val="both"/>
              <w:rPr>
                <w:rFonts w:ascii="Times New Roman" w:hAnsi="Times New Roman"/>
                <w:sz w:val="16"/>
                <w:szCs w:val="16"/>
              </w:rPr>
            </w:pPr>
            <w:r w:rsidRPr="002D7280">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91658C" w:rsidRPr="002D7280" w:rsidRDefault="0091658C" w:rsidP="00627C78">
            <w:pPr>
              <w:jc w:val="both"/>
              <w:rPr>
                <w:rFonts w:ascii="Times New Roman" w:hAnsi="Times New Roman"/>
                <w:sz w:val="16"/>
                <w:szCs w:val="16"/>
              </w:rPr>
            </w:pPr>
            <w:r w:rsidRPr="002D7280">
              <w:rPr>
                <w:rFonts w:ascii="Times New Roman" w:hAnsi="Times New Roman"/>
                <w:sz w:val="16"/>
                <w:szCs w:val="16"/>
              </w:rPr>
              <w:t>Комиссия не начисляется по сделкам РЕПО</w:t>
            </w:r>
          </w:p>
        </w:tc>
      </w:tr>
      <w:tr w:rsidR="004E44E6" w:rsidRPr="002D7280" w:rsidTr="00174EDD">
        <w:trPr>
          <w:trHeight w:val="70"/>
        </w:trPr>
        <w:tc>
          <w:tcPr>
            <w:tcW w:w="710" w:type="dxa"/>
            <w:vAlign w:val="center"/>
          </w:tcPr>
          <w:p w:rsidR="004E44E6" w:rsidRPr="002D7280" w:rsidRDefault="004E44E6" w:rsidP="00084D30">
            <w:pPr>
              <w:ind w:right="-41"/>
              <w:rPr>
                <w:sz w:val="16"/>
                <w:szCs w:val="16"/>
              </w:rPr>
            </w:pPr>
            <w:r w:rsidRPr="002D7280">
              <w:rPr>
                <w:rFonts w:ascii="Times New Roman" w:hAnsi="Times New Roman"/>
                <w:sz w:val="16"/>
                <w:szCs w:val="16"/>
              </w:rPr>
              <w:t>А 6.7</w:t>
            </w:r>
          </w:p>
        </w:tc>
        <w:tc>
          <w:tcPr>
            <w:tcW w:w="3543" w:type="dxa"/>
            <w:vAlign w:val="center"/>
          </w:tcPr>
          <w:p w:rsidR="004E44E6" w:rsidRPr="002D7280" w:rsidRDefault="004E44E6" w:rsidP="00084D30">
            <w:pPr>
              <w:jc w:val="both"/>
              <w:rPr>
                <w:rFonts w:ascii="Times New Roman" w:hAnsi="Times New Roman"/>
                <w:sz w:val="16"/>
                <w:szCs w:val="16"/>
              </w:rPr>
            </w:pPr>
            <w:r w:rsidRPr="002D7280">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2D7280">
              <w:rPr>
                <w:rFonts w:ascii="Times New Roman" w:hAnsi="Times New Roman"/>
                <w:sz w:val="16"/>
                <w:szCs w:val="16"/>
              </w:rPr>
              <w:t>соандеррайтера</w:t>
            </w:r>
            <w:proofErr w:type="spellEnd"/>
            <w:r w:rsidRPr="002D7280">
              <w:rPr>
                <w:rFonts w:ascii="Times New Roman" w:hAnsi="Times New Roman"/>
                <w:sz w:val="16"/>
                <w:szCs w:val="16"/>
              </w:rPr>
              <w:t xml:space="preserve">), в том числе на торгах организатора торговли (биржи) </w:t>
            </w:r>
          </w:p>
        </w:tc>
        <w:tc>
          <w:tcPr>
            <w:tcW w:w="3686" w:type="dxa"/>
            <w:gridSpan w:val="3"/>
            <w:vAlign w:val="center"/>
          </w:tcPr>
          <w:p w:rsidR="004E44E6" w:rsidRPr="002D7280" w:rsidRDefault="004E44E6" w:rsidP="00084D30">
            <w:pPr>
              <w:jc w:val="both"/>
              <w:rPr>
                <w:rFonts w:ascii="Times New Roman" w:hAnsi="Times New Roman"/>
                <w:sz w:val="16"/>
                <w:szCs w:val="16"/>
              </w:rPr>
            </w:pPr>
            <w:r w:rsidRPr="002D7280">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4E44E6" w:rsidRPr="002D7280" w:rsidRDefault="004E44E6" w:rsidP="00084D30">
            <w:pPr>
              <w:spacing w:before="60" w:after="60"/>
              <w:jc w:val="both"/>
              <w:rPr>
                <w:rFonts w:ascii="Times New Roman" w:hAnsi="Times New Roman"/>
                <w:sz w:val="16"/>
                <w:szCs w:val="16"/>
              </w:rPr>
            </w:pPr>
            <w:r w:rsidRPr="002D7280">
              <w:rPr>
                <w:rFonts w:ascii="Times New Roman" w:hAnsi="Times New Roman"/>
                <w:sz w:val="16"/>
                <w:szCs w:val="16"/>
              </w:rPr>
              <w:t>0,2% от объема сделки за каждое Поручение Клиента – в отношении иных ценных бумаг</w:t>
            </w:r>
          </w:p>
        </w:tc>
        <w:tc>
          <w:tcPr>
            <w:tcW w:w="2268" w:type="dxa"/>
            <w:vAlign w:val="center"/>
          </w:tcPr>
          <w:p w:rsidR="004E44E6" w:rsidRPr="002D7280" w:rsidRDefault="004E44E6" w:rsidP="00627C78">
            <w:pPr>
              <w:jc w:val="both"/>
              <w:rPr>
                <w:rFonts w:ascii="Times New Roman" w:hAnsi="Times New Roman"/>
                <w:sz w:val="16"/>
                <w:szCs w:val="16"/>
              </w:rPr>
            </w:pPr>
            <w:r w:rsidRPr="002D7280">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2D7280">
              <w:rPr>
                <w:rFonts w:ascii="Times New Roman" w:hAnsi="Times New Roman"/>
                <w:sz w:val="16"/>
                <w:szCs w:val="16"/>
              </w:rPr>
              <w:t>незаключении</w:t>
            </w:r>
            <w:proofErr w:type="spellEnd"/>
            <w:r w:rsidRPr="002D7280">
              <w:rPr>
                <w:rFonts w:ascii="Times New Roman" w:hAnsi="Times New Roman"/>
                <w:sz w:val="16"/>
                <w:szCs w:val="16"/>
              </w:rPr>
              <w:t xml:space="preserve"> сделки взимается в размере 0,2% от объема заявки, но не более 1500 рублей)</w:t>
            </w:r>
          </w:p>
          <w:p w:rsidR="004E44E6" w:rsidRPr="002D7280" w:rsidRDefault="004E44E6" w:rsidP="00627C78">
            <w:pPr>
              <w:jc w:val="both"/>
              <w:rPr>
                <w:rFonts w:ascii="Times New Roman" w:hAnsi="Times New Roman"/>
                <w:sz w:val="16"/>
                <w:szCs w:val="16"/>
              </w:rPr>
            </w:pPr>
            <w:r w:rsidRPr="002D7280">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FC7B71" w:rsidRPr="002D7280" w:rsidTr="00FC7B71">
        <w:trPr>
          <w:trHeight w:val="70"/>
        </w:trPr>
        <w:tc>
          <w:tcPr>
            <w:tcW w:w="710" w:type="dxa"/>
            <w:vAlign w:val="center"/>
          </w:tcPr>
          <w:p w:rsidR="00FC7B71" w:rsidRPr="002D7280" w:rsidRDefault="00FC7B71" w:rsidP="00FC7B71">
            <w:pPr>
              <w:ind w:right="-41"/>
              <w:jc w:val="both"/>
              <w:rPr>
                <w:rFonts w:ascii="Times New Roman" w:hAnsi="Times New Roman" w:cs="Times New Roman"/>
                <w:sz w:val="16"/>
                <w:szCs w:val="16"/>
              </w:rPr>
            </w:pPr>
            <w:r w:rsidRPr="002D7280">
              <w:rPr>
                <w:rFonts w:ascii="Times New Roman" w:hAnsi="Times New Roman" w:cs="Times New Roman"/>
                <w:sz w:val="16"/>
                <w:szCs w:val="16"/>
              </w:rPr>
              <w:t>А 6.8</w:t>
            </w:r>
          </w:p>
        </w:tc>
        <w:tc>
          <w:tcPr>
            <w:tcW w:w="3543" w:type="dxa"/>
            <w:vAlign w:val="center"/>
          </w:tcPr>
          <w:p w:rsidR="00FC7B71" w:rsidRPr="002D7280" w:rsidRDefault="00FC7B71" w:rsidP="00FC7B71">
            <w:pPr>
              <w:ind w:right="-41"/>
              <w:jc w:val="both"/>
              <w:rPr>
                <w:rFonts w:ascii="Times New Roman" w:hAnsi="Times New Roman" w:cs="Times New Roman"/>
                <w:sz w:val="16"/>
                <w:szCs w:val="16"/>
              </w:rPr>
            </w:pPr>
            <w:r w:rsidRPr="002D7280">
              <w:rPr>
                <w:rFonts w:ascii="Times New Roman" w:hAnsi="Times New Roman" w:cs="Times New Roman"/>
                <w:sz w:val="16"/>
                <w:szCs w:val="16"/>
              </w:rPr>
              <w:t>Комиссионное вознаграждение для гиперактивных торговых алгоритмов (для разделов 1-4 настоящего тарифного плана)</w:t>
            </w:r>
          </w:p>
        </w:tc>
        <w:tc>
          <w:tcPr>
            <w:tcW w:w="3686" w:type="dxa"/>
            <w:gridSpan w:val="3"/>
            <w:vAlign w:val="center"/>
          </w:tcPr>
          <w:p w:rsidR="00FC7B71" w:rsidRPr="002D7280" w:rsidRDefault="00FC7B71" w:rsidP="00FC7B71">
            <w:pPr>
              <w:ind w:right="-41"/>
              <w:jc w:val="both"/>
              <w:rPr>
                <w:rFonts w:ascii="Times New Roman" w:hAnsi="Times New Roman" w:cs="Times New Roman"/>
                <w:sz w:val="16"/>
                <w:szCs w:val="16"/>
              </w:rPr>
            </w:pPr>
            <w:r w:rsidRPr="002D7280">
              <w:rPr>
                <w:rFonts w:ascii="Times New Roman" w:hAnsi="Times New Roman" w:cs="Times New Roman"/>
                <w:sz w:val="16"/>
                <w:szCs w:val="16"/>
              </w:rPr>
              <w:t>1 (Один) руб. за каждую следующую заявку после 1 000 заявок в текущем торговом (операционном) дне</w:t>
            </w:r>
          </w:p>
        </w:tc>
        <w:tc>
          <w:tcPr>
            <w:tcW w:w="2268" w:type="dxa"/>
            <w:vAlign w:val="center"/>
          </w:tcPr>
          <w:p w:rsidR="00FC7B71" w:rsidRPr="002D7280" w:rsidRDefault="00FC7B71" w:rsidP="00FC7B71">
            <w:pPr>
              <w:ind w:right="-41"/>
              <w:jc w:val="both"/>
              <w:rPr>
                <w:rFonts w:ascii="Times New Roman" w:hAnsi="Times New Roman" w:cs="Times New Roman"/>
                <w:sz w:val="16"/>
                <w:szCs w:val="16"/>
              </w:rPr>
            </w:pPr>
            <w:r w:rsidRPr="002D7280">
              <w:rPr>
                <w:rFonts w:ascii="Times New Roman" w:hAnsi="Times New Roman" w:cs="Times New Roman"/>
                <w:sz w:val="16"/>
                <w:szCs w:val="16"/>
              </w:rPr>
              <w:t xml:space="preserve">Комиссия взимается за каждую новую выставленную заявку в торговой платформе QUIK, после превышения лимита в </w:t>
            </w:r>
            <w:r w:rsidR="00132EE1" w:rsidRPr="002D7280">
              <w:rPr>
                <w:rFonts w:ascii="Times New Roman" w:hAnsi="Times New Roman" w:cs="Times New Roman"/>
                <w:sz w:val="16"/>
                <w:szCs w:val="16"/>
              </w:rPr>
              <w:t>1 000</w:t>
            </w:r>
            <w:r w:rsidRPr="002D7280">
              <w:rPr>
                <w:rFonts w:ascii="Times New Roman" w:hAnsi="Times New Roman" w:cs="Times New Roman"/>
                <w:sz w:val="16"/>
                <w:szCs w:val="16"/>
              </w:rPr>
              <w:t xml:space="preserve"> заявок в текущем торговом (операционном) дне.</w:t>
            </w:r>
          </w:p>
          <w:p w:rsidR="00A36DB9" w:rsidRPr="002D7280" w:rsidRDefault="00FC7B71" w:rsidP="00A36DB9">
            <w:pPr>
              <w:ind w:right="-41"/>
              <w:jc w:val="both"/>
              <w:rPr>
                <w:rFonts w:ascii="Times New Roman" w:hAnsi="Times New Roman" w:cs="Times New Roman"/>
                <w:sz w:val="16"/>
                <w:szCs w:val="16"/>
              </w:rPr>
            </w:pPr>
            <w:r w:rsidRPr="002D7280">
              <w:rPr>
                <w:rFonts w:ascii="Times New Roman" w:hAnsi="Times New Roman" w:cs="Times New Roman"/>
                <w:sz w:val="16"/>
                <w:szCs w:val="16"/>
              </w:rPr>
              <w:t>Комиссия взимается вне зависимости от факта исполнения заявки.</w:t>
            </w:r>
          </w:p>
        </w:tc>
      </w:tr>
      <w:tr w:rsidR="0091658C" w:rsidRPr="002D7280" w:rsidTr="00174EDD">
        <w:trPr>
          <w:trHeight w:val="70"/>
        </w:trPr>
        <w:tc>
          <w:tcPr>
            <w:tcW w:w="710" w:type="dxa"/>
            <w:vAlign w:val="center"/>
          </w:tcPr>
          <w:p w:rsidR="0091658C" w:rsidRPr="002D7280" w:rsidRDefault="00FC7B71" w:rsidP="00556E0C">
            <w:pPr>
              <w:ind w:right="-41"/>
              <w:rPr>
                <w:rFonts w:ascii="Times New Roman" w:hAnsi="Times New Roman"/>
                <w:sz w:val="16"/>
                <w:szCs w:val="16"/>
              </w:rPr>
            </w:pPr>
            <w:r w:rsidRPr="002D7280">
              <w:rPr>
                <w:rFonts w:ascii="Times New Roman" w:hAnsi="Times New Roman"/>
                <w:sz w:val="16"/>
                <w:szCs w:val="16"/>
              </w:rPr>
              <w:t>А 6.9</w:t>
            </w:r>
          </w:p>
        </w:tc>
        <w:tc>
          <w:tcPr>
            <w:tcW w:w="9497" w:type="dxa"/>
            <w:gridSpan w:val="5"/>
            <w:vAlign w:val="center"/>
          </w:tcPr>
          <w:p w:rsidR="0091658C" w:rsidRPr="002D7280" w:rsidRDefault="0091658C" w:rsidP="00556E0C">
            <w:pPr>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F65D33">
      <w:pPr>
        <w:spacing w:before="240"/>
        <w:ind w:firstLine="709"/>
        <w:jc w:val="both"/>
        <w:rPr>
          <w:rFonts w:eastAsiaTheme="minorHAnsi"/>
          <w:sz w:val="16"/>
          <w:szCs w:val="16"/>
          <w:lang w:eastAsia="en-US"/>
        </w:rPr>
      </w:pPr>
      <w:r w:rsidRPr="002D7280">
        <w:rPr>
          <w:rFonts w:eastAsiaTheme="minorHAnsi"/>
          <w:sz w:val="16"/>
          <w:szCs w:val="16"/>
          <w:lang w:eastAsia="en-US"/>
        </w:rPr>
        <w:t>Примечание:</w:t>
      </w:r>
    </w:p>
    <w:p w:rsidR="00F65D33" w:rsidRPr="002D7280" w:rsidRDefault="003250A5" w:rsidP="003250A5">
      <w:pPr>
        <w:tabs>
          <w:tab w:val="left" w:pos="851"/>
        </w:tabs>
        <w:spacing w:before="120" w:after="120"/>
        <w:ind w:left="708" w:hanging="141"/>
        <w:jc w:val="both"/>
        <w:rPr>
          <w:sz w:val="16"/>
          <w:szCs w:val="16"/>
        </w:rPr>
      </w:pPr>
      <w:r w:rsidRPr="002D7280">
        <w:rPr>
          <w:rFonts w:eastAsiaTheme="minorHAnsi"/>
          <w:sz w:val="16"/>
          <w:szCs w:val="16"/>
          <w:lang w:eastAsia="en-US"/>
        </w:rPr>
        <w:t xml:space="preserve">** </w:t>
      </w:r>
      <w:r w:rsidR="00F65D33" w:rsidRPr="002D7280">
        <w:rPr>
          <w:rFonts w:eastAsiaTheme="minorHAnsi"/>
          <w:sz w:val="16"/>
          <w:szCs w:val="16"/>
          <w:lang w:eastAsia="en-US"/>
        </w:rPr>
        <w:t xml:space="preserve">Комиссия </w:t>
      </w:r>
      <w:r w:rsidR="00F65D33" w:rsidRPr="002D7280">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1A0C67" w:rsidRPr="002D7280" w:rsidRDefault="001A0C67" w:rsidP="00F65D33">
      <w:pPr>
        <w:ind w:firstLine="709"/>
        <w:jc w:val="both"/>
        <w:rPr>
          <w:rFonts w:eastAsiaTheme="minorHAnsi"/>
          <w:sz w:val="16"/>
          <w:szCs w:val="16"/>
          <w:lang w:eastAsia="en-US"/>
        </w:rPr>
      </w:pPr>
      <w:r w:rsidRPr="002D7280">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1A0C67" w:rsidRPr="002D7280" w:rsidRDefault="001A0C67" w:rsidP="00F65D33">
      <w:pPr>
        <w:spacing w:after="200"/>
        <w:ind w:firstLine="709"/>
        <w:jc w:val="both"/>
        <w:rPr>
          <w:rFonts w:eastAsiaTheme="minorHAnsi"/>
          <w:sz w:val="16"/>
          <w:szCs w:val="16"/>
          <w:lang w:eastAsia="en-US"/>
        </w:rPr>
      </w:pPr>
      <w:r w:rsidRPr="002D7280">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2D7280">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2D7280">
        <w:rPr>
          <w:rFonts w:eastAsiaTheme="minorHAnsi"/>
          <w:sz w:val="16"/>
          <w:szCs w:val="16"/>
          <w:lang w:eastAsia="en-US"/>
        </w:rPr>
        <w:t xml:space="preserve"> </w:t>
      </w:r>
      <w:proofErr w:type="gramStart"/>
      <w:r w:rsidRPr="002D7280">
        <w:rPr>
          <w:rFonts w:eastAsiaTheme="minorHAnsi"/>
          <w:sz w:val="16"/>
          <w:szCs w:val="16"/>
          <w:lang w:eastAsia="en-US"/>
        </w:rPr>
        <w:t>Регламента).</w:t>
      </w:r>
      <w:proofErr w:type="gramEnd"/>
      <w:r w:rsidRPr="002D7280">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1A0C67" w:rsidRPr="002D7280" w:rsidRDefault="001A0C67" w:rsidP="00F65D33">
      <w:pPr>
        <w:spacing w:after="200"/>
        <w:ind w:firstLine="709"/>
        <w:jc w:val="both"/>
        <w:rPr>
          <w:rFonts w:eastAsiaTheme="minorHAnsi"/>
          <w:sz w:val="16"/>
          <w:szCs w:val="16"/>
          <w:lang w:eastAsia="en-US"/>
        </w:rPr>
      </w:pPr>
      <w:proofErr w:type="gramStart"/>
      <w:r w:rsidRPr="002D7280">
        <w:rPr>
          <w:rFonts w:eastAsiaTheme="minorHAnsi"/>
          <w:sz w:val="16"/>
          <w:szCs w:val="16"/>
          <w:lang w:eastAsia="en-US"/>
        </w:rPr>
        <w:t>Если иное не установлено соглашением Сторон, обслуживание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2D7280">
        <w:rPr>
          <w:rFonts w:eastAsiaTheme="minorHAnsi"/>
          <w:sz w:val="16"/>
          <w:szCs w:val="16"/>
          <w:lang w:eastAsia="en-US"/>
        </w:rPr>
        <w:t xml:space="preserve"> Регламента), путем проставления соответствующих отметок в п.5.3 </w:t>
      </w:r>
      <w:proofErr w:type="gramStart"/>
      <w:r w:rsidRPr="002D7280">
        <w:rPr>
          <w:rFonts w:eastAsiaTheme="minorHAnsi"/>
          <w:sz w:val="16"/>
          <w:szCs w:val="16"/>
          <w:lang w:eastAsia="en-US"/>
        </w:rPr>
        <w:t>и(</w:t>
      </w:r>
      <w:proofErr w:type="gramEnd"/>
      <w:r w:rsidRPr="002D7280">
        <w:rPr>
          <w:rFonts w:eastAsiaTheme="minorHAnsi"/>
          <w:sz w:val="16"/>
          <w:szCs w:val="16"/>
          <w:lang w:eastAsia="en-US"/>
        </w:rPr>
        <w:t>или) п.5.4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к Регламенту, и которые указали в Заявлении на комплексное обслуживание (Приложение №3 к Регламенту) тарифный план «</w:t>
      </w:r>
      <w:r w:rsidRPr="002D7280">
        <w:rPr>
          <w:rFonts w:eastAsiaTheme="minorHAnsi"/>
          <w:sz w:val="16"/>
          <w:szCs w:val="16"/>
          <w:lang w:val="en-US" w:eastAsia="en-US"/>
        </w:rPr>
        <w:t>Solid</w:t>
      </w:r>
      <w:r w:rsidRPr="002D7280">
        <w:rPr>
          <w:rFonts w:eastAsiaTheme="minorHAnsi"/>
          <w:sz w:val="16"/>
          <w:szCs w:val="16"/>
          <w:lang w:eastAsia="en-US"/>
        </w:rPr>
        <w:t xml:space="preserve"> </w:t>
      </w:r>
      <w:r w:rsidRPr="002D7280">
        <w:rPr>
          <w:rFonts w:eastAsiaTheme="minorHAnsi"/>
          <w:sz w:val="16"/>
          <w:szCs w:val="16"/>
          <w:lang w:val="en-US" w:eastAsia="en-US"/>
        </w:rPr>
        <w:t>Pro</w:t>
      </w:r>
      <w:r w:rsidRPr="002D7280">
        <w:rPr>
          <w:rFonts w:eastAsiaTheme="minorHAnsi"/>
          <w:sz w:val="16"/>
          <w:szCs w:val="16"/>
          <w:lang w:eastAsia="en-US"/>
        </w:rPr>
        <w:t>+», осуществляется в соответствии с тарифным планом «Базовый стандарт».</w:t>
      </w:r>
    </w:p>
    <w:p w:rsidR="002823F6" w:rsidRPr="002D7280" w:rsidRDefault="002823F6" w:rsidP="002823F6">
      <w:pPr>
        <w:spacing w:after="120"/>
        <w:ind w:firstLine="709"/>
        <w:jc w:val="both"/>
        <w:rPr>
          <w:rFonts w:eastAsiaTheme="minorHAnsi"/>
          <w:strike/>
          <w:sz w:val="16"/>
          <w:szCs w:val="16"/>
          <w:lang w:eastAsia="en-US"/>
        </w:rPr>
      </w:pPr>
      <w:r w:rsidRPr="002D7280">
        <w:rPr>
          <w:rFonts w:eastAsiaTheme="minorHAnsi"/>
          <w:sz w:val="16"/>
          <w:szCs w:val="16"/>
          <w:lang w:eastAsia="en-US"/>
        </w:rPr>
        <w:t xml:space="preserve">Указанные в </w:t>
      </w:r>
      <w:proofErr w:type="spellStart"/>
      <w:r w:rsidRPr="002D7280">
        <w:rPr>
          <w:rFonts w:eastAsiaTheme="minorHAnsi"/>
          <w:sz w:val="16"/>
          <w:szCs w:val="16"/>
          <w:lang w:eastAsia="en-US"/>
        </w:rPr>
        <w:t>пп</w:t>
      </w:r>
      <w:proofErr w:type="spellEnd"/>
      <w:r w:rsidRPr="002D7280">
        <w:rPr>
          <w:rFonts w:eastAsiaTheme="minorHAnsi"/>
          <w:sz w:val="16"/>
          <w:szCs w:val="16"/>
          <w:lang w:eastAsia="en-US"/>
        </w:rPr>
        <w:t>. А</w:t>
      </w:r>
      <w:proofErr w:type="gramStart"/>
      <w:r w:rsidRPr="002D7280">
        <w:rPr>
          <w:rFonts w:eastAsiaTheme="minorHAnsi"/>
          <w:sz w:val="16"/>
          <w:szCs w:val="16"/>
          <w:lang w:eastAsia="en-US"/>
        </w:rPr>
        <w:t>1</w:t>
      </w:r>
      <w:proofErr w:type="gramEnd"/>
      <w:r w:rsidRPr="002D7280">
        <w:rPr>
          <w:rFonts w:eastAsiaTheme="minorHAnsi"/>
          <w:sz w:val="16"/>
          <w:szCs w:val="16"/>
          <w:lang w:eastAsia="en-US"/>
        </w:rPr>
        <w:t xml:space="preserve">.1, А2.1, А3.1, А4.1 ставки применяются в случае подачи поручений посредством ИТС </w:t>
      </w:r>
      <w:r w:rsidRPr="002D7280">
        <w:rPr>
          <w:rFonts w:eastAsiaTheme="minorHAnsi"/>
          <w:sz w:val="16"/>
          <w:szCs w:val="16"/>
          <w:lang w:val="en-US" w:eastAsia="en-US"/>
        </w:rPr>
        <w:t>QUIK</w:t>
      </w:r>
      <w:r w:rsidRPr="002D7280">
        <w:rPr>
          <w:rFonts w:eastAsiaTheme="minorHAnsi"/>
          <w:sz w:val="16"/>
          <w:szCs w:val="16"/>
          <w:lang w:eastAsia="en-US"/>
        </w:rPr>
        <w:t xml:space="preserve"> или мобильного приложения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xml:space="preserve"> Инвестор по сделкам заключенным на вторичном рынке. Комиссионное вознаграждение по сделкам заключенным на первичном и вторичном рынке, предусмотренное указанными пунктами, по сделкам, заключенным Компанией во исполнение поручений Клиента, направленных способом отличным от передачи поручений Клиента посредством ИТС </w:t>
      </w:r>
      <w:r w:rsidRPr="002D7280">
        <w:rPr>
          <w:rFonts w:eastAsiaTheme="minorHAnsi"/>
          <w:sz w:val="16"/>
          <w:szCs w:val="16"/>
          <w:lang w:val="en-US" w:eastAsia="en-US"/>
        </w:rPr>
        <w:t>QUIK</w:t>
      </w:r>
      <w:r w:rsidRPr="002D7280">
        <w:rPr>
          <w:rFonts w:eastAsiaTheme="minorHAnsi"/>
          <w:sz w:val="16"/>
          <w:szCs w:val="16"/>
          <w:lang w:eastAsia="en-US"/>
        </w:rPr>
        <w:t xml:space="preserve"> или мобильного приложения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xml:space="preserve"> Инвестор, тарифицируются по ставкам, приведенным в таблице ниже.</w:t>
      </w:r>
    </w:p>
    <w:tbl>
      <w:tblPr>
        <w:tblStyle w:val="19"/>
        <w:tblW w:w="9355" w:type="dxa"/>
        <w:tblInd w:w="108" w:type="dxa"/>
        <w:tblLayout w:type="fixed"/>
        <w:tblLook w:val="04A0" w:firstRow="1" w:lastRow="0" w:firstColumn="1" w:lastColumn="0" w:noHBand="0" w:noVBand="1"/>
      </w:tblPr>
      <w:tblGrid>
        <w:gridCol w:w="1418"/>
        <w:gridCol w:w="1984"/>
        <w:gridCol w:w="2268"/>
        <w:gridCol w:w="1417"/>
        <w:gridCol w:w="2268"/>
      </w:tblGrid>
      <w:tr w:rsidR="009022A8" w:rsidRPr="002D7280" w:rsidTr="009022A8">
        <w:tc>
          <w:tcPr>
            <w:tcW w:w="1418" w:type="dxa"/>
            <w:shd w:val="clear" w:color="auto" w:fill="D9D9D9" w:themeFill="background1" w:themeFillShade="D9"/>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984" w:type="dxa"/>
            <w:shd w:val="clear" w:color="auto" w:fill="D9D9D9" w:themeFill="background1" w:themeFillShade="D9"/>
            <w:vAlign w:val="center"/>
          </w:tcPr>
          <w:p w:rsidR="009022A8" w:rsidRPr="002D7280" w:rsidRDefault="009022A8" w:rsidP="00627C78">
            <w:pPr>
              <w:ind w:left="-108" w:right="-108"/>
              <w:jc w:val="center"/>
              <w:rPr>
                <w:rFonts w:ascii="Times New Roman" w:hAnsi="Times New Roman"/>
                <w:sz w:val="16"/>
                <w:szCs w:val="16"/>
              </w:rPr>
            </w:pPr>
            <w:r w:rsidRPr="002D7280">
              <w:rPr>
                <w:rFonts w:ascii="Times New Roman" w:hAnsi="Times New Roman"/>
                <w:sz w:val="16"/>
                <w:szCs w:val="16"/>
              </w:rPr>
              <w:t>Фондовый рынок (п.А.1.1), Валютный рынок (п.А.3.1) ПАО Московская биржа, Рынок акций (п.А.4.1) ПАО «Санкт-Петербургская биржа»,</w:t>
            </w:r>
          </w:p>
          <w:p w:rsidR="009022A8" w:rsidRPr="002D7280" w:rsidRDefault="009022A8" w:rsidP="00627C78">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shd w:val="clear" w:color="auto" w:fill="D9D9D9" w:themeFill="background1" w:themeFillShade="D9"/>
            <w:vAlign w:val="center"/>
          </w:tcPr>
          <w:p w:rsidR="009022A8" w:rsidRPr="002D7280" w:rsidRDefault="009022A8" w:rsidP="00627C78">
            <w:pPr>
              <w:ind w:left="-108" w:right="-108"/>
              <w:jc w:val="center"/>
              <w:rPr>
                <w:rFonts w:ascii="Times New Roman" w:hAnsi="Times New Roman"/>
                <w:sz w:val="16"/>
                <w:szCs w:val="16"/>
              </w:rPr>
            </w:pPr>
            <w:r w:rsidRPr="002D7280">
              <w:rPr>
                <w:rFonts w:ascii="Times New Roman" w:hAnsi="Times New Roman"/>
                <w:sz w:val="16"/>
                <w:szCs w:val="16"/>
              </w:rPr>
              <w:t>Срочный рынок (п.А.2.1), ПАО Московская биржа Ставка, руб. за контракт</w:t>
            </w:r>
          </w:p>
        </w:tc>
        <w:tc>
          <w:tcPr>
            <w:tcW w:w="1417" w:type="dxa"/>
            <w:shd w:val="clear" w:color="auto" w:fill="D9D9D9" w:themeFill="background1" w:themeFillShade="D9"/>
            <w:vAlign w:val="center"/>
          </w:tcPr>
          <w:p w:rsidR="009022A8" w:rsidRPr="002D7280" w:rsidRDefault="009022A8" w:rsidP="00627C78">
            <w:pPr>
              <w:ind w:left="-108" w:right="-108"/>
              <w:jc w:val="center"/>
              <w:rPr>
                <w:strike/>
                <w:sz w:val="16"/>
                <w:szCs w:val="16"/>
              </w:rPr>
            </w:pPr>
            <w:r w:rsidRPr="002D7280">
              <w:rPr>
                <w:rFonts w:ascii="Times New Roman" w:hAnsi="Times New Roman"/>
                <w:sz w:val="16"/>
                <w:szCs w:val="16"/>
              </w:rPr>
              <w:t>Стоимость приема одного Поручения Клиента на сделку на первичном рынке</w:t>
            </w:r>
          </w:p>
        </w:tc>
        <w:tc>
          <w:tcPr>
            <w:tcW w:w="2268" w:type="dxa"/>
            <w:shd w:val="clear" w:color="auto" w:fill="D9D9D9" w:themeFill="background1" w:themeFillShade="D9"/>
            <w:vAlign w:val="center"/>
          </w:tcPr>
          <w:p w:rsidR="009022A8" w:rsidRPr="002D7280" w:rsidRDefault="009022A8" w:rsidP="00627C78">
            <w:pPr>
              <w:ind w:left="-108" w:right="-108"/>
              <w:jc w:val="center"/>
              <w:rPr>
                <w:strike/>
                <w:sz w:val="16"/>
                <w:szCs w:val="16"/>
              </w:rPr>
            </w:pPr>
            <w:r w:rsidRPr="002D7280">
              <w:rPr>
                <w:rFonts w:ascii="Times New Roman" w:hAnsi="Times New Roman"/>
                <w:sz w:val="16"/>
                <w:szCs w:val="16"/>
              </w:rPr>
              <w:t>Стоимость приема одного Поручения Клиента на сделку на вторичном рынке</w:t>
            </w:r>
          </w:p>
        </w:tc>
      </w:tr>
      <w:tr w:rsidR="009022A8" w:rsidRPr="002D7280" w:rsidTr="009022A8">
        <w:trPr>
          <w:trHeight w:val="569"/>
        </w:trPr>
        <w:tc>
          <w:tcPr>
            <w:tcW w:w="1418" w:type="dxa"/>
            <w:shd w:val="clear" w:color="auto" w:fill="auto"/>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до 3 000 000</w:t>
            </w:r>
          </w:p>
        </w:tc>
        <w:tc>
          <w:tcPr>
            <w:tcW w:w="1984" w:type="dxa"/>
            <w:shd w:val="clear" w:color="auto" w:fill="auto"/>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0,2**</w:t>
            </w:r>
          </w:p>
        </w:tc>
        <w:tc>
          <w:tcPr>
            <w:tcW w:w="2268" w:type="dxa"/>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2</w:t>
            </w:r>
          </w:p>
        </w:tc>
        <w:tc>
          <w:tcPr>
            <w:tcW w:w="1417" w:type="dxa"/>
            <w:vMerge w:val="restart"/>
            <w:vAlign w:val="center"/>
          </w:tcPr>
          <w:p w:rsidR="009022A8" w:rsidRPr="002D7280" w:rsidRDefault="009022A8" w:rsidP="00627C78">
            <w:pPr>
              <w:jc w:val="center"/>
              <w:rPr>
                <w:rFonts w:ascii="Times New Roman" w:hAnsi="Times New Roman" w:cs="Times New Roman"/>
                <w:sz w:val="16"/>
                <w:szCs w:val="16"/>
              </w:rPr>
            </w:pPr>
            <w:r w:rsidRPr="002D7280">
              <w:rPr>
                <w:rFonts w:ascii="Times New Roman" w:hAnsi="Times New Roman" w:cs="Times New Roman"/>
                <w:sz w:val="16"/>
                <w:szCs w:val="16"/>
              </w:rPr>
              <w:t>100 руб.</w:t>
            </w:r>
          </w:p>
        </w:tc>
        <w:tc>
          <w:tcPr>
            <w:tcW w:w="2268" w:type="dxa"/>
            <w:vMerge w:val="restart"/>
            <w:vAlign w:val="center"/>
          </w:tcPr>
          <w:p w:rsidR="009022A8" w:rsidRPr="002D7280" w:rsidRDefault="009022A8" w:rsidP="00627C78">
            <w:pPr>
              <w:jc w:val="center"/>
              <w:rPr>
                <w:rFonts w:ascii="Times New Roman" w:hAnsi="Times New Roman" w:cs="Times New Roman"/>
                <w:sz w:val="16"/>
                <w:szCs w:val="16"/>
              </w:rPr>
            </w:pPr>
            <w:r w:rsidRPr="002D7280">
              <w:rPr>
                <w:rFonts w:ascii="Times New Roman" w:hAnsi="Times New Roman" w:cs="Times New Roman"/>
                <w:sz w:val="16"/>
                <w:szCs w:val="16"/>
              </w:rPr>
              <w:t>100 руб./день</w:t>
            </w:r>
          </w:p>
          <w:p w:rsidR="009022A8" w:rsidRPr="002D7280" w:rsidRDefault="009022A8" w:rsidP="00627C78">
            <w:pPr>
              <w:spacing w:before="120"/>
              <w:jc w:val="both"/>
              <w:rPr>
                <w:rFonts w:ascii="Times New Roman" w:hAnsi="Times New Roman" w:cs="Times New Roman"/>
                <w:sz w:val="16"/>
                <w:szCs w:val="16"/>
              </w:rPr>
            </w:pPr>
            <w:r w:rsidRPr="002D7280">
              <w:rPr>
                <w:rFonts w:ascii="Times New Roman" w:hAnsi="Times New Roman"/>
                <w:sz w:val="16"/>
                <w:szCs w:val="16"/>
              </w:rPr>
              <w:t>Взимается в зависимости от срока действия поручения.</w:t>
            </w:r>
          </w:p>
        </w:tc>
      </w:tr>
      <w:tr w:rsidR="009022A8" w:rsidRPr="002D7280" w:rsidTr="009022A8">
        <w:trPr>
          <w:trHeight w:val="549"/>
        </w:trPr>
        <w:tc>
          <w:tcPr>
            <w:tcW w:w="1418" w:type="dxa"/>
            <w:shd w:val="clear" w:color="auto" w:fill="auto"/>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 xml:space="preserve">от 3 000 000,01 </w:t>
            </w:r>
          </w:p>
        </w:tc>
        <w:tc>
          <w:tcPr>
            <w:tcW w:w="1984" w:type="dxa"/>
            <w:shd w:val="clear" w:color="auto" w:fill="auto"/>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0.1**</w:t>
            </w:r>
          </w:p>
        </w:tc>
        <w:tc>
          <w:tcPr>
            <w:tcW w:w="2268" w:type="dxa"/>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1</w:t>
            </w:r>
          </w:p>
        </w:tc>
        <w:tc>
          <w:tcPr>
            <w:tcW w:w="1417" w:type="dxa"/>
            <w:vMerge/>
          </w:tcPr>
          <w:p w:rsidR="009022A8" w:rsidRPr="002D7280" w:rsidRDefault="009022A8" w:rsidP="00627C78">
            <w:pPr>
              <w:jc w:val="center"/>
              <w:rPr>
                <w:strike/>
                <w:sz w:val="16"/>
                <w:szCs w:val="16"/>
              </w:rPr>
            </w:pPr>
          </w:p>
        </w:tc>
        <w:tc>
          <w:tcPr>
            <w:tcW w:w="2268" w:type="dxa"/>
            <w:vMerge/>
          </w:tcPr>
          <w:p w:rsidR="009022A8" w:rsidRPr="002D7280" w:rsidRDefault="009022A8" w:rsidP="00627C78">
            <w:pPr>
              <w:jc w:val="center"/>
              <w:rPr>
                <w:strike/>
                <w:sz w:val="16"/>
                <w:szCs w:val="16"/>
              </w:rPr>
            </w:pPr>
          </w:p>
        </w:tc>
      </w:tr>
    </w:tbl>
    <w:p w:rsidR="002823F6" w:rsidRPr="002D7280" w:rsidRDefault="002823F6" w:rsidP="002823F6">
      <w:pPr>
        <w:spacing w:before="120"/>
        <w:ind w:firstLine="709"/>
        <w:jc w:val="both"/>
        <w:rPr>
          <w:rFonts w:eastAsiaTheme="minorHAnsi"/>
          <w:sz w:val="16"/>
          <w:szCs w:val="16"/>
          <w:lang w:eastAsia="en-US"/>
        </w:rPr>
      </w:pPr>
      <w:r w:rsidRPr="002D7280">
        <w:rPr>
          <w:rFonts w:eastAsiaTheme="minorHAnsi"/>
          <w:sz w:val="16"/>
          <w:szCs w:val="16"/>
          <w:lang w:eastAsia="en-US"/>
        </w:rPr>
        <w:t>** - но не менее 100руб./день за каждое исполняемое Поручение Клиента.</w:t>
      </w:r>
    </w:p>
    <w:p w:rsidR="002823F6" w:rsidRPr="002D7280" w:rsidRDefault="002823F6" w:rsidP="002F10A7">
      <w:pPr>
        <w:spacing w:before="120"/>
        <w:ind w:firstLine="709"/>
        <w:jc w:val="both"/>
        <w:rPr>
          <w:rFonts w:eastAsiaTheme="minorHAnsi"/>
          <w:sz w:val="16"/>
          <w:szCs w:val="16"/>
          <w:lang w:eastAsia="en-US"/>
        </w:rPr>
      </w:pPr>
    </w:p>
    <w:p w:rsidR="00F161AD" w:rsidRPr="002D7280" w:rsidRDefault="00F161AD" w:rsidP="002F10A7">
      <w:pPr>
        <w:spacing w:before="120"/>
        <w:ind w:firstLine="709"/>
        <w:jc w:val="both"/>
        <w:rPr>
          <w:rFonts w:eastAsiaTheme="minorHAnsi"/>
          <w:sz w:val="16"/>
          <w:szCs w:val="16"/>
          <w:lang w:eastAsia="en-US"/>
        </w:rPr>
      </w:pPr>
      <w:r w:rsidRPr="002D7280">
        <w:rPr>
          <w:rFonts w:eastAsiaTheme="minorHAnsi"/>
          <w:sz w:val="16"/>
          <w:szCs w:val="16"/>
          <w:lang w:eastAsia="en-US"/>
        </w:rPr>
        <w:br w:type="page"/>
      </w:r>
    </w:p>
    <w:p w:rsidR="00627C78" w:rsidRPr="002D7280" w:rsidRDefault="00627C78" w:rsidP="00017180">
      <w:pPr>
        <w:pStyle w:val="2"/>
        <w:rPr>
          <w:rFonts w:eastAsiaTheme="majorEastAsia"/>
        </w:rPr>
      </w:pPr>
      <w:bookmarkStart w:id="4" w:name="_Toc69379867"/>
      <w:bookmarkStart w:id="5" w:name="_Toc97289224"/>
      <w:r w:rsidRPr="002D7280">
        <w:rPr>
          <w:rFonts w:eastAsiaTheme="majorEastAsia"/>
        </w:rPr>
        <w:t xml:space="preserve">Тарифный план «Персональный брокер </w:t>
      </w:r>
      <w:proofErr w:type="spellStart"/>
      <w:r w:rsidRPr="002D7280">
        <w:rPr>
          <w:rFonts w:eastAsiaTheme="majorEastAsia"/>
        </w:rPr>
        <w:t>Pro</w:t>
      </w:r>
      <w:proofErr w:type="spellEnd"/>
      <w:r w:rsidRPr="002D7280">
        <w:rPr>
          <w:rFonts w:eastAsiaTheme="majorEastAsia"/>
        </w:rPr>
        <w:t>»</w:t>
      </w:r>
      <w:bookmarkEnd w:id="4"/>
      <w:bookmarkEnd w:id="5"/>
    </w:p>
    <w:p w:rsidR="00627C78" w:rsidRPr="002D7280" w:rsidRDefault="00627C78" w:rsidP="00627C78">
      <w:pPr>
        <w:spacing w:after="200" w:line="276" w:lineRule="auto"/>
        <w:jc w:val="both"/>
        <w:rPr>
          <w:rFonts w:eastAsiaTheme="majorEastAsia"/>
          <w:lang w:eastAsia="en-US"/>
        </w:rPr>
      </w:pPr>
      <w:proofErr w:type="gramStart"/>
      <w:r w:rsidRPr="002D7280">
        <w:rPr>
          <w:rFonts w:eastAsiaTheme="minorHAnsi"/>
          <w:i/>
          <w:sz w:val="22"/>
          <w:szCs w:val="22"/>
          <w:lang w:eastAsia="en-US"/>
        </w:rPr>
        <w:t>Рекомендован</w:t>
      </w:r>
      <w:proofErr w:type="gramEnd"/>
      <w:r w:rsidRPr="002D7280">
        <w:rPr>
          <w:rFonts w:eastAsiaTheme="minorHAnsi"/>
          <w:i/>
          <w:sz w:val="22"/>
          <w:szCs w:val="22"/>
          <w:lang w:eastAsia="en-US"/>
        </w:rPr>
        <w:t xml:space="preserve"> для Клиентов, </w:t>
      </w:r>
      <w:r w:rsidRPr="002D7280">
        <w:rPr>
          <w:rFonts w:eastAsiaTheme="minorHAnsi"/>
          <w:i/>
          <w:sz w:val="22"/>
          <w:szCs w:val="22"/>
          <w:shd w:val="clear" w:color="auto" w:fill="FFFFFF"/>
          <w:lang w:eastAsia="en-US"/>
        </w:rPr>
        <w:t>предпочитающих сопровождение своих действий профессионалами</w:t>
      </w:r>
      <w:r w:rsidRPr="002D7280">
        <w:rPr>
          <w:rFonts w:eastAsiaTheme="majorEastAsia"/>
          <w:lang w:eastAsia="en-US"/>
        </w:rPr>
        <w:t xml:space="preserve"> </w:t>
      </w:r>
    </w:p>
    <w:p w:rsidR="00627C78" w:rsidRPr="002D7280" w:rsidRDefault="00627C78" w:rsidP="00007B84">
      <w:pPr>
        <w:spacing w:after="200"/>
        <w:jc w:val="both"/>
        <w:rPr>
          <w:rFonts w:eastAsiaTheme="majorEastAsia"/>
          <w:sz w:val="22"/>
          <w:szCs w:val="22"/>
          <w:lang w:eastAsia="en-US"/>
        </w:rPr>
      </w:pPr>
      <w:r w:rsidRPr="002D7280">
        <w:rPr>
          <w:rFonts w:eastAsiaTheme="majorEastAsia"/>
          <w:sz w:val="22"/>
          <w:szCs w:val="22"/>
          <w:lang w:eastAsia="en-US"/>
        </w:rPr>
        <w:t>Минимальная рекомендуемая сумма для подключени</w:t>
      </w:r>
      <w:r w:rsidR="00EE587F" w:rsidRPr="002D7280">
        <w:rPr>
          <w:rFonts w:eastAsiaTheme="majorEastAsia"/>
          <w:sz w:val="22"/>
          <w:szCs w:val="22"/>
          <w:lang w:eastAsia="en-US"/>
        </w:rPr>
        <w:t>я тарифного плана «Персональный</w:t>
      </w:r>
      <w:r w:rsidR="00EE587F" w:rsidRPr="002D7280">
        <w:rPr>
          <w:rFonts w:eastAsiaTheme="majorEastAsia"/>
          <w:sz w:val="22"/>
          <w:szCs w:val="22"/>
          <w:lang w:val="en-US" w:eastAsia="en-US"/>
        </w:rPr>
        <w:t> </w:t>
      </w:r>
      <w:r w:rsidRPr="002D7280">
        <w:rPr>
          <w:rFonts w:eastAsiaTheme="majorEastAsia"/>
          <w:sz w:val="22"/>
          <w:szCs w:val="22"/>
          <w:lang w:eastAsia="en-US"/>
        </w:rPr>
        <w:t>брокер</w:t>
      </w:r>
      <w:r w:rsidR="00EE587F" w:rsidRPr="002D7280">
        <w:rPr>
          <w:rFonts w:eastAsiaTheme="majorEastAsia"/>
          <w:sz w:val="22"/>
          <w:szCs w:val="22"/>
          <w:lang w:val="en-US" w:eastAsia="en-US"/>
        </w:rPr>
        <w:t> Pro</w:t>
      </w:r>
      <w:r w:rsidRPr="002D7280">
        <w:rPr>
          <w:rFonts w:eastAsiaTheme="majorEastAsia"/>
          <w:sz w:val="22"/>
          <w:szCs w:val="22"/>
          <w:lang w:eastAsia="en-US"/>
        </w:rPr>
        <w:t>» от 1 000 000 руб. (принимается к расчету сальдо по всем счетам клие</w:t>
      </w:r>
      <w:r w:rsidR="00EE587F" w:rsidRPr="002D7280">
        <w:rPr>
          <w:rFonts w:eastAsiaTheme="majorEastAsia"/>
          <w:sz w:val="22"/>
          <w:szCs w:val="22"/>
          <w:lang w:eastAsia="en-US"/>
        </w:rPr>
        <w:t>нта в К</w:t>
      </w:r>
      <w:r w:rsidRPr="002D7280">
        <w:rPr>
          <w:rFonts w:eastAsiaTheme="majorEastAsia"/>
          <w:sz w:val="22"/>
          <w:szCs w:val="22"/>
          <w:lang w:eastAsia="en-US"/>
        </w:rPr>
        <w:t>омпании)</w:t>
      </w:r>
    </w:p>
    <w:tbl>
      <w:tblPr>
        <w:tblpPr w:leftFromText="180" w:rightFromText="180" w:vertAnchor="text" w:tblpX="-225" w:tblpY="1"/>
        <w:tblOverlap w:val="never"/>
        <w:tblW w:w="10173" w:type="dxa"/>
        <w:tblLook w:val="04A0" w:firstRow="1" w:lastRow="0" w:firstColumn="1" w:lastColumn="0" w:noHBand="0" w:noVBand="1"/>
      </w:tblPr>
      <w:tblGrid>
        <w:gridCol w:w="817"/>
        <w:gridCol w:w="3544"/>
        <w:gridCol w:w="1310"/>
        <w:gridCol w:w="949"/>
        <w:gridCol w:w="43"/>
        <w:gridCol w:w="1242"/>
        <w:gridCol w:w="2268"/>
      </w:tblGrid>
      <w:tr w:rsidR="00627C78" w:rsidRPr="002D7280"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2D7280" w:rsidRDefault="00627C78" w:rsidP="00627C78">
            <w:pPr>
              <w:numPr>
                <w:ilvl w:val="0"/>
                <w:numId w:val="16"/>
              </w:numPr>
              <w:spacing w:after="200" w:line="276" w:lineRule="auto"/>
              <w:ind w:left="0" w:firstLine="0"/>
              <w:contextualSpacing/>
              <w:jc w:val="center"/>
              <w:rPr>
                <w:sz w:val="16"/>
                <w:szCs w:val="16"/>
              </w:rPr>
            </w:pPr>
            <w:r w:rsidRPr="002D7280">
              <w:rPr>
                <w:sz w:val="16"/>
                <w:szCs w:val="16"/>
              </w:rPr>
              <w:t xml:space="preserve">Фондовый рынок ПАО Московская биржа </w:t>
            </w:r>
          </w:p>
        </w:tc>
      </w:tr>
      <w:tr w:rsidR="00627C78" w:rsidRPr="002D7280" w:rsidTr="00627C78">
        <w:trPr>
          <w:trHeight w:val="270"/>
        </w:trPr>
        <w:tc>
          <w:tcPr>
            <w:tcW w:w="817" w:type="dxa"/>
            <w:vMerge w:val="restart"/>
            <w:tcBorders>
              <w:top w:val="nil"/>
              <w:left w:val="single" w:sz="8" w:space="0" w:color="auto"/>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А.1.1</w:t>
            </w:r>
          </w:p>
        </w:tc>
        <w:tc>
          <w:tcPr>
            <w:tcW w:w="3544" w:type="dxa"/>
            <w:vMerge w:val="restart"/>
            <w:tcBorders>
              <w:top w:val="nil"/>
              <w:left w:val="single" w:sz="8" w:space="0" w:color="auto"/>
              <w:right w:val="single" w:sz="8" w:space="0" w:color="auto"/>
            </w:tcBorders>
            <w:shd w:val="clear" w:color="auto" w:fill="auto"/>
            <w:vAlign w:val="center"/>
            <w:hideMark/>
          </w:tcPr>
          <w:p w:rsidR="00627C78" w:rsidRPr="002D7280" w:rsidRDefault="00627C78" w:rsidP="00627C78">
            <w:pPr>
              <w:jc w:val="both"/>
              <w:rPr>
                <w:sz w:val="16"/>
                <w:szCs w:val="16"/>
              </w:rPr>
            </w:pPr>
            <w:r w:rsidRPr="002D7280">
              <w:rPr>
                <w:sz w:val="16"/>
                <w:szCs w:val="16"/>
              </w:rPr>
              <w:t>Комиссионное вознаграждение по сделкам с ценными бумагами (за исключением сделок РЕПО, РПС)</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Ставка,%</w:t>
            </w:r>
          </w:p>
        </w:tc>
        <w:tc>
          <w:tcPr>
            <w:tcW w:w="2268" w:type="dxa"/>
            <w:vMerge w:val="restart"/>
            <w:tcBorders>
              <w:top w:val="nil"/>
              <w:left w:val="nil"/>
              <w:right w:val="single" w:sz="8" w:space="0" w:color="auto"/>
            </w:tcBorders>
            <w:shd w:val="clear" w:color="auto" w:fill="auto"/>
            <w:vAlign w:val="center"/>
            <w:hideMark/>
          </w:tcPr>
          <w:p w:rsidR="00627C78" w:rsidRPr="002D7280" w:rsidRDefault="00627C78" w:rsidP="00627C78">
            <w:pPr>
              <w:jc w:val="both"/>
              <w:rPr>
                <w:sz w:val="16"/>
                <w:szCs w:val="16"/>
              </w:rPr>
            </w:pPr>
            <w:r w:rsidRPr="002D7280">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2D7280" w:rsidRDefault="00627C78" w:rsidP="00627C78">
            <w:pPr>
              <w:jc w:val="both"/>
              <w:rPr>
                <w:sz w:val="16"/>
                <w:szCs w:val="16"/>
              </w:rPr>
            </w:pPr>
            <w:r w:rsidRPr="002D7280">
              <w:rPr>
                <w:sz w:val="16"/>
                <w:szCs w:val="16"/>
              </w:rPr>
              <w:t>Минимальная комиссия по сделке – 0.03 руб.</w:t>
            </w:r>
          </w:p>
          <w:p w:rsidR="00627C78" w:rsidRPr="002D7280" w:rsidRDefault="00A10EFE" w:rsidP="00627C78">
            <w:pPr>
              <w:jc w:val="both"/>
              <w:rPr>
                <w:sz w:val="16"/>
                <w:szCs w:val="16"/>
              </w:rPr>
            </w:pPr>
            <w:r w:rsidRPr="002D7280">
              <w:rPr>
                <w:sz w:val="16"/>
                <w:szCs w:val="16"/>
              </w:rPr>
              <w:t>Включает комиссию биржи.</w:t>
            </w:r>
          </w:p>
        </w:tc>
      </w:tr>
      <w:tr w:rsidR="00627C78" w:rsidRPr="002D7280" w:rsidTr="00627C78">
        <w:trPr>
          <w:trHeight w:val="197"/>
        </w:trPr>
        <w:tc>
          <w:tcPr>
            <w:tcW w:w="817" w:type="dxa"/>
            <w:vMerge/>
            <w:tcBorders>
              <w:left w:val="single" w:sz="8" w:space="0" w:color="auto"/>
              <w:right w:val="single" w:sz="8" w:space="0" w:color="auto"/>
            </w:tcBorders>
            <w:vAlign w:val="center"/>
            <w:hideMark/>
          </w:tcPr>
          <w:p w:rsidR="00627C78" w:rsidRPr="002D7280" w:rsidRDefault="00627C78" w:rsidP="00627C78">
            <w:pPr>
              <w:rPr>
                <w:sz w:val="16"/>
                <w:szCs w:val="16"/>
              </w:rPr>
            </w:pPr>
          </w:p>
        </w:tc>
        <w:tc>
          <w:tcPr>
            <w:tcW w:w="3544" w:type="dxa"/>
            <w:vMerge/>
            <w:tcBorders>
              <w:left w:val="single" w:sz="8" w:space="0" w:color="auto"/>
              <w:right w:val="single" w:sz="8" w:space="0" w:color="auto"/>
            </w:tcBorders>
            <w:vAlign w:val="center"/>
            <w:hideMark/>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0.1</w:t>
            </w:r>
          </w:p>
        </w:tc>
        <w:tc>
          <w:tcPr>
            <w:tcW w:w="2268" w:type="dxa"/>
            <w:vMerge/>
            <w:tcBorders>
              <w:left w:val="nil"/>
              <w:right w:val="single" w:sz="8" w:space="0" w:color="auto"/>
            </w:tcBorders>
            <w:shd w:val="clear" w:color="auto" w:fill="auto"/>
            <w:vAlign w:val="center"/>
            <w:hideMark/>
          </w:tcPr>
          <w:p w:rsidR="00627C78" w:rsidRPr="002D7280" w:rsidRDefault="00627C78" w:rsidP="00627C78">
            <w:pPr>
              <w:jc w:val="both"/>
              <w:rPr>
                <w:sz w:val="16"/>
                <w:szCs w:val="16"/>
              </w:rPr>
            </w:pPr>
          </w:p>
        </w:tc>
      </w:tr>
      <w:tr w:rsidR="00627C78" w:rsidRPr="002D7280" w:rsidTr="00627C78">
        <w:trPr>
          <w:trHeight w:val="197"/>
        </w:trPr>
        <w:tc>
          <w:tcPr>
            <w:tcW w:w="817" w:type="dxa"/>
            <w:vMerge/>
            <w:tcBorders>
              <w:left w:val="single" w:sz="8" w:space="0" w:color="auto"/>
              <w:bottom w:val="single" w:sz="8" w:space="0" w:color="000000"/>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0.05</w:t>
            </w:r>
          </w:p>
        </w:tc>
        <w:tc>
          <w:tcPr>
            <w:tcW w:w="2268" w:type="dxa"/>
            <w:vMerge/>
            <w:tcBorders>
              <w:left w:val="nil"/>
              <w:bottom w:val="single" w:sz="8" w:space="0" w:color="auto"/>
              <w:right w:val="single" w:sz="8" w:space="0" w:color="auto"/>
            </w:tcBorders>
            <w:shd w:val="clear" w:color="auto" w:fill="auto"/>
            <w:vAlign w:val="center"/>
          </w:tcPr>
          <w:p w:rsidR="00627C78" w:rsidRPr="002D7280" w:rsidRDefault="00627C78" w:rsidP="00627C78">
            <w:pPr>
              <w:jc w:val="both"/>
              <w:rPr>
                <w:sz w:val="16"/>
                <w:szCs w:val="16"/>
              </w:rPr>
            </w:pPr>
          </w:p>
        </w:tc>
      </w:tr>
      <w:tr w:rsidR="00B72F3F" w:rsidRPr="002D7280" w:rsidTr="00627C78">
        <w:trPr>
          <w:trHeight w:val="197"/>
        </w:trPr>
        <w:tc>
          <w:tcPr>
            <w:tcW w:w="817" w:type="dxa"/>
            <w:vMerge w:val="restart"/>
            <w:tcBorders>
              <w:left w:val="single" w:sz="8" w:space="0" w:color="auto"/>
              <w:right w:val="single" w:sz="8" w:space="0" w:color="auto"/>
            </w:tcBorders>
            <w:vAlign w:val="center"/>
          </w:tcPr>
          <w:p w:rsidR="00B72F3F" w:rsidRPr="002D7280" w:rsidRDefault="00B72F3F" w:rsidP="00627C78">
            <w:pPr>
              <w:rPr>
                <w:sz w:val="16"/>
                <w:szCs w:val="16"/>
              </w:rPr>
            </w:pPr>
            <w:r w:rsidRPr="002D7280">
              <w:rPr>
                <w:sz w:val="16"/>
                <w:szCs w:val="16"/>
              </w:rPr>
              <w:t>А.1.2</w:t>
            </w:r>
          </w:p>
        </w:tc>
        <w:tc>
          <w:tcPr>
            <w:tcW w:w="3544" w:type="dxa"/>
            <w:vMerge w:val="restart"/>
            <w:tcBorders>
              <w:left w:val="single" w:sz="8" w:space="0" w:color="auto"/>
              <w:right w:val="single" w:sz="8" w:space="0" w:color="auto"/>
            </w:tcBorders>
            <w:vAlign w:val="center"/>
          </w:tcPr>
          <w:p w:rsidR="00B72F3F" w:rsidRPr="002D7280" w:rsidRDefault="00B72F3F" w:rsidP="00627C78">
            <w:pPr>
              <w:jc w:val="both"/>
              <w:rPr>
                <w:sz w:val="16"/>
                <w:szCs w:val="16"/>
              </w:rPr>
            </w:pPr>
            <w:r w:rsidRPr="002D7280">
              <w:rPr>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B72F3F" w:rsidRPr="002D7280" w:rsidRDefault="00B72F3F"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B72F3F" w:rsidRPr="002D7280" w:rsidRDefault="00B72F3F" w:rsidP="003250A5">
            <w:pPr>
              <w:jc w:val="center"/>
              <w:rPr>
                <w:sz w:val="16"/>
                <w:szCs w:val="16"/>
              </w:rPr>
            </w:pPr>
            <w:r w:rsidRPr="002D7280">
              <w:rPr>
                <w:sz w:val="16"/>
                <w:szCs w:val="16"/>
              </w:rPr>
              <w:t>Ставка,%</w:t>
            </w:r>
            <w:r w:rsidR="003250A5" w:rsidRPr="002D7280">
              <w:rPr>
                <w:sz w:val="16"/>
                <w:szCs w:val="16"/>
                <w:lang w:val="en-US"/>
              </w:rPr>
              <w:t xml:space="preserve"> </w:t>
            </w:r>
            <w:proofErr w:type="gramStart"/>
            <w:r w:rsidR="003250A5" w:rsidRPr="002D7280">
              <w:rPr>
                <w:sz w:val="16"/>
                <w:szCs w:val="16"/>
              </w:rPr>
              <w:t>годовых</w:t>
            </w:r>
            <w:proofErr w:type="gramEnd"/>
          </w:p>
        </w:tc>
        <w:tc>
          <w:tcPr>
            <w:tcW w:w="2268" w:type="dxa"/>
            <w:vMerge w:val="restart"/>
            <w:tcBorders>
              <w:left w:val="nil"/>
              <w:right w:val="single" w:sz="8" w:space="0" w:color="auto"/>
            </w:tcBorders>
            <w:shd w:val="clear" w:color="auto" w:fill="auto"/>
            <w:vAlign w:val="center"/>
          </w:tcPr>
          <w:p w:rsidR="00B72F3F" w:rsidRPr="002D7280" w:rsidRDefault="00B72F3F" w:rsidP="00627C78">
            <w:pPr>
              <w:jc w:val="both"/>
              <w:rPr>
                <w:sz w:val="16"/>
                <w:szCs w:val="16"/>
              </w:rPr>
            </w:pPr>
            <w:r w:rsidRPr="002D7280">
              <w:rPr>
                <w:sz w:val="16"/>
                <w:szCs w:val="16"/>
              </w:rPr>
              <w:t>Не включаются в дневной оборот.</w:t>
            </w:r>
          </w:p>
          <w:p w:rsidR="00B72F3F" w:rsidRPr="002D7280" w:rsidRDefault="00B72F3F" w:rsidP="00627C78">
            <w:pPr>
              <w:jc w:val="both"/>
              <w:rPr>
                <w:sz w:val="16"/>
                <w:szCs w:val="16"/>
              </w:rPr>
            </w:pPr>
            <w:r w:rsidRPr="002D7280">
              <w:rPr>
                <w:sz w:val="16"/>
                <w:szCs w:val="16"/>
              </w:rPr>
              <w:t>Взимается от суммы прямой сделки переноса необеспеченной позиции с учетом количества календарных дней переноса.</w:t>
            </w:r>
          </w:p>
          <w:p w:rsidR="00B72F3F" w:rsidRPr="002D7280" w:rsidRDefault="00B72F3F" w:rsidP="00627C78">
            <w:pPr>
              <w:jc w:val="both"/>
              <w:rPr>
                <w:sz w:val="16"/>
                <w:szCs w:val="16"/>
              </w:rPr>
            </w:pPr>
            <w:r w:rsidRPr="002D7280">
              <w:rPr>
                <w:sz w:val="16"/>
                <w:szCs w:val="16"/>
              </w:rPr>
              <w:t>Минимальная комиссия по сделке – 10 руб.</w:t>
            </w:r>
          </w:p>
          <w:p w:rsidR="00B72F3F" w:rsidRPr="002D7280" w:rsidRDefault="00B72F3F" w:rsidP="00AB7562">
            <w:pPr>
              <w:rPr>
                <w:sz w:val="16"/>
                <w:szCs w:val="16"/>
              </w:rPr>
            </w:pPr>
            <w:r w:rsidRPr="002D7280">
              <w:rPr>
                <w:sz w:val="16"/>
                <w:szCs w:val="16"/>
              </w:rPr>
              <w:t>Включает комиссию биржи.</w:t>
            </w:r>
          </w:p>
        </w:tc>
      </w:tr>
      <w:tr w:rsidR="00B72F3F" w:rsidRPr="002D7280" w:rsidTr="00627C78">
        <w:trPr>
          <w:trHeight w:val="423"/>
        </w:trPr>
        <w:tc>
          <w:tcPr>
            <w:tcW w:w="817" w:type="dxa"/>
            <w:vMerge/>
            <w:tcBorders>
              <w:left w:val="single" w:sz="8" w:space="0" w:color="auto"/>
              <w:right w:val="single" w:sz="8" w:space="0" w:color="auto"/>
            </w:tcBorders>
            <w:vAlign w:val="center"/>
          </w:tcPr>
          <w:p w:rsidR="00B72F3F" w:rsidRPr="002D7280" w:rsidRDefault="00B72F3F" w:rsidP="00627C78">
            <w:pPr>
              <w:rPr>
                <w:sz w:val="16"/>
                <w:szCs w:val="16"/>
              </w:rPr>
            </w:pPr>
          </w:p>
        </w:tc>
        <w:tc>
          <w:tcPr>
            <w:tcW w:w="3544" w:type="dxa"/>
            <w:vMerge/>
            <w:tcBorders>
              <w:left w:val="single" w:sz="8" w:space="0" w:color="auto"/>
              <w:right w:val="single" w:sz="8" w:space="0" w:color="auto"/>
            </w:tcBorders>
            <w:vAlign w:val="center"/>
          </w:tcPr>
          <w:p w:rsidR="00B72F3F" w:rsidRPr="002D7280" w:rsidRDefault="00B72F3F" w:rsidP="00627C7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B72F3F" w:rsidRPr="002D7280" w:rsidRDefault="00B72F3F"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B72F3F" w:rsidRPr="002D7280" w:rsidRDefault="00BB33D9" w:rsidP="00BB33D9">
            <w:pPr>
              <w:jc w:val="center"/>
              <w:rPr>
                <w:sz w:val="16"/>
                <w:szCs w:val="16"/>
                <w:lang w:val="en-US"/>
              </w:rPr>
            </w:pPr>
            <w:r w:rsidRPr="002D7280">
              <w:rPr>
                <w:sz w:val="16"/>
                <w:szCs w:val="16"/>
              </w:rPr>
              <w:t>27</w:t>
            </w:r>
            <w:r w:rsidR="003250A5" w:rsidRPr="002D7280">
              <w:rPr>
                <w:sz w:val="16"/>
                <w:szCs w:val="16"/>
              </w:rPr>
              <w:t>%</w:t>
            </w:r>
            <w:r w:rsidR="003250A5" w:rsidRPr="002D7280">
              <w:rPr>
                <w:sz w:val="16"/>
                <w:szCs w:val="16"/>
              </w:rPr>
              <w:br/>
            </w:r>
            <w:r w:rsidRPr="002D7280">
              <w:rPr>
                <w:sz w:val="16"/>
                <w:szCs w:val="16"/>
              </w:rPr>
              <w:t>29</w:t>
            </w:r>
            <w:r w:rsidR="003250A5" w:rsidRPr="002D7280">
              <w:rPr>
                <w:sz w:val="16"/>
                <w:szCs w:val="16"/>
              </w:rPr>
              <w:t>%</w:t>
            </w:r>
            <w:r w:rsidRPr="002D7280">
              <w:rPr>
                <w:sz w:val="16"/>
                <w:szCs w:val="16"/>
                <w:lang w:val="en-US"/>
              </w:rPr>
              <w:t>*</w:t>
            </w:r>
          </w:p>
        </w:tc>
        <w:tc>
          <w:tcPr>
            <w:tcW w:w="2268" w:type="dxa"/>
            <w:vMerge/>
            <w:tcBorders>
              <w:left w:val="nil"/>
              <w:right w:val="single" w:sz="8" w:space="0" w:color="auto"/>
            </w:tcBorders>
            <w:shd w:val="clear" w:color="auto" w:fill="auto"/>
            <w:vAlign w:val="center"/>
          </w:tcPr>
          <w:p w:rsidR="00B72F3F" w:rsidRPr="002D7280" w:rsidRDefault="00B72F3F" w:rsidP="00AB7562">
            <w:pPr>
              <w:rPr>
                <w:sz w:val="16"/>
                <w:szCs w:val="16"/>
              </w:rPr>
            </w:pPr>
          </w:p>
        </w:tc>
      </w:tr>
      <w:tr w:rsidR="00B72F3F" w:rsidRPr="002D7280" w:rsidTr="00B72F3F">
        <w:trPr>
          <w:trHeight w:val="1206"/>
        </w:trPr>
        <w:tc>
          <w:tcPr>
            <w:tcW w:w="817" w:type="dxa"/>
            <w:vMerge/>
            <w:tcBorders>
              <w:left w:val="single" w:sz="8" w:space="0" w:color="auto"/>
              <w:right w:val="single" w:sz="8" w:space="0" w:color="auto"/>
            </w:tcBorders>
            <w:vAlign w:val="center"/>
          </w:tcPr>
          <w:p w:rsidR="00B72F3F" w:rsidRPr="002D7280" w:rsidRDefault="00B72F3F" w:rsidP="00627C78">
            <w:pPr>
              <w:rPr>
                <w:sz w:val="16"/>
                <w:szCs w:val="16"/>
              </w:rPr>
            </w:pPr>
          </w:p>
        </w:tc>
        <w:tc>
          <w:tcPr>
            <w:tcW w:w="3544" w:type="dxa"/>
            <w:vMerge/>
            <w:tcBorders>
              <w:left w:val="single" w:sz="8" w:space="0" w:color="auto"/>
              <w:right w:val="single" w:sz="8" w:space="0" w:color="auto"/>
            </w:tcBorders>
            <w:vAlign w:val="center"/>
          </w:tcPr>
          <w:p w:rsidR="00B72F3F" w:rsidRPr="002D7280" w:rsidRDefault="00B72F3F" w:rsidP="00627C78">
            <w:pPr>
              <w:jc w:val="both"/>
              <w:rPr>
                <w:sz w:val="16"/>
                <w:szCs w:val="16"/>
              </w:rPr>
            </w:pPr>
          </w:p>
        </w:tc>
        <w:tc>
          <w:tcPr>
            <w:tcW w:w="2259" w:type="dxa"/>
            <w:gridSpan w:val="2"/>
            <w:tcBorders>
              <w:top w:val="nil"/>
              <w:left w:val="nil"/>
              <w:right w:val="single" w:sz="8" w:space="0" w:color="auto"/>
            </w:tcBorders>
            <w:shd w:val="clear" w:color="auto" w:fill="auto"/>
            <w:vAlign w:val="center"/>
          </w:tcPr>
          <w:p w:rsidR="00B72F3F" w:rsidRPr="002D7280" w:rsidRDefault="00B72F3F" w:rsidP="00627C78">
            <w:pPr>
              <w:jc w:val="center"/>
              <w:rPr>
                <w:sz w:val="16"/>
                <w:szCs w:val="16"/>
              </w:rPr>
            </w:pPr>
            <w:r w:rsidRPr="002D7280">
              <w:rPr>
                <w:sz w:val="16"/>
                <w:szCs w:val="16"/>
              </w:rPr>
              <w:t>от 10 000 000,01</w:t>
            </w:r>
          </w:p>
        </w:tc>
        <w:tc>
          <w:tcPr>
            <w:tcW w:w="1285" w:type="dxa"/>
            <w:gridSpan w:val="2"/>
            <w:tcBorders>
              <w:top w:val="nil"/>
              <w:left w:val="nil"/>
              <w:right w:val="single" w:sz="8" w:space="0" w:color="auto"/>
            </w:tcBorders>
            <w:shd w:val="clear" w:color="auto" w:fill="auto"/>
            <w:vAlign w:val="center"/>
          </w:tcPr>
          <w:p w:rsidR="00B72F3F" w:rsidRPr="002D7280" w:rsidRDefault="00BB33D9" w:rsidP="00BB33D9">
            <w:pPr>
              <w:jc w:val="center"/>
              <w:rPr>
                <w:sz w:val="16"/>
                <w:szCs w:val="16"/>
                <w:lang w:val="en-US"/>
              </w:rPr>
            </w:pPr>
            <w:r w:rsidRPr="002D7280">
              <w:rPr>
                <w:sz w:val="16"/>
                <w:szCs w:val="16"/>
              </w:rPr>
              <w:t>23</w:t>
            </w:r>
            <w:r w:rsidR="003250A5" w:rsidRPr="002D7280">
              <w:rPr>
                <w:sz w:val="16"/>
                <w:szCs w:val="16"/>
              </w:rPr>
              <w:t>%</w:t>
            </w:r>
            <w:r w:rsidR="003250A5" w:rsidRPr="002D7280">
              <w:rPr>
                <w:sz w:val="16"/>
                <w:szCs w:val="16"/>
              </w:rPr>
              <w:br/>
            </w:r>
            <w:r w:rsidRPr="002D7280">
              <w:rPr>
                <w:sz w:val="16"/>
                <w:szCs w:val="16"/>
              </w:rPr>
              <w:t>25</w:t>
            </w:r>
            <w:r w:rsidR="003250A5" w:rsidRPr="002D7280">
              <w:rPr>
                <w:sz w:val="16"/>
                <w:szCs w:val="16"/>
              </w:rPr>
              <w:t>%</w:t>
            </w:r>
            <w:r w:rsidRPr="002D7280">
              <w:rPr>
                <w:sz w:val="16"/>
                <w:szCs w:val="16"/>
                <w:lang w:val="en-US"/>
              </w:rPr>
              <w:t>*</w:t>
            </w:r>
          </w:p>
        </w:tc>
        <w:tc>
          <w:tcPr>
            <w:tcW w:w="2268" w:type="dxa"/>
            <w:vMerge/>
            <w:tcBorders>
              <w:left w:val="nil"/>
              <w:right w:val="single" w:sz="8" w:space="0" w:color="auto"/>
            </w:tcBorders>
            <w:shd w:val="clear" w:color="auto" w:fill="auto"/>
            <w:vAlign w:val="center"/>
          </w:tcPr>
          <w:p w:rsidR="00B72F3F" w:rsidRPr="002D7280" w:rsidRDefault="00B72F3F" w:rsidP="00AB7562">
            <w:pPr>
              <w:rPr>
                <w:sz w:val="16"/>
                <w:szCs w:val="16"/>
              </w:rPr>
            </w:pPr>
          </w:p>
        </w:tc>
      </w:tr>
      <w:tr w:rsidR="00627C78" w:rsidRPr="002D7280"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2D7280" w:rsidRDefault="00627C78" w:rsidP="00627C78">
            <w:pPr>
              <w:numPr>
                <w:ilvl w:val="0"/>
                <w:numId w:val="16"/>
              </w:numPr>
              <w:spacing w:after="200" w:line="276" w:lineRule="auto"/>
              <w:ind w:left="0" w:firstLine="0"/>
              <w:contextualSpacing/>
              <w:jc w:val="center"/>
              <w:rPr>
                <w:sz w:val="16"/>
                <w:szCs w:val="16"/>
              </w:rPr>
            </w:pPr>
            <w:r w:rsidRPr="002D7280">
              <w:rPr>
                <w:sz w:val="16"/>
                <w:szCs w:val="16"/>
              </w:rPr>
              <w:t>Срочный рынок ПАО Московская биржа</w:t>
            </w:r>
          </w:p>
        </w:tc>
      </w:tr>
      <w:tr w:rsidR="00627C78" w:rsidRPr="002D7280" w:rsidTr="00627C78">
        <w:trPr>
          <w:trHeight w:val="308"/>
        </w:trPr>
        <w:tc>
          <w:tcPr>
            <w:tcW w:w="817"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А.2.1</w:t>
            </w:r>
          </w:p>
        </w:tc>
        <w:tc>
          <w:tcPr>
            <w:tcW w:w="3544"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2D7280" w:rsidRDefault="00627C78" w:rsidP="00E060D6">
            <w:pPr>
              <w:jc w:val="both"/>
              <w:rPr>
                <w:sz w:val="16"/>
                <w:szCs w:val="16"/>
              </w:rPr>
            </w:pPr>
            <w:r w:rsidRPr="002D7280">
              <w:rPr>
                <w:sz w:val="16"/>
                <w:szCs w:val="16"/>
              </w:rPr>
              <w:t>Комиссионное вознаграждение по операциям с производными финансовыми инструментами</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rPr>
                <w:sz w:val="16"/>
                <w:szCs w:val="16"/>
              </w:rPr>
            </w:pPr>
            <w:r w:rsidRPr="002D7280">
              <w:rPr>
                <w:sz w:val="16"/>
                <w:szCs w:val="16"/>
              </w:rPr>
              <w:t>Дневной оборот, контракты</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Ставка, руб. за контракт</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2D7280" w:rsidRDefault="00627C78" w:rsidP="00042ABF">
            <w:pPr>
              <w:jc w:val="both"/>
              <w:rPr>
                <w:sz w:val="16"/>
                <w:szCs w:val="16"/>
              </w:rPr>
            </w:pPr>
            <w:r w:rsidRPr="002D7280">
              <w:rPr>
                <w:sz w:val="16"/>
                <w:szCs w:val="16"/>
              </w:rPr>
              <w:t>Включает комиссию биржи.</w:t>
            </w:r>
          </w:p>
        </w:tc>
      </w:tr>
      <w:tr w:rsidR="00627C78" w:rsidRPr="002D7280" w:rsidTr="00627C78">
        <w:trPr>
          <w:trHeight w:val="158"/>
        </w:trPr>
        <w:tc>
          <w:tcPr>
            <w:tcW w:w="817"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4</w:t>
            </w:r>
          </w:p>
        </w:tc>
        <w:tc>
          <w:tcPr>
            <w:tcW w:w="2268"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042ABF">
            <w:pPr>
              <w:jc w:val="both"/>
              <w:rPr>
                <w:sz w:val="16"/>
                <w:szCs w:val="16"/>
              </w:rPr>
            </w:pPr>
          </w:p>
        </w:tc>
      </w:tr>
      <w:tr w:rsidR="00627C78" w:rsidRPr="002D7280" w:rsidTr="00627C78">
        <w:trPr>
          <w:trHeight w:val="158"/>
        </w:trPr>
        <w:tc>
          <w:tcPr>
            <w:tcW w:w="817" w:type="dxa"/>
            <w:vMerge w:val="restart"/>
            <w:tcBorders>
              <w:top w:val="nil"/>
              <w:left w:val="single" w:sz="8" w:space="0" w:color="auto"/>
              <w:right w:val="single" w:sz="8" w:space="0" w:color="auto"/>
            </w:tcBorders>
            <w:vAlign w:val="center"/>
          </w:tcPr>
          <w:p w:rsidR="00627C78" w:rsidRPr="002D7280" w:rsidRDefault="00627C78" w:rsidP="00627C78">
            <w:pPr>
              <w:rPr>
                <w:sz w:val="16"/>
                <w:szCs w:val="16"/>
              </w:rPr>
            </w:pPr>
            <w:r w:rsidRPr="002D7280">
              <w:rPr>
                <w:sz w:val="16"/>
                <w:szCs w:val="16"/>
              </w:rPr>
              <w:t>А.2.2</w:t>
            </w:r>
          </w:p>
        </w:tc>
        <w:tc>
          <w:tcPr>
            <w:tcW w:w="3544" w:type="dxa"/>
            <w:vMerge w:val="restart"/>
            <w:tcBorders>
              <w:top w:val="nil"/>
              <w:left w:val="single" w:sz="8" w:space="0" w:color="auto"/>
              <w:right w:val="single" w:sz="8" w:space="0" w:color="auto"/>
            </w:tcBorders>
            <w:vAlign w:val="center"/>
          </w:tcPr>
          <w:p w:rsidR="00627C78" w:rsidRPr="002D7280" w:rsidRDefault="00627C78" w:rsidP="00E060D6">
            <w:pPr>
              <w:jc w:val="both"/>
              <w:rPr>
                <w:sz w:val="16"/>
                <w:szCs w:val="16"/>
              </w:rPr>
            </w:pPr>
            <w:r w:rsidRPr="002D7280">
              <w:rPr>
                <w:sz w:val="16"/>
                <w:szCs w:val="16"/>
              </w:rPr>
              <w:t>Комиссионное вознаграждение за предоставление поддерживающей маржи</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627C78">
            <w:pPr>
              <w:jc w:val="center"/>
              <w:rPr>
                <w:sz w:val="16"/>
                <w:szCs w:val="16"/>
              </w:rPr>
            </w:pPr>
            <w:r w:rsidRPr="002D7280">
              <w:rPr>
                <w:sz w:val="16"/>
                <w:szCs w:val="16"/>
              </w:rPr>
              <w:t>Ставка,%</w:t>
            </w:r>
            <w:r w:rsidR="003250A5" w:rsidRPr="002D7280">
              <w:rPr>
                <w:sz w:val="16"/>
                <w:szCs w:val="16"/>
              </w:rPr>
              <w:t xml:space="preserve"> </w:t>
            </w:r>
            <w:proofErr w:type="gramStart"/>
            <w:r w:rsidR="003250A5" w:rsidRPr="002D7280">
              <w:rPr>
                <w:sz w:val="16"/>
                <w:szCs w:val="16"/>
              </w:rPr>
              <w:t>годовых</w:t>
            </w:r>
            <w:proofErr w:type="gramEnd"/>
          </w:p>
        </w:tc>
        <w:tc>
          <w:tcPr>
            <w:tcW w:w="2268" w:type="dxa"/>
            <w:vMerge w:val="restart"/>
            <w:tcBorders>
              <w:top w:val="nil"/>
              <w:left w:val="single" w:sz="8" w:space="0" w:color="auto"/>
              <w:right w:val="single" w:sz="8" w:space="0" w:color="auto"/>
            </w:tcBorders>
            <w:vAlign w:val="center"/>
          </w:tcPr>
          <w:p w:rsidR="00627C78" w:rsidRPr="002D7280" w:rsidRDefault="00627C78" w:rsidP="00042ABF">
            <w:pPr>
              <w:jc w:val="both"/>
              <w:rPr>
                <w:sz w:val="16"/>
                <w:szCs w:val="16"/>
              </w:rPr>
            </w:pPr>
            <w:r w:rsidRPr="002D7280">
              <w:rPr>
                <w:sz w:val="16"/>
                <w:szCs w:val="16"/>
              </w:rPr>
              <w:t>Взимается ежедневно от величины рублевого недостатка средств гарантийного обеспечения на конец дня.</w:t>
            </w:r>
          </w:p>
          <w:p w:rsidR="00627C78" w:rsidRPr="002D7280" w:rsidRDefault="00627C78" w:rsidP="00042ABF">
            <w:pPr>
              <w:jc w:val="both"/>
              <w:rPr>
                <w:sz w:val="16"/>
                <w:szCs w:val="16"/>
              </w:rPr>
            </w:pPr>
            <w:r w:rsidRPr="002D7280">
              <w:rPr>
                <w:sz w:val="16"/>
                <w:szCs w:val="16"/>
              </w:rPr>
              <w:t>Внутри дня предоставляется бесплатно.</w:t>
            </w:r>
          </w:p>
        </w:tc>
      </w:tr>
      <w:tr w:rsidR="003250A5" w:rsidRPr="002D7280" w:rsidTr="00A036EA">
        <w:trPr>
          <w:trHeight w:val="308"/>
        </w:trPr>
        <w:tc>
          <w:tcPr>
            <w:tcW w:w="817" w:type="dxa"/>
            <w:vMerge/>
            <w:tcBorders>
              <w:left w:val="single" w:sz="8" w:space="0" w:color="auto"/>
              <w:right w:val="single" w:sz="8" w:space="0" w:color="auto"/>
            </w:tcBorders>
            <w:vAlign w:val="center"/>
          </w:tcPr>
          <w:p w:rsidR="003250A5" w:rsidRPr="002D7280" w:rsidRDefault="003250A5" w:rsidP="003250A5">
            <w:pPr>
              <w:rPr>
                <w:sz w:val="16"/>
                <w:szCs w:val="16"/>
              </w:rPr>
            </w:pPr>
          </w:p>
        </w:tc>
        <w:tc>
          <w:tcPr>
            <w:tcW w:w="3544" w:type="dxa"/>
            <w:vMerge/>
            <w:tcBorders>
              <w:left w:val="single" w:sz="8" w:space="0" w:color="auto"/>
              <w:right w:val="single" w:sz="8" w:space="0" w:color="auto"/>
            </w:tcBorders>
            <w:vAlign w:val="center"/>
          </w:tcPr>
          <w:p w:rsidR="003250A5" w:rsidRPr="002D7280" w:rsidRDefault="003250A5" w:rsidP="003250A5">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3250A5" w:rsidRPr="002D7280" w:rsidRDefault="003250A5" w:rsidP="003250A5">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tcPr>
          <w:p w:rsidR="003250A5" w:rsidRPr="002D7280" w:rsidRDefault="00BB33D9" w:rsidP="003250A5">
            <w:pPr>
              <w:spacing w:after="240"/>
              <w:jc w:val="center"/>
              <w:rPr>
                <w:rFonts w:ascii="Calibri" w:eastAsiaTheme="minorHAnsi" w:hAnsi="Calibri" w:cs="Calibri"/>
                <w:sz w:val="16"/>
                <w:szCs w:val="16"/>
                <w:lang w:eastAsia="en-US"/>
              </w:rPr>
            </w:pPr>
            <w:r w:rsidRPr="002D7280">
              <w:rPr>
                <w:sz w:val="16"/>
                <w:szCs w:val="16"/>
              </w:rPr>
              <w:t>27</w:t>
            </w:r>
            <w:r w:rsidR="003250A5" w:rsidRPr="002D7280">
              <w:rPr>
                <w:sz w:val="16"/>
                <w:szCs w:val="16"/>
              </w:rPr>
              <w:t>%</w:t>
            </w:r>
          </w:p>
        </w:tc>
        <w:tc>
          <w:tcPr>
            <w:tcW w:w="2268" w:type="dxa"/>
            <w:vMerge/>
            <w:tcBorders>
              <w:left w:val="single" w:sz="8" w:space="0" w:color="auto"/>
              <w:right w:val="single" w:sz="8" w:space="0" w:color="auto"/>
            </w:tcBorders>
            <w:vAlign w:val="center"/>
          </w:tcPr>
          <w:p w:rsidR="003250A5" w:rsidRPr="002D7280" w:rsidRDefault="003250A5" w:rsidP="003250A5">
            <w:pPr>
              <w:rPr>
                <w:sz w:val="16"/>
                <w:szCs w:val="16"/>
              </w:rPr>
            </w:pPr>
          </w:p>
        </w:tc>
      </w:tr>
      <w:tr w:rsidR="003250A5" w:rsidRPr="002D7280" w:rsidTr="00A036EA">
        <w:trPr>
          <w:trHeight w:val="158"/>
        </w:trPr>
        <w:tc>
          <w:tcPr>
            <w:tcW w:w="817" w:type="dxa"/>
            <w:vMerge/>
            <w:tcBorders>
              <w:left w:val="single" w:sz="8" w:space="0" w:color="auto"/>
              <w:right w:val="single" w:sz="8" w:space="0" w:color="auto"/>
            </w:tcBorders>
            <w:vAlign w:val="center"/>
          </w:tcPr>
          <w:p w:rsidR="003250A5" w:rsidRPr="002D7280" w:rsidRDefault="003250A5" w:rsidP="003250A5">
            <w:pPr>
              <w:rPr>
                <w:sz w:val="16"/>
                <w:szCs w:val="16"/>
              </w:rPr>
            </w:pPr>
          </w:p>
        </w:tc>
        <w:tc>
          <w:tcPr>
            <w:tcW w:w="3544" w:type="dxa"/>
            <w:vMerge/>
            <w:tcBorders>
              <w:left w:val="single" w:sz="8" w:space="0" w:color="auto"/>
              <w:bottom w:val="single" w:sz="8" w:space="0" w:color="000000"/>
              <w:right w:val="single" w:sz="8" w:space="0" w:color="auto"/>
            </w:tcBorders>
            <w:vAlign w:val="center"/>
          </w:tcPr>
          <w:p w:rsidR="003250A5" w:rsidRPr="002D7280" w:rsidRDefault="003250A5" w:rsidP="003250A5">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3250A5" w:rsidRPr="002D7280" w:rsidRDefault="003250A5" w:rsidP="003250A5">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tcPr>
          <w:p w:rsidR="003250A5" w:rsidRPr="002D7280" w:rsidRDefault="00BB33D9" w:rsidP="003250A5">
            <w:pPr>
              <w:jc w:val="center"/>
              <w:rPr>
                <w:rFonts w:ascii="Calibri" w:eastAsiaTheme="minorHAnsi" w:hAnsi="Calibri" w:cs="Calibri"/>
                <w:sz w:val="16"/>
                <w:szCs w:val="16"/>
                <w:lang w:val="en-US" w:eastAsia="en-US"/>
              </w:rPr>
            </w:pPr>
            <w:r w:rsidRPr="002D7280">
              <w:rPr>
                <w:sz w:val="16"/>
                <w:szCs w:val="16"/>
              </w:rPr>
              <w:t>23</w:t>
            </w:r>
            <w:r w:rsidR="003250A5" w:rsidRPr="002D7280">
              <w:rPr>
                <w:sz w:val="16"/>
                <w:szCs w:val="16"/>
              </w:rPr>
              <w:t>%</w:t>
            </w:r>
            <w:r w:rsidRPr="002D7280">
              <w:rPr>
                <w:sz w:val="16"/>
                <w:szCs w:val="16"/>
                <w:lang w:val="en-US"/>
              </w:rPr>
              <w:t>*</w:t>
            </w:r>
          </w:p>
        </w:tc>
        <w:tc>
          <w:tcPr>
            <w:tcW w:w="2268" w:type="dxa"/>
            <w:vMerge/>
            <w:tcBorders>
              <w:left w:val="single" w:sz="8" w:space="0" w:color="auto"/>
              <w:bottom w:val="single" w:sz="8" w:space="0" w:color="000000"/>
              <w:right w:val="single" w:sz="8" w:space="0" w:color="auto"/>
            </w:tcBorders>
            <w:vAlign w:val="center"/>
          </w:tcPr>
          <w:p w:rsidR="003250A5" w:rsidRPr="002D7280" w:rsidRDefault="003250A5" w:rsidP="003250A5">
            <w:pPr>
              <w:rPr>
                <w:sz w:val="16"/>
                <w:szCs w:val="16"/>
              </w:rPr>
            </w:pPr>
          </w:p>
        </w:tc>
      </w:tr>
      <w:tr w:rsidR="00627C78" w:rsidRPr="002D7280"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2D7280" w:rsidRDefault="00627C78" w:rsidP="00627C78">
            <w:pPr>
              <w:numPr>
                <w:ilvl w:val="0"/>
                <w:numId w:val="16"/>
              </w:numPr>
              <w:spacing w:after="200" w:line="276" w:lineRule="auto"/>
              <w:ind w:left="0" w:firstLine="0"/>
              <w:contextualSpacing/>
              <w:jc w:val="center"/>
              <w:rPr>
                <w:sz w:val="16"/>
                <w:szCs w:val="16"/>
              </w:rPr>
            </w:pPr>
            <w:r w:rsidRPr="002D7280">
              <w:rPr>
                <w:sz w:val="16"/>
                <w:szCs w:val="16"/>
              </w:rPr>
              <w:t>Валютный рынок ПАО Московская биржа</w:t>
            </w:r>
          </w:p>
        </w:tc>
      </w:tr>
      <w:tr w:rsidR="00627C78" w:rsidRPr="002D7280" w:rsidTr="00627C78">
        <w:trPr>
          <w:trHeight w:val="604"/>
        </w:trPr>
        <w:tc>
          <w:tcPr>
            <w:tcW w:w="81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27C78" w:rsidRPr="002D7280" w:rsidRDefault="00627C78" w:rsidP="00627C78">
            <w:pPr>
              <w:rPr>
                <w:sz w:val="16"/>
                <w:szCs w:val="16"/>
              </w:rPr>
            </w:pPr>
            <w:r w:rsidRPr="002D7280">
              <w:rPr>
                <w:sz w:val="16"/>
                <w:szCs w:val="16"/>
              </w:rPr>
              <w:t>А.3.1</w:t>
            </w:r>
          </w:p>
        </w:tc>
        <w:tc>
          <w:tcPr>
            <w:tcW w:w="3544"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2D7280" w:rsidRDefault="00627C78" w:rsidP="00E060D6">
            <w:pPr>
              <w:jc w:val="both"/>
              <w:rPr>
                <w:sz w:val="16"/>
                <w:szCs w:val="16"/>
              </w:rPr>
            </w:pPr>
            <w:r w:rsidRPr="002D7280">
              <w:rPr>
                <w:sz w:val="16"/>
                <w:szCs w:val="16"/>
              </w:rPr>
              <w:t xml:space="preserve">Комиссионное вознаграждение по сделкам с иностранными валютами </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Ставка,%</w:t>
            </w:r>
          </w:p>
        </w:tc>
        <w:tc>
          <w:tcPr>
            <w:tcW w:w="2268" w:type="dxa"/>
            <w:tcBorders>
              <w:top w:val="nil"/>
              <w:left w:val="nil"/>
              <w:bottom w:val="nil"/>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2D7280" w:rsidRDefault="00627C78" w:rsidP="00627C78">
            <w:pPr>
              <w:rPr>
                <w:sz w:val="16"/>
                <w:szCs w:val="16"/>
              </w:rPr>
            </w:pPr>
            <w:r w:rsidRPr="002D7280">
              <w:rPr>
                <w:sz w:val="16"/>
                <w:szCs w:val="16"/>
              </w:rPr>
              <w:t>Включает комиссию биржи.</w:t>
            </w:r>
          </w:p>
        </w:tc>
      </w:tr>
      <w:tr w:rsidR="00627C78" w:rsidRPr="002D7280" w:rsidTr="00627C78">
        <w:trPr>
          <w:trHeight w:val="119"/>
        </w:trPr>
        <w:tc>
          <w:tcPr>
            <w:tcW w:w="817" w:type="dxa"/>
            <w:vMerge/>
            <w:tcBorders>
              <w:top w:val="nil"/>
              <w:left w:val="single" w:sz="8" w:space="0" w:color="auto"/>
              <w:bottom w:val="single" w:sz="8" w:space="0" w:color="000000"/>
              <w:right w:val="single" w:sz="8" w:space="0" w:color="auto"/>
            </w:tcBorders>
            <w:shd w:val="clear" w:color="auto" w:fill="auto"/>
            <w:noWrap/>
            <w:vAlign w:val="center"/>
          </w:tcPr>
          <w:p w:rsidR="00627C78" w:rsidRPr="002D7280" w:rsidRDefault="00627C78" w:rsidP="00627C78">
            <w:pPr>
              <w:jc w:val="center"/>
              <w:rPr>
                <w:sz w:val="16"/>
                <w:szCs w:val="16"/>
              </w:rPr>
            </w:pPr>
          </w:p>
        </w:tc>
        <w:tc>
          <w:tcPr>
            <w:tcW w:w="3544" w:type="dxa"/>
            <w:vMerge/>
            <w:tcBorders>
              <w:top w:val="nil"/>
              <w:left w:val="single" w:sz="8" w:space="0" w:color="auto"/>
              <w:bottom w:val="single" w:sz="8" w:space="0" w:color="000000"/>
              <w:right w:val="single" w:sz="8" w:space="0" w:color="auto"/>
            </w:tcBorders>
            <w:shd w:val="clear" w:color="auto" w:fill="auto"/>
            <w:vAlign w:val="center"/>
          </w:tcPr>
          <w:p w:rsidR="00627C78" w:rsidRPr="002D7280"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0.1</w:t>
            </w:r>
          </w:p>
        </w:tc>
        <w:tc>
          <w:tcPr>
            <w:tcW w:w="2268" w:type="dxa"/>
            <w:tcBorders>
              <w:top w:val="nil"/>
              <w:left w:val="nil"/>
              <w:bottom w:val="nil"/>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58"/>
        </w:trPr>
        <w:tc>
          <w:tcPr>
            <w:tcW w:w="817"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0.05</w:t>
            </w:r>
          </w:p>
        </w:tc>
        <w:tc>
          <w:tcPr>
            <w:tcW w:w="2268" w:type="dxa"/>
            <w:tcBorders>
              <w:top w:val="nil"/>
              <w:left w:val="nil"/>
              <w:bottom w:val="single" w:sz="4" w:space="0" w:color="auto"/>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Минимальная комиссия по сделке – 75 руб.</w:t>
            </w:r>
          </w:p>
        </w:tc>
      </w:tr>
      <w:tr w:rsidR="00627C78" w:rsidRPr="002D7280" w:rsidTr="00627C78">
        <w:trPr>
          <w:trHeight w:val="158"/>
        </w:trPr>
        <w:tc>
          <w:tcPr>
            <w:tcW w:w="817" w:type="dxa"/>
            <w:vMerge w:val="restart"/>
            <w:tcBorders>
              <w:top w:val="nil"/>
              <w:left w:val="single" w:sz="8" w:space="0" w:color="auto"/>
              <w:right w:val="single" w:sz="8" w:space="0" w:color="auto"/>
            </w:tcBorders>
            <w:vAlign w:val="center"/>
          </w:tcPr>
          <w:p w:rsidR="00627C78" w:rsidRPr="002D7280" w:rsidRDefault="00627C78" w:rsidP="00627C78">
            <w:pPr>
              <w:rPr>
                <w:sz w:val="16"/>
                <w:szCs w:val="16"/>
              </w:rPr>
            </w:pPr>
            <w:r w:rsidRPr="002D7280">
              <w:rPr>
                <w:sz w:val="16"/>
                <w:szCs w:val="16"/>
              </w:rPr>
              <w:t>А.3.2</w:t>
            </w:r>
          </w:p>
        </w:tc>
        <w:tc>
          <w:tcPr>
            <w:tcW w:w="3544" w:type="dxa"/>
            <w:vMerge w:val="restart"/>
            <w:tcBorders>
              <w:top w:val="nil"/>
              <w:left w:val="single" w:sz="8" w:space="0" w:color="auto"/>
              <w:right w:val="single" w:sz="8" w:space="0" w:color="auto"/>
            </w:tcBorders>
            <w:vAlign w:val="center"/>
          </w:tcPr>
          <w:p w:rsidR="00627C78" w:rsidRPr="002D7280" w:rsidRDefault="00627C78" w:rsidP="00E060D6">
            <w:pPr>
              <w:jc w:val="both"/>
              <w:rPr>
                <w:sz w:val="16"/>
                <w:szCs w:val="16"/>
              </w:rPr>
            </w:pPr>
            <w:r w:rsidRPr="002D7280">
              <w:rPr>
                <w:sz w:val="16"/>
                <w:szCs w:val="16"/>
              </w:rPr>
              <w:t>Комиссионное вознаграждение за совершение сделок переноса торговой позиции по покупке иностранной валюты</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3250A5">
            <w:pPr>
              <w:jc w:val="center"/>
              <w:rPr>
                <w:sz w:val="16"/>
                <w:szCs w:val="16"/>
              </w:rPr>
            </w:pPr>
            <w:r w:rsidRPr="002D7280">
              <w:rPr>
                <w:sz w:val="16"/>
                <w:szCs w:val="16"/>
              </w:rPr>
              <w:t>Ставка,%</w:t>
            </w:r>
            <w:r w:rsidR="003250A5" w:rsidRPr="002D7280">
              <w:rPr>
                <w:sz w:val="16"/>
                <w:szCs w:val="16"/>
              </w:rPr>
              <w:t xml:space="preserve"> </w:t>
            </w:r>
            <w:proofErr w:type="gramStart"/>
            <w:r w:rsidR="003250A5" w:rsidRPr="002D7280">
              <w:rPr>
                <w:sz w:val="16"/>
                <w:szCs w:val="16"/>
              </w:rPr>
              <w:t>годовых</w:t>
            </w:r>
            <w:proofErr w:type="gramEnd"/>
          </w:p>
        </w:tc>
        <w:tc>
          <w:tcPr>
            <w:tcW w:w="2268" w:type="dxa"/>
            <w:vMerge w:val="restart"/>
            <w:tcBorders>
              <w:top w:val="nil"/>
              <w:left w:val="nil"/>
              <w:right w:val="single" w:sz="8" w:space="0" w:color="auto"/>
            </w:tcBorders>
            <w:shd w:val="clear" w:color="auto" w:fill="auto"/>
            <w:vAlign w:val="center"/>
          </w:tcPr>
          <w:p w:rsidR="00627C78" w:rsidRPr="002D7280" w:rsidRDefault="00627C78" w:rsidP="00042ABF">
            <w:pPr>
              <w:jc w:val="both"/>
              <w:rPr>
                <w:sz w:val="16"/>
                <w:szCs w:val="16"/>
              </w:rPr>
            </w:pPr>
            <w:r w:rsidRPr="002D7280">
              <w:rPr>
                <w:sz w:val="16"/>
                <w:szCs w:val="16"/>
              </w:rPr>
              <w:t>Не включаются в дневной оборот.</w:t>
            </w:r>
          </w:p>
          <w:p w:rsidR="00627C78" w:rsidRPr="002D7280" w:rsidRDefault="00627C78" w:rsidP="00042ABF">
            <w:pPr>
              <w:jc w:val="both"/>
              <w:rPr>
                <w:sz w:val="16"/>
                <w:szCs w:val="16"/>
              </w:rPr>
            </w:pPr>
            <w:r w:rsidRPr="002D7280">
              <w:rPr>
                <w:sz w:val="16"/>
                <w:szCs w:val="16"/>
              </w:rPr>
              <w:t xml:space="preserve">Взимается от суммы сделки продажи по первой части сделки с учетом количества календарных дней переноса. </w:t>
            </w:r>
          </w:p>
          <w:p w:rsidR="00627C78" w:rsidRPr="002D7280" w:rsidRDefault="00627C78" w:rsidP="00042ABF">
            <w:pPr>
              <w:jc w:val="both"/>
              <w:rPr>
                <w:sz w:val="16"/>
                <w:szCs w:val="16"/>
              </w:rPr>
            </w:pPr>
            <w:r w:rsidRPr="002D7280">
              <w:rPr>
                <w:sz w:val="16"/>
                <w:szCs w:val="16"/>
              </w:rPr>
              <w:t>Включает комиссию биржи</w:t>
            </w:r>
          </w:p>
          <w:p w:rsidR="00627C78" w:rsidRPr="002D7280" w:rsidRDefault="00627C78" w:rsidP="00042ABF">
            <w:pPr>
              <w:jc w:val="both"/>
              <w:rPr>
                <w:sz w:val="16"/>
                <w:szCs w:val="16"/>
              </w:rPr>
            </w:pPr>
            <w:r w:rsidRPr="002D7280">
              <w:rPr>
                <w:sz w:val="16"/>
                <w:szCs w:val="16"/>
              </w:rPr>
              <w:t>Минимальная комиссия по сделке – 75 руб.</w:t>
            </w:r>
          </w:p>
        </w:tc>
      </w:tr>
      <w:tr w:rsidR="00627C78" w:rsidRPr="002D7280" w:rsidTr="00627C78">
        <w:trPr>
          <w:trHeight w:val="158"/>
        </w:trPr>
        <w:tc>
          <w:tcPr>
            <w:tcW w:w="817" w:type="dxa"/>
            <w:vMerge/>
            <w:tcBorders>
              <w:left w:val="single" w:sz="8" w:space="0" w:color="auto"/>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2D7280"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BB33D9" w:rsidP="00BB33D9">
            <w:pPr>
              <w:jc w:val="center"/>
              <w:rPr>
                <w:sz w:val="16"/>
                <w:szCs w:val="16"/>
                <w:lang w:val="en-US"/>
              </w:rPr>
            </w:pPr>
            <w:r w:rsidRPr="002D7280">
              <w:rPr>
                <w:sz w:val="16"/>
                <w:szCs w:val="16"/>
              </w:rPr>
              <w:t>27</w:t>
            </w:r>
            <w:r w:rsidR="003250A5" w:rsidRPr="002D7280">
              <w:rPr>
                <w:sz w:val="16"/>
                <w:szCs w:val="16"/>
              </w:rPr>
              <w:t>%</w:t>
            </w:r>
            <w:r w:rsidR="003250A5" w:rsidRPr="002D7280">
              <w:rPr>
                <w:sz w:val="16"/>
                <w:szCs w:val="16"/>
              </w:rPr>
              <w:br/>
            </w:r>
            <w:r w:rsidRPr="002D7280">
              <w:rPr>
                <w:sz w:val="16"/>
                <w:szCs w:val="16"/>
              </w:rPr>
              <w:t>29</w:t>
            </w:r>
            <w:r w:rsidR="003250A5" w:rsidRPr="002D7280">
              <w:rPr>
                <w:sz w:val="16"/>
                <w:szCs w:val="16"/>
              </w:rPr>
              <w:t>%</w:t>
            </w:r>
            <w:r w:rsidRPr="002D7280">
              <w:rPr>
                <w:sz w:val="16"/>
                <w:szCs w:val="16"/>
                <w:lang w:val="en-US"/>
              </w:rPr>
              <w:t>*</w:t>
            </w:r>
          </w:p>
        </w:tc>
        <w:tc>
          <w:tcPr>
            <w:tcW w:w="2268" w:type="dxa"/>
            <w:vMerge/>
            <w:tcBorders>
              <w:left w:val="nil"/>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58"/>
        </w:trPr>
        <w:tc>
          <w:tcPr>
            <w:tcW w:w="817" w:type="dxa"/>
            <w:vMerge/>
            <w:tcBorders>
              <w:left w:val="single" w:sz="8" w:space="0" w:color="auto"/>
              <w:bottom w:val="single" w:sz="8" w:space="0" w:color="auto"/>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2D7280"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BB33D9" w:rsidP="00BB33D9">
            <w:pPr>
              <w:jc w:val="center"/>
              <w:rPr>
                <w:sz w:val="16"/>
                <w:szCs w:val="16"/>
                <w:lang w:val="en-US"/>
              </w:rPr>
            </w:pPr>
            <w:r w:rsidRPr="002D7280">
              <w:rPr>
                <w:sz w:val="16"/>
                <w:szCs w:val="16"/>
              </w:rPr>
              <w:t>23</w:t>
            </w:r>
            <w:r w:rsidR="003250A5" w:rsidRPr="002D7280">
              <w:rPr>
                <w:sz w:val="16"/>
                <w:szCs w:val="16"/>
              </w:rPr>
              <w:t>%</w:t>
            </w:r>
            <w:r w:rsidR="003250A5" w:rsidRPr="002D7280">
              <w:rPr>
                <w:sz w:val="16"/>
                <w:szCs w:val="16"/>
              </w:rPr>
              <w:br/>
            </w:r>
            <w:r w:rsidRPr="002D7280">
              <w:rPr>
                <w:sz w:val="16"/>
                <w:szCs w:val="16"/>
              </w:rPr>
              <w:t>25</w:t>
            </w:r>
            <w:r w:rsidR="003250A5" w:rsidRPr="002D7280">
              <w:rPr>
                <w:sz w:val="16"/>
                <w:szCs w:val="16"/>
              </w:rPr>
              <w:t>%</w:t>
            </w:r>
            <w:r w:rsidRPr="002D7280">
              <w:rPr>
                <w:sz w:val="16"/>
                <w:szCs w:val="16"/>
                <w:lang w:val="en-US"/>
              </w:rPr>
              <w:t>*</w:t>
            </w:r>
          </w:p>
        </w:tc>
        <w:tc>
          <w:tcPr>
            <w:tcW w:w="2268" w:type="dxa"/>
            <w:vMerge/>
            <w:tcBorders>
              <w:left w:val="nil"/>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58"/>
        </w:trPr>
        <w:tc>
          <w:tcPr>
            <w:tcW w:w="817" w:type="dxa"/>
            <w:vMerge w:val="restart"/>
            <w:tcBorders>
              <w:top w:val="single" w:sz="8" w:space="0" w:color="auto"/>
              <w:left w:val="single" w:sz="8" w:space="0" w:color="auto"/>
              <w:right w:val="single" w:sz="8" w:space="0" w:color="auto"/>
            </w:tcBorders>
            <w:vAlign w:val="center"/>
          </w:tcPr>
          <w:p w:rsidR="00627C78" w:rsidRPr="002D7280" w:rsidRDefault="00627C78" w:rsidP="00627C78">
            <w:pPr>
              <w:rPr>
                <w:sz w:val="16"/>
                <w:szCs w:val="16"/>
              </w:rPr>
            </w:pPr>
            <w:r w:rsidRPr="002D7280">
              <w:rPr>
                <w:sz w:val="16"/>
                <w:szCs w:val="16"/>
              </w:rPr>
              <w:t>А.3.3</w:t>
            </w:r>
          </w:p>
        </w:tc>
        <w:tc>
          <w:tcPr>
            <w:tcW w:w="3544" w:type="dxa"/>
            <w:vMerge w:val="restart"/>
            <w:tcBorders>
              <w:left w:val="single" w:sz="8" w:space="0" w:color="auto"/>
              <w:right w:val="single" w:sz="8" w:space="0" w:color="auto"/>
            </w:tcBorders>
            <w:vAlign w:val="center"/>
          </w:tcPr>
          <w:p w:rsidR="00627C78" w:rsidRPr="002D7280" w:rsidRDefault="00627C78" w:rsidP="00E060D6">
            <w:pPr>
              <w:jc w:val="both"/>
              <w:rPr>
                <w:sz w:val="16"/>
                <w:szCs w:val="16"/>
              </w:rPr>
            </w:pPr>
            <w:r w:rsidRPr="002D7280">
              <w:rPr>
                <w:sz w:val="16"/>
                <w:szCs w:val="16"/>
              </w:rPr>
              <w:t xml:space="preserve">Комиссионное вознаграждение </w:t>
            </w:r>
            <w:bookmarkStart w:id="6" w:name="_Hlk69408679"/>
            <w:r w:rsidRPr="002D7280">
              <w:rPr>
                <w:sz w:val="16"/>
                <w:szCs w:val="16"/>
              </w:rPr>
              <w:t>за совершение сделок переноса торговой позиции по продаже иностранной валюты</w:t>
            </w:r>
            <w:bookmarkEnd w:id="6"/>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627C78">
            <w:pPr>
              <w:jc w:val="center"/>
              <w:rPr>
                <w:sz w:val="16"/>
                <w:szCs w:val="16"/>
              </w:rPr>
            </w:pPr>
            <w:r w:rsidRPr="002D7280">
              <w:rPr>
                <w:sz w:val="16"/>
                <w:szCs w:val="16"/>
              </w:rPr>
              <w:t>Ставка,</w:t>
            </w:r>
            <w:r w:rsidR="003250A5" w:rsidRPr="002D7280">
              <w:rPr>
                <w:sz w:val="16"/>
                <w:szCs w:val="16"/>
              </w:rPr>
              <w:t xml:space="preserve">% </w:t>
            </w:r>
            <w:proofErr w:type="gramStart"/>
            <w:r w:rsidR="003250A5" w:rsidRPr="002D7280">
              <w:rPr>
                <w:sz w:val="16"/>
                <w:szCs w:val="16"/>
              </w:rPr>
              <w:t>годовых</w:t>
            </w:r>
            <w:proofErr w:type="gramEnd"/>
          </w:p>
        </w:tc>
        <w:tc>
          <w:tcPr>
            <w:tcW w:w="2268" w:type="dxa"/>
            <w:vMerge/>
            <w:tcBorders>
              <w:left w:val="nil"/>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58"/>
        </w:trPr>
        <w:tc>
          <w:tcPr>
            <w:tcW w:w="817" w:type="dxa"/>
            <w:vMerge/>
            <w:tcBorders>
              <w:left w:val="single" w:sz="8" w:space="0" w:color="auto"/>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BB33D9" w:rsidP="00BB33D9">
            <w:pPr>
              <w:jc w:val="center"/>
              <w:rPr>
                <w:sz w:val="16"/>
                <w:szCs w:val="16"/>
                <w:lang w:val="en-US"/>
              </w:rPr>
            </w:pPr>
            <w:r w:rsidRPr="002D7280">
              <w:rPr>
                <w:sz w:val="16"/>
                <w:szCs w:val="16"/>
              </w:rPr>
              <w:t>27</w:t>
            </w:r>
            <w:r w:rsidR="003250A5" w:rsidRPr="002D7280">
              <w:rPr>
                <w:sz w:val="16"/>
                <w:szCs w:val="16"/>
              </w:rPr>
              <w:t>%</w:t>
            </w:r>
            <w:r w:rsidR="003250A5" w:rsidRPr="002D7280">
              <w:rPr>
                <w:sz w:val="16"/>
                <w:szCs w:val="16"/>
              </w:rPr>
              <w:br/>
            </w:r>
            <w:r w:rsidRPr="002D7280">
              <w:rPr>
                <w:sz w:val="16"/>
                <w:szCs w:val="16"/>
              </w:rPr>
              <w:t>29</w:t>
            </w:r>
            <w:r w:rsidR="003250A5" w:rsidRPr="002D7280">
              <w:rPr>
                <w:sz w:val="16"/>
                <w:szCs w:val="16"/>
              </w:rPr>
              <w:t>%</w:t>
            </w:r>
            <w:r w:rsidRPr="002D7280">
              <w:rPr>
                <w:sz w:val="16"/>
                <w:szCs w:val="16"/>
                <w:lang w:val="en-US"/>
              </w:rPr>
              <w:t>*</w:t>
            </w:r>
          </w:p>
        </w:tc>
        <w:tc>
          <w:tcPr>
            <w:tcW w:w="2268" w:type="dxa"/>
            <w:vMerge/>
            <w:tcBorders>
              <w:left w:val="nil"/>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58"/>
        </w:trPr>
        <w:tc>
          <w:tcPr>
            <w:tcW w:w="817" w:type="dxa"/>
            <w:vMerge/>
            <w:tcBorders>
              <w:left w:val="single" w:sz="8" w:space="0" w:color="auto"/>
              <w:bottom w:val="single" w:sz="8" w:space="0" w:color="auto"/>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BB33D9" w:rsidP="00BB33D9">
            <w:pPr>
              <w:jc w:val="center"/>
              <w:rPr>
                <w:sz w:val="16"/>
                <w:szCs w:val="16"/>
                <w:lang w:val="en-US"/>
              </w:rPr>
            </w:pPr>
            <w:r w:rsidRPr="002D7280">
              <w:rPr>
                <w:sz w:val="16"/>
                <w:szCs w:val="16"/>
              </w:rPr>
              <w:t>23</w:t>
            </w:r>
            <w:r w:rsidR="003250A5" w:rsidRPr="002D7280">
              <w:rPr>
                <w:sz w:val="16"/>
                <w:szCs w:val="16"/>
              </w:rPr>
              <w:t>%</w:t>
            </w:r>
            <w:r w:rsidR="003250A5" w:rsidRPr="002D7280">
              <w:rPr>
                <w:sz w:val="16"/>
                <w:szCs w:val="16"/>
              </w:rPr>
              <w:br/>
            </w:r>
            <w:r w:rsidRPr="002D7280">
              <w:rPr>
                <w:sz w:val="16"/>
                <w:szCs w:val="16"/>
              </w:rPr>
              <w:t>25</w:t>
            </w:r>
            <w:r w:rsidR="003250A5" w:rsidRPr="002D7280">
              <w:rPr>
                <w:sz w:val="16"/>
                <w:szCs w:val="16"/>
              </w:rPr>
              <w:t>%</w:t>
            </w:r>
            <w:r w:rsidRPr="002D7280">
              <w:rPr>
                <w:sz w:val="16"/>
                <w:szCs w:val="16"/>
                <w:lang w:val="en-US"/>
              </w:rPr>
              <w:t>*</w:t>
            </w:r>
          </w:p>
        </w:tc>
        <w:tc>
          <w:tcPr>
            <w:tcW w:w="2268" w:type="dxa"/>
            <w:vMerge/>
            <w:tcBorders>
              <w:left w:val="nil"/>
              <w:bottom w:val="single" w:sz="8" w:space="0" w:color="auto"/>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19"/>
        </w:trPr>
        <w:tc>
          <w:tcPr>
            <w:tcW w:w="8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27C78" w:rsidRPr="002D7280" w:rsidRDefault="00E060D6" w:rsidP="00627C78">
            <w:pPr>
              <w:rPr>
                <w:sz w:val="16"/>
                <w:szCs w:val="16"/>
                <w:lang w:val="en-US"/>
              </w:rPr>
            </w:pPr>
            <w:r w:rsidRPr="002D7280">
              <w:rPr>
                <w:sz w:val="16"/>
                <w:szCs w:val="16"/>
              </w:rPr>
              <w:t>А.3.</w:t>
            </w:r>
            <w:r w:rsidRPr="002D7280">
              <w:rPr>
                <w:sz w:val="16"/>
                <w:szCs w:val="16"/>
                <w:lang w:val="en-US"/>
              </w:rPr>
              <w:t>4</w:t>
            </w:r>
          </w:p>
        </w:tc>
        <w:tc>
          <w:tcPr>
            <w:tcW w:w="354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627C78" w:rsidRPr="002D7280" w:rsidRDefault="00627C78" w:rsidP="00627C78">
            <w:pPr>
              <w:jc w:val="both"/>
              <w:rPr>
                <w:sz w:val="16"/>
                <w:szCs w:val="16"/>
              </w:rPr>
            </w:pPr>
            <w:r w:rsidRPr="002D7280">
              <w:rPr>
                <w:sz w:val="16"/>
                <w:szCs w:val="16"/>
              </w:rPr>
              <w:t>Комиссионное вознаграждение за вывод иностранной валюты</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Ставка,%</w:t>
            </w:r>
          </w:p>
        </w:tc>
        <w:tc>
          <w:tcPr>
            <w:tcW w:w="2268" w:type="dxa"/>
            <w:vMerge w:val="restart"/>
            <w:tcBorders>
              <w:top w:val="single" w:sz="8" w:space="0" w:color="auto"/>
              <w:left w:val="single" w:sz="8" w:space="0" w:color="auto"/>
              <w:right w:val="single" w:sz="8" w:space="0" w:color="auto"/>
            </w:tcBorders>
            <w:shd w:val="clear" w:color="auto" w:fill="auto"/>
            <w:vAlign w:val="center"/>
            <w:hideMark/>
          </w:tcPr>
          <w:p w:rsidR="00627C78" w:rsidRPr="002D7280" w:rsidRDefault="00627C78" w:rsidP="00042ABF">
            <w:pPr>
              <w:jc w:val="both"/>
              <w:rPr>
                <w:sz w:val="16"/>
                <w:szCs w:val="16"/>
              </w:rPr>
            </w:pPr>
            <w:r w:rsidRPr="002D7280">
              <w:rPr>
                <w:sz w:val="16"/>
                <w:szCs w:val="16"/>
              </w:rPr>
              <w:t>Комиссионное вознаграждение за вывод иностранной устанавливается исходя из остатков по всем договорам клиента на конец предыдущего дня.</w:t>
            </w:r>
          </w:p>
          <w:p w:rsidR="00627C78" w:rsidRPr="002D7280" w:rsidRDefault="00627C78" w:rsidP="00042ABF">
            <w:pPr>
              <w:jc w:val="both"/>
              <w:rPr>
                <w:sz w:val="16"/>
                <w:szCs w:val="16"/>
              </w:rPr>
            </w:pPr>
            <w:r w:rsidRPr="002D7280">
              <w:rPr>
                <w:sz w:val="16"/>
                <w:szCs w:val="16"/>
              </w:rPr>
              <w:t xml:space="preserve">Минимальная комиссия за вывод 15 </w:t>
            </w:r>
            <w:r w:rsidRPr="002D7280">
              <w:rPr>
                <w:sz w:val="16"/>
                <w:szCs w:val="16"/>
                <w:lang w:val="en-US"/>
              </w:rPr>
              <w:t>USD</w:t>
            </w:r>
            <w:r w:rsidRPr="002D7280">
              <w:rPr>
                <w:sz w:val="16"/>
                <w:szCs w:val="16"/>
              </w:rPr>
              <w:t xml:space="preserve">, не более 100 </w:t>
            </w:r>
            <w:r w:rsidRPr="002D7280">
              <w:rPr>
                <w:sz w:val="16"/>
                <w:szCs w:val="16"/>
                <w:lang w:val="en-US"/>
              </w:rPr>
              <w:t>USD</w:t>
            </w:r>
            <w:r w:rsidRPr="002D7280">
              <w:rPr>
                <w:sz w:val="16"/>
                <w:szCs w:val="16"/>
              </w:rPr>
              <w:t>.</w:t>
            </w:r>
          </w:p>
        </w:tc>
      </w:tr>
      <w:tr w:rsidR="00627C78" w:rsidRPr="002D7280" w:rsidTr="00627C78">
        <w:trPr>
          <w:trHeight w:val="181"/>
        </w:trPr>
        <w:tc>
          <w:tcPr>
            <w:tcW w:w="817"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до 5 000 000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0.12</w:t>
            </w:r>
          </w:p>
        </w:tc>
        <w:tc>
          <w:tcPr>
            <w:tcW w:w="2268" w:type="dxa"/>
            <w:vMerge/>
            <w:tcBorders>
              <w:top w:val="single" w:sz="8" w:space="0" w:color="000000"/>
              <w:left w:val="single" w:sz="8" w:space="0" w:color="auto"/>
              <w:right w:val="single" w:sz="8" w:space="0" w:color="auto"/>
            </w:tcBorders>
            <w:vAlign w:val="center"/>
            <w:hideMark/>
          </w:tcPr>
          <w:p w:rsidR="00627C78" w:rsidRPr="002D7280" w:rsidRDefault="00627C78" w:rsidP="00627C78">
            <w:pPr>
              <w:rPr>
                <w:sz w:val="16"/>
                <w:szCs w:val="16"/>
              </w:rPr>
            </w:pPr>
          </w:p>
        </w:tc>
      </w:tr>
      <w:tr w:rsidR="00627C78" w:rsidRPr="002D7280" w:rsidTr="00627C78">
        <w:trPr>
          <w:trHeight w:val="197"/>
        </w:trPr>
        <w:tc>
          <w:tcPr>
            <w:tcW w:w="817"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от 5 000 000.01</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0.07</w:t>
            </w:r>
          </w:p>
        </w:tc>
        <w:tc>
          <w:tcPr>
            <w:tcW w:w="2268" w:type="dxa"/>
            <w:vMerge/>
            <w:tcBorders>
              <w:top w:val="single" w:sz="8" w:space="0" w:color="000000"/>
              <w:left w:val="single" w:sz="8" w:space="0" w:color="auto"/>
              <w:right w:val="single" w:sz="8" w:space="0" w:color="auto"/>
            </w:tcBorders>
            <w:vAlign w:val="center"/>
            <w:hideMark/>
          </w:tcPr>
          <w:p w:rsidR="00627C78" w:rsidRPr="002D7280" w:rsidRDefault="00627C78" w:rsidP="00627C78">
            <w:pPr>
              <w:rPr>
                <w:sz w:val="16"/>
                <w:szCs w:val="16"/>
              </w:rPr>
            </w:pPr>
          </w:p>
        </w:tc>
      </w:tr>
      <w:tr w:rsidR="00627C78" w:rsidRPr="002D7280" w:rsidTr="00627C78">
        <w:trPr>
          <w:trHeight w:val="77"/>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2D7280" w:rsidRDefault="00627C78" w:rsidP="00627C78">
            <w:pPr>
              <w:numPr>
                <w:ilvl w:val="0"/>
                <w:numId w:val="16"/>
              </w:numPr>
              <w:spacing w:after="200" w:line="276" w:lineRule="auto"/>
              <w:ind w:left="0" w:firstLine="0"/>
              <w:contextualSpacing/>
              <w:jc w:val="center"/>
              <w:rPr>
                <w:sz w:val="16"/>
                <w:szCs w:val="16"/>
              </w:rPr>
            </w:pPr>
            <w:r w:rsidRPr="002D7280">
              <w:rPr>
                <w:sz w:val="16"/>
                <w:szCs w:val="16"/>
              </w:rPr>
              <w:t>Рынок акций ПАО «Санкт-Петербургская биржа»</w:t>
            </w:r>
          </w:p>
        </w:tc>
      </w:tr>
      <w:tr w:rsidR="00042ABF" w:rsidRPr="002D7280" w:rsidTr="00EE587F">
        <w:trPr>
          <w:trHeight w:val="620"/>
        </w:trPr>
        <w:tc>
          <w:tcPr>
            <w:tcW w:w="817" w:type="dxa"/>
            <w:vMerge w:val="restart"/>
            <w:tcBorders>
              <w:top w:val="nil"/>
              <w:left w:val="single" w:sz="8" w:space="0" w:color="auto"/>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А.4.1</w:t>
            </w:r>
          </w:p>
        </w:tc>
        <w:tc>
          <w:tcPr>
            <w:tcW w:w="3544" w:type="dxa"/>
            <w:vMerge w:val="restart"/>
            <w:tcBorders>
              <w:top w:val="nil"/>
              <w:left w:val="single" w:sz="8" w:space="0" w:color="auto"/>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Комиссионные вознаграждение по сделкам с иностранными ценными бумагами</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Ставка,%</w:t>
            </w:r>
          </w:p>
        </w:tc>
        <w:tc>
          <w:tcPr>
            <w:tcW w:w="2268" w:type="dxa"/>
            <w:vMerge w:val="restart"/>
            <w:tcBorders>
              <w:top w:val="nil"/>
              <w:left w:val="single" w:sz="8" w:space="0" w:color="auto"/>
              <w:right w:val="single" w:sz="8" w:space="0" w:color="auto"/>
            </w:tcBorders>
            <w:shd w:val="clear" w:color="auto" w:fill="auto"/>
            <w:vAlign w:val="center"/>
            <w:hideMark/>
          </w:tcPr>
          <w:p w:rsidR="00627C78" w:rsidRPr="002D7280" w:rsidRDefault="00627C78" w:rsidP="00042ABF">
            <w:pPr>
              <w:jc w:val="both"/>
              <w:rPr>
                <w:sz w:val="16"/>
                <w:szCs w:val="16"/>
              </w:rPr>
            </w:pPr>
            <w:r w:rsidRPr="002D7280">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2D7280" w:rsidRDefault="00627C78" w:rsidP="00042ABF">
            <w:pPr>
              <w:jc w:val="both"/>
              <w:rPr>
                <w:sz w:val="16"/>
                <w:szCs w:val="16"/>
              </w:rPr>
            </w:pPr>
          </w:p>
          <w:p w:rsidR="00627C78" w:rsidRPr="002D7280" w:rsidRDefault="00627C78" w:rsidP="00042ABF">
            <w:pPr>
              <w:jc w:val="both"/>
              <w:rPr>
                <w:sz w:val="16"/>
                <w:szCs w:val="16"/>
              </w:rPr>
            </w:pPr>
            <w:r w:rsidRPr="002D7280">
              <w:rPr>
                <w:rFonts w:eastAsiaTheme="minorHAnsi"/>
                <w:sz w:val="16"/>
                <w:szCs w:val="16"/>
                <w:lang w:eastAsia="en-US"/>
              </w:rPr>
              <w:t>Не включает комиссию биржи.</w:t>
            </w:r>
          </w:p>
        </w:tc>
      </w:tr>
      <w:tr w:rsidR="00042ABF" w:rsidRPr="002D7280" w:rsidTr="00EE587F">
        <w:trPr>
          <w:trHeight w:val="158"/>
        </w:trPr>
        <w:tc>
          <w:tcPr>
            <w:tcW w:w="817" w:type="dxa"/>
            <w:vMerge/>
            <w:tcBorders>
              <w:left w:val="single" w:sz="8" w:space="0" w:color="auto"/>
              <w:right w:val="single" w:sz="8" w:space="0" w:color="auto"/>
            </w:tcBorders>
            <w:vAlign w:val="center"/>
            <w:hideMark/>
          </w:tcPr>
          <w:p w:rsidR="00627C78" w:rsidRPr="002D7280" w:rsidRDefault="00627C78" w:rsidP="00627C78">
            <w:pPr>
              <w:rPr>
                <w:sz w:val="16"/>
                <w:szCs w:val="16"/>
              </w:rPr>
            </w:pPr>
          </w:p>
        </w:tc>
        <w:tc>
          <w:tcPr>
            <w:tcW w:w="3544" w:type="dxa"/>
            <w:vMerge/>
            <w:tcBorders>
              <w:left w:val="single" w:sz="8" w:space="0" w:color="auto"/>
              <w:right w:val="single" w:sz="8" w:space="0" w:color="auto"/>
            </w:tcBorders>
            <w:vAlign w:val="center"/>
            <w:hideMark/>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lang w:val="en-US"/>
              </w:rPr>
            </w:pPr>
            <w:r w:rsidRPr="002D7280">
              <w:rPr>
                <w:sz w:val="16"/>
                <w:szCs w:val="16"/>
              </w:rPr>
              <w:t>0.1</w:t>
            </w:r>
          </w:p>
        </w:tc>
        <w:tc>
          <w:tcPr>
            <w:tcW w:w="2268" w:type="dxa"/>
            <w:vMerge/>
            <w:tcBorders>
              <w:left w:val="single" w:sz="8" w:space="0" w:color="auto"/>
              <w:right w:val="single" w:sz="8" w:space="0" w:color="auto"/>
            </w:tcBorders>
            <w:vAlign w:val="center"/>
            <w:hideMark/>
          </w:tcPr>
          <w:p w:rsidR="00627C78" w:rsidRPr="002D7280" w:rsidRDefault="00627C78" w:rsidP="00627C78">
            <w:pPr>
              <w:rPr>
                <w:sz w:val="16"/>
                <w:szCs w:val="16"/>
              </w:rPr>
            </w:pPr>
          </w:p>
        </w:tc>
      </w:tr>
      <w:tr w:rsidR="00042ABF" w:rsidRPr="002D7280" w:rsidTr="00EE587F">
        <w:trPr>
          <w:trHeight w:val="158"/>
        </w:trPr>
        <w:tc>
          <w:tcPr>
            <w:tcW w:w="817" w:type="dxa"/>
            <w:vMerge/>
            <w:tcBorders>
              <w:left w:val="single" w:sz="8" w:space="0" w:color="auto"/>
              <w:bottom w:val="single" w:sz="8" w:space="0" w:color="auto"/>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bottom w:val="single" w:sz="8" w:space="0" w:color="auto"/>
              <w:right w:val="single" w:sz="8" w:space="0" w:color="auto"/>
            </w:tcBorders>
            <w:vAlign w:val="center"/>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0.05</w:t>
            </w:r>
          </w:p>
        </w:tc>
        <w:tc>
          <w:tcPr>
            <w:tcW w:w="2268" w:type="dxa"/>
            <w:vMerge/>
            <w:tcBorders>
              <w:left w:val="single" w:sz="8" w:space="0" w:color="auto"/>
              <w:bottom w:val="single" w:sz="8" w:space="0" w:color="auto"/>
              <w:right w:val="single" w:sz="8" w:space="0" w:color="auto"/>
            </w:tcBorders>
            <w:vAlign w:val="center"/>
          </w:tcPr>
          <w:p w:rsidR="00627C78" w:rsidRPr="002D7280" w:rsidRDefault="00627C78" w:rsidP="00627C78">
            <w:pPr>
              <w:rPr>
                <w:sz w:val="16"/>
                <w:szCs w:val="16"/>
              </w:rPr>
            </w:pPr>
          </w:p>
        </w:tc>
      </w:tr>
      <w:tr w:rsidR="00042ABF" w:rsidRPr="002D7280" w:rsidTr="00F41A98">
        <w:trPr>
          <w:trHeight w:val="158"/>
        </w:trPr>
        <w:tc>
          <w:tcPr>
            <w:tcW w:w="10173" w:type="dxa"/>
            <w:gridSpan w:val="7"/>
            <w:tcBorders>
              <w:left w:val="single" w:sz="8" w:space="0" w:color="auto"/>
              <w:bottom w:val="single" w:sz="8" w:space="0" w:color="auto"/>
              <w:right w:val="single" w:sz="8" w:space="0" w:color="auto"/>
            </w:tcBorders>
            <w:shd w:val="clear" w:color="auto" w:fill="660033"/>
            <w:vAlign w:val="center"/>
          </w:tcPr>
          <w:p w:rsidR="00F41A98" w:rsidRPr="002D7280" w:rsidRDefault="00F41A98" w:rsidP="00F41A98">
            <w:pPr>
              <w:numPr>
                <w:ilvl w:val="0"/>
                <w:numId w:val="16"/>
              </w:numPr>
              <w:spacing w:after="200" w:line="276" w:lineRule="auto"/>
              <w:ind w:left="0" w:firstLine="0"/>
              <w:contextualSpacing/>
              <w:jc w:val="center"/>
              <w:rPr>
                <w:sz w:val="16"/>
                <w:szCs w:val="16"/>
              </w:rPr>
            </w:pPr>
            <w:r w:rsidRPr="002D7280">
              <w:rPr>
                <w:sz w:val="16"/>
                <w:szCs w:val="16"/>
              </w:rPr>
              <w:t>Внебиржевой рынок</w:t>
            </w:r>
          </w:p>
        </w:tc>
      </w:tr>
      <w:tr w:rsidR="00042ABF" w:rsidRPr="002D7280" w:rsidTr="00F41A98">
        <w:trPr>
          <w:trHeight w:val="158"/>
        </w:trPr>
        <w:tc>
          <w:tcPr>
            <w:tcW w:w="817" w:type="dxa"/>
            <w:vMerge w:val="restart"/>
            <w:tcBorders>
              <w:left w:val="single" w:sz="8" w:space="0" w:color="auto"/>
              <w:right w:val="single" w:sz="8" w:space="0" w:color="auto"/>
            </w:tcBorders>
            <w:vAlign w:val="center"/>
          </w:tcPr>
          <w:p w:rsidR="00F41A98" w:rsidRPr="002D7280" w:rsidRDefault="00F41A98" w:rsidP="00F41A98">
            <w:pPr>
              <w:jc w:val="center"/>
              <w:rPr>
                <w:sz w:val="16"/>
                <w:szCs w:val="16"/>
              </w:rPr>
            </w:pPr>
            <w:r w:rsidRPr="002D7280">
              <w:rPr>
                <w:sz w:val="16"/>
                <w:szCs w:val="16"/>
              </w:rPr>
              <w:t>А.5.1</w:t>
            </w:r>
          </w:p>
        </w:tc>
        <w:tc>
          <w:tcPr>
            <w:tcW w:w="3544" w:type="dxa"/>
            <w:vMerge w:val="restart"/>
            <w:tcBorders>
              <w:left w:val="single" w:sz="8" w:space="0" w:color="auto"/>
              <w:right w:val="single" w:sz="8" w:space="0" w:color="auto"/>
            </w:tcBorders>
          </w:tcPr>
          <w:p w:rsidR="00F41A98" w:rsidRPr="002D7280" w:rsidRDefault="00F41A98" w:rsidP="00F41A98">
            <w:pPr>
              <w:jc w:val="both"/>
              <w:rPr>
                <w:sz w:val="16"/>
                <w:szCs w:val="16"/>
              </w:rPr>
            </w:pPr>
            <w:r w:rsidRPr="002D7280">
              <w:rPr>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59" w:type="dxa"/>
            <w:gridSpan w:val="2"/>
            <w:tcBorders>
              <w:top w:val="nil"/>
              <w:left w:val="nil"/>
              <w:bottom w:val="single" w:sz="8" w:space="0" w:color="auto"/>
              <w:right w:val="single" w:sz="8" w:space="0" w:color="auto"/>
            </w:tcBorders>
            <w:shd w:val="clear" w:color="auto" w:fill="F2F2F2" w:themeFill="background1" w:themeFillShade="F2"/>
            <w:vAlign w:val="center"/>
          </w:tcPr>
          <w:p w:rsidR="00F41A98" w:rsidRPr="002D7280" w:rsidRDefault="00F41A98" w:rsidP="00F41A98">
            <w:pPr>
              <w:jc w:val="center"/>
              <w:rPr>
                <w:sz w:val="16"/>
                <w:szCs w:val="16"/>
              </w:rPr>
            </w:pPr>
            <w:r w:rsidRPr="002D7280">
              <w:rPr>
                <w:sz w:val="16"/>
                <w:szCs w:val="16"/>
              </w:rPr>
              <w:t>Дневной оборот, руб.</w:t>
            </w:r>
          </w:p>
        </w:tc>
        <w:tc>
          <w:tcPr>
            <w:tcW w:w="1285" w:type="dxa"/>
            <w:gridSpan w:val="2"/>
            <w:tcBorders>
              <w:top w:val="nil"/>
              <w:left w:val="nil"/>
              <w:bottom w:val="single" w:sz="8" w:space="0" w:color="auto"/>
              <w:right w:val="single" w:sz="8" w:space="0" w:color="auto"/>
            </w:tcBorders>
            <w:shd w:val="clear" w:color="auto" w:fill="F2F2F2" w:themeFill="background1" w:themeFillShade="F2"/>
            <w:vAlign w:val="center"/>
          </w:tcPr>
          <w:p w:rsidR="00F41A98" w:rsidRPr="002D7280" w:rsidRDefault="00F41A98" w:rsidP="00F41A98">
            <w:pPr>
              <w:jc w:val="center"/>
              <w:rPr>
                <w:sz w:val="16"/>
                <w:szCs w:val="16"/>
              </w:rPr>
            </w:pPr>
            <w:r w:rsidRPr="002D7280">
              <w:rPr>
                <w:sz w:val="16"/>
                <w:szCs w:val="16"/>
              </w:rPr>
              <w:t>Ставка от суммы сделки,%</w:t>
            </w:r>
          </w:p>
        </w:tc>
        <w:tc>
          <w:tcPr>
            <w:tcW w:w="2268" w:type="dxa"/>
            <w:vMerge w:val="restart"/>
            <w:tcBorders>
              <w:left w:val="single" w:sz="8" w:space="0" w:color="auto"/>
              <w:right w:val="single" w:sz="8" w:space="0" w:color="auto"/>
            </w:tcBorders>
            <w:vAlign w:val="center"/>
          </w:tcPr>
          <w:p w:rsidR="00F41A98" w:rsidRPr="002D7280" w:rsidRDefault="00F41A98" w:rsidP="00DB2079">
            <w:pPr>
              <w:jc w:val="both"/>
              <w:rPr>
                <w:sz w:val="16"/>
                <w:szCs w:val="16"/>
              </w:rPr>
            </w:pPr>
            <w:r w:rsidRPr="002D7280">
              <w:rPr>
                <w:sz w:val="16"/>
                <w:szCs w:val="16"/>
              </w:rPr>
              <w:t xml:space="preserve">Объем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F41A98" w:rsidRPr="002D7280" w:rsidRDefault="00F41A98" w:rsidP="00DB2079">
            <w:pPr>
              <w:jc w:val="both"/>
              <w:rPr>
                <w:sz w:val="16"/>
                <w:szCs w:val="16"/>
              </w:rPr>
            </w:pPr>
            <w:r w:rsidRPr="002D7280">
              <w:rPr>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2D7280">
              <w:rPr>
                <w:sz w:val="16"/>
                <w:szCs w:val="16"/>
                <w:lang w:val="en-US"/>
              </w:rPr>
              <w:t>WEB</w:t>
            </w:r>
            <w:r w:rsidRPr="002D7280">
              <w:rPr>
                <w:sz w:val="16"/>
                <w:szCs w:val="16"/>
              </w:rPr>
              <w:t xml:space="preserve">-сайте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п.А.5.1. </w:t>
            </w:r>
          </w:p>
        </w:tc>
      </w:tr>
      <w:tr w:rsidR="00042ABF" w:rsidRPr="002D7280" w:rsidTr="00F41A98">
        <w:trPr>
          <w:trHeight w:val="158"/>
        </w:trPr>
        <w:tc>
          <w:tcPr>
            <w:tcW w:w="817" w:type="dxa"/>
            <w:vMerge/>
            <w:tcBorders>
              <w:left w:val="single" w:sz="8" w:space="0" w:color="auto"/>
              <w:right w:val="single" w:sz="8" w:space="0" w:color="auto"/>
            </w:tcBorders>
            <w:vAlign w:val="center"/>
          </w:tcPr>
          <w:p w:rsidR="00F41A98" w:rsidRPr="002D7280" w:rsidRDefault="00F41A98" w:rsidP="00F41A98">
            <w:pPr>
              <w:jc w:val="center"/>
              <w:rPr>
                <w:sz w:val="16"/>
                <w:szCs w:val="16"/>
              </w:rPr>
            </w:pPr>
          </w:p>
        </w:tc>
        <w:tc>
          <w:tcPr>
            <w:tcW w:w="3544" w:type="dxa"/>
            <w:vMerge/>
            <w:tcBorders>
              <w:left w:val="single" w:sz="8" w:space="0" w:color="auto"/>
              <w:right w:val="single" w:sz="8" w:space="0" w:color="auto"/>
            </w:tcBorders>
          </w:tcPr>
          <w:p w:rsidR="00F41A98" w:rsidRPr="002D7280" w:rsidRDefault="00F41A98" w:rsidP="00F41A9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до 3 000 000</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0,20</w:t>
            </w:r>
          </w:p>
        </w:tc>
        <w:tc>
          <w:tcPr>
            <w:tcW w:w="2268" w:type="dxa"/>
            <w:vMerge/>
            <w:tcBorders>
              <w:left w:val="single" w:sz="8" w:space="0" w:color="auto"/>
              <w:right w:val="single" w:sz="8" w:space="0" w:color="auto"/>
            </w:tcBorders>
            <w:vAlign w:val="center"/>
          </w:tcPr>
          <w:p w:rsidR="00F41A98" w:rsidRPr="002D7280" w:rsidRDefault="00F41A98" w:rsidP="00627C78">
            <w:pPr>
              <w:rPr>
                <w:sz w:val="16"/>
                <w:szCs w:val="16"/>
              </w:rPr>
            </w:pPr>
          </w:p>
        </w:tc>
      </w:tr>
      <w:tr w:rsidR="00042ABF" w:rsidRPr="002D7280" w:rsidTr="00F41A98">
        <w:trPr>
          <w:trHeight w:val="158"/>
        </w:trPr>
        <w:tc>
          <w:tcPr>
            <w:tcW w:w="817" w:type="dxa"/>
            <w:vMerge/>
            <w:tcBorders>
              <w:left w:val="single" w:sz="8" w:space="0" w:color="auto"/>
              <w:bottom w:val="single" w:sz="8" w:space="0" w:color="auto"/>
              <w:right w:val="single" w:sz="8" w:space="0" w:color="auto"/>
            </w:tcBorders>
            <w:vAlign w:val="center"/>
          </w:tcPr>
          <w:p w:rsidR="00F41A98" w:rsidRPr="002D7280" w:rsidRDefault="00F41A98" w:rsidP="00F41A98">
            <w:pPr>
              <w:jc w:val="center"/>
              <w:rPr>
                <w:sz w:val="16"/>
                <w:szCs w:val="16"/>
              </w:rPr>
            </w:pPr>
          </w:p>
        </w:tc>
        <w:tc>
          <w:tcPr>
            <w:tcW w:w="3544" w:type="dxa"/>
            <w:vMerge/>
            <w:tcBorders>
              <w:left w:val="single" w:sz="8" w:space="0" w:color="auto"/>
              <w:bottom w:val="single" w:sz="8" w:space="0" w:color="auto"/>
              <w:right w:val="single" w:sz="8" w:space="0" w:color="auto"/>
            </w:tcBorders>
          </w:tcPr>
          <w:p w:rsidR="00F41A98" w:rsidRPr="002D7280" w:rsidRDefault="00F41A98" w:rsidP="00F41A9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от 3 000 000.01</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0,15</w:t>
            </w:r>
          </w:p>
        </w:tc>
        <w:tc>
          <w:tcPr>
            <w:tcW w:w="2268" w:type="dxa"/>
            <w:vMerge/>
            <w:tcBorders>
              <w:left w:val="single" w:sz="8" w:space="0" w:color="auto"/>
              <w:right w:val="single" w:sz="8" w:space="0" w:color="auto"/>
            </w:tcBorders>
            <w:vAlign w:val="center"/>
          </w:tcPr>
          <w:p w:rsidR="00F41A98" w:rsidRPr="002D7280" w:rsidRDefault="00F41A98" w:rsidP="00627C78">
            <w:pPr>
              <w:rPr>
                <w:sz w:val="16"/>
                <w:szCs w:val="16"/>
              </w:rPr>
            </w:pPr>
          </w:p>
        </w:tc>
      </w:tr>
      <w:tr w:rsidR="00042ABF" w:rsidRPr="002D7280" w:rsidTr="00F41A98">
        <w:trPr>
          <w:trHeight w:val="158"/>
        </w:trPr>
        <w:tc>
          <w:tcPr>
            <w:tcW w:w="817" w:type="dxa"/>
            <w:tcBorders>
              <w:left w:val="single" w:sz="8" w:space="0" w:color="auto"/>
              <w:bottom w:val="single" w:sz="8" w:space="0" w:color="auto"/>
              <w:right w:val="single" w:sz="8" w:space="0" w:color="auto"/>
            </w:tcBorders>
            <w:vAlign w:val="center"/>
          </w:tcPr>
          <w:p w:rsidR="00F41A98" w:rsidRPr="002D7280" w:rsidRDefault="00F41A98" w:rsidP="00F41A98">
            <w:pPr>
              <w:jc w:val="center"/>
              <w:rPr>
                <w:sz w:val="16"/>
                <w:szCs w:val="16"/>
              </w:rPr>
            </w:pPr>
            <w:r w:rsidRPr="002D7280">
              <w:rPr>
                <w:sz w:val="16"/>
                <w:szCs w:val="16"/>
              </w:rPr>
              <w:t>А.5.2</w:t>
            </w:r>
          </w:p>
        </w:tc>
        <w:tc>
          <w:tcPr>
            <w:tcW w:w="3544" w:type="dxa"/>
            <w:tcBorders>
              <w:left w:val="single" w:sz="8" w:space="0" w:color="auto"/>
              <w:bottom w:val="single" w:sz="8" w:space="0" w:color="auto"/>
              <w:right w:val="single" w:sz="8" w:space="0" w:color="auto"/>
            </w:tcBorders>
          </w:tcPr>
          <w:p w:rsidR="00F41A98" w:rsidRPr="002D7280" w:rsidRDefault="00F41A98" w:rsidP="00F41A98">
            <w:pPr>
              <w:jc w:val="both"/>
              <w:rPr>
                <w:sz w:val="16"/>
                <w:szCs w:val="16"/>
              </w:rPr>
            </w:pPr>
            <w:r w:rsidRPr="002D7280">
              <w:rPr>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59"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0,3</w:t>
            </w:r>
          </w:p>
        </w:tc>
        <w:tc>
          <w:tcPr>
            <w:tcW w:w="2268" w:type="dxa"/>
            <w:vMerge/>
            <w:tcBorders>
              <w:left w:val="single" w:sz="8" w:space="0" w:color="auto"/>
              <w:right w:val="single" w:sz="8" w:space="0" w:color="auto"/>
            </w:tcBorders>
            <w:vAlign w:val="center"/>
          </w:tcPr>
          <w:p w:rsidR="00F41A98" w:rsidRPr="002D7280" w:rsidRDefault="00F41A98" w:rsidP="00627C78">
            <w:pPr>
              <w:rPr>
                <w:sz w:val="16"/>
                <w:szCs w:val="16"/>
              </w:rPr>
            </w:pPr>
          </w:p>
        </w:tc>
      </w:tr>
      <w:tr w:rsidR="00042ABF" w:rsidRPr="002D7280" w:rsidTr="00F41A98">
        <w:trPr>
          <w:trHeight w:val="158"/>
        </w:trPr>
        <w:tc>
          <w:tcPr>
            <w:tcW w:w="817" w:type="dxa"/>
            <w:tcBorders>
              <w:left w:val="single" w:sz="8" w:space="0" w:color="auto"/>
              <w:bottom w:val="single" w:sz="8" w:space="0" w:color="auto"/>
              <w:right w:val="single" w:sz="8" w:space="0" w:color="auto"/>
            </w:tcBorders>
            <w:vAlign w:val="center"/>
          </w:tcPr>
          <w:p w:rsidR="00F41A98" w:rsidRPr="002D7280" w:rsidRDefault="00F41A98" w:rsidP="00F41A98">
            <w:pPr>
              <w:jc w:val="center"/>
              <w:rPr>
                <w:sz w:val="16"/>
                <w:szCs w:val="16"/>
              </w:rPr>
            </w:pPr>
            <w:r w:rsidRPr="002D7280">
              <w:rPr>
                <w:sz w:val="16"/>
                <w:szCs w:val="16"/>
              </w:rPr>
              <w:t>А.5.3</w:t>
            </w:r>
          </w:p>
        </w:tc>
        <w:tc>
          <w:tcPr>
            <w:tcW w:w="3544" w:type="dxa"/>
            <w:tcBorders>
              <w:left w:val="single" w:sz="8" w:space="0" w:color="auto"/>
              <w:bottom w:val="single" w:sz="8" w:space="0" w:color="auto"/>
              <w:right w:val="single" w:sz="8" w:space="0" w:color="auto"/>
            </w:tcBorders>
            <w:vAlign w:val="center"/>
          </w:tcPr>
          <w:p w:rsidR="00F41A98" w:rsidRPr="002D7280" w:rsidRDefault="00F41A98" w:rsidP="00F41A98">
            <w:pPr>
              <w:ind w:right="-41"/>
              <w:jc w:val="both"/>
              <w:rPr>
                <w:sz w:val="16"/>
                <w:szCs w:val="16"/>
              </w:rPr>
            </w:pPr>
            <w:r w:rsidRPr="002D7280">
              <w:rPr>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59"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ind w:right="-41"/>
              <w:jc w:val="center"/>
              <w:rPr>
                <w:sz w:val="16"/>
                <w:szCs w:val="16"/>
              </w:rPr>
            </w:pPr>
            <w:r w:rsidRPr="002D7280">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ind w:right="-41"/>
              <w:jc w:val="center"/>
              <w:rPr>
                <w:sz w:val="16"/>
                <w:szCs w:val="16"/>
              </w:rPr>
            </w:pPr>
            <w:r w:rsidRPr="002D7280">
              <w:rPr>
                <w:sz w:val="16"/>
                <w:szCs w:val="16"/>
              </w:rPr>
              <w:t>До 3</w:t>
            </w:r>
          </w:p>
        </w:tc>
        <w:tc>
          <w:tcPr>
            <w:tcW w:w="2268" w:type="dxa"/>
            <w:vMerge/>
            <w:tcBorders>
              <w:left w:val="single" w:sz="8" w:space="0" w:color="auto"/>
              <w:bottom w:val="single" w:sz="8" w:space="0" w:color="auto"/>
              <w:right w:val="single" w:sz="8" w:space="0" w:color="auto"/>
            </w:tcBorders>
            <w:vAlign w:val="center"/>
          </w:tcPr>
          <w:p w:rsidR="00F41A98" w:rsidRPr="002D7280" w:rsidRDefault="00F41A98" w:rsidP="00627C78">
            <w:pPr>
              <w:rPr>
                <w:sz w:val="16"/>
                <w:szCs w:val="16"/>
              </w:rPr>
            </w:pPr>
          </w:p>
        </w:tc>
      </w:tr>
      <w:tr w:rsidR="00042ABF" w:rsidRPr="002D7280" w:rsidTr="00F41A9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auto" w:fill="660033"/>
            <w:vAlign w:val="center"/>
            <w:hideMark/>
          </w:tcPr>
          <w:p w:rsidR="00F41A98" w:rsidRPr="002D7280" w:rsidRDefault="00F41A98" w:rsidP="00627C78">
            <w:pPr>
              <w:keepNext/>
              <w:numPr>
                <w:ilvl w:val="0"/>
                <w:numId w:val="16"/>
              </w:numPr>
              <w:spacing w:after="200" w:line="276" w:lineRule="auto"/>
              <w:ind w:left="0" w:firstLine="0"/>
              <w:contextualSpacing/>
              <w:jc w:val="center"/>
              <w:rPr>
                <w:sz w:val="16"/>
                <w:szCs w:val="16"/>
              </w:rPr>
            </w:pPr>
            <w:r w:rsidRPr="002D7280">
              <w:rPr>
                <w:sz w:val="16"/>
                <w:szCs w:val="16"/>
              </w:rPr>
              <w:t>Дополнительные комиссии</w:t>
            </w:r>
          </w:p>
        </w:tc>
      </w:tr>
      <w:tr w:rsidR="00042ABF" w:rsidRPr="002D7280" w:rsidTr="00EE587F">
        <w:trPr>
          <w:trHeight w:val="663"/>
        </w:trPr>
        <w:tc>
          <w:tcPr>
            <w:tcW w:w="817" w:type="dxa"/>
            <w:tcBorders>
              <w:top w:val="nil"/>
              <w:left w:val="single" w:sz="8" w:space="0" w:color="auto"/>
              <w:bottom w:val="single" w:sz="8" w:space="0" w:color="auto"/>
              <w:right w:val="single" w:sz="8" w:space="0" w:color="auto"/>
            </w:tcBorders>
            <w:shd w:val="clear" w:color="auto" w:fill="auto"/>
            <w:vAlign w:val="center"/>
            <w:hideMark/>
          </w:tcPr>
          <w:p w:rsidR="00F41A98" w:rsidRPr="002D7280" w:rsidRDefault="00F41A98" w:rsidP="00EE587F">
            <w:pPr>
              <w:spacing w:line="276" w:lineRule="auto"/>
              <w:ind w:right="-41"/>
              <w:jc w:val="center"/>
              <w:rPr>
                <w:rFonts w:eastAsiaTheme="minorHAnsi"/>
                <w:sz w:val="16"/>
                <w:szCs w:val="16"/>
                <w:lang w:eastAsia="en-US"/>
              </w:rPr>
            </w:pPr>
            <w:r w:rsidRPr="002D7280">
              <w:rPr>
                <w:rFonts w:eastAsiaTheme="minorHAnsi"/>
                <w:sz w:val="16"/>
                <w:szCs w:val="16"/>
                <w:lang w:eastAsia="en-US"/>
              </w:rPr>
              <w:t>А.</w:t>
            </w:r>
            <w:r w:rsidR="00F161AD" w:rsidRPr="002D7280">
              <w:rPr>
                <w:rFonts w:eastAsiaTheme="minorHAnsi"/>
                <w:sz w:val="16"/>
                <w:szCs w:val="16"/>
                <w:lang w:val="en-US" w:eastAsia="en-US"/>
              </w:rPr>
              <w:t>6</w:t>
            </w:r>
            <w:r w:rsidRPr="002D7280">
              <w:rPr>
                <w:rFonts w:eastAsiaTheme="minorHAnsi"/>
                <w:sz w:val="16"/>
                <w:szCs w:val="16"/>
                <w:lang w:eastAsia="en-US"/>
              </w:rPr>
              <w:t>.1</w:t>
            </w:r>
          </w:p>
        </w:tc>
        <w:tc>
          <w:tcPr>
            <w:tcW w:w="3544" w:type="dxa"/>
            <w:tcBorders>
              <w:top w:val="nil"/>
              <w:left w:val="nil"/>
              <w:bottom w:val="single" w:sz="8" w:space="0" w:color="auto"/>
              <w:right w:val="single" w:sz="8" w:space="0" w:color="auto"/>
            </w:tcBorders>
            <w:shd w:val="clear" w:color="auto" w:fill="auto"/>
            <w:vAlign w:val="center"/>
            <w:hideMark/>
          </w:tcPr>
          <w:p w:rsidR="00F41A98" w:rsidRPr="002D7280" w:rsidRDefault="00F41A98" w:rsidP="00EE587F">
            <w:pPr>
              <w:spacing w:line="276" w:lineRule="auto"/>
              <w:ind w:right="-41"/>
              <w:jc w:val="both"/>
              <w:rPr>
                <w:rFonts w:eastAsiaTheme="minorHAnsi"/>
                <w:sz w:val="16"/>
                <w:szCs w:val="16"/>
                <w:lang w:eastAsia="en-US"/>
              </w:rPr>
            </w:pPr>
            <w:r w:rsidRPr="002D7280">
              <w:rPr>
                <w:rFonts w:eastAsiaTheme="minorHAnsi"/>
                <w:sz w:val="16"/>
                <w:szCs w:val="16"/>
                <w:lang w:eastAsia="en-US"/>
              </w:rPr>
              <w:t>Минимальная сумма вознаграждения Брокера</w:t>
            </w:r>
          </w:p>
        </w:tc>
        <w:tc>
          <w:tcPr>
            <w:tcW w:w="2302" w:type="dxa"/>
            <w:gridSpan w:val="3"/>
            <w:tcBorders>
              <w:top w:val="single" w:sz="8" w:space="0" w:color="auto"/>
              <w:left w:val="nil"/>
              <w:bottom w:val="single" w:sz="8" w:space="0" w:color="auto"/>
              <w:right w:val="single" w:sz="8" w:space="0" w:color="000000"/>
            </w:tcBorders>
            <w:shd w:val="clear" w:color="auto" w:fill="auto"/>
            <w:vAlign w:val="center"/>
            <w:hideMark/>
          </w:tcPr>
          <w:p w:rsidR="00F41A98" w:rsidRPr="002D7280" w:rsidRDefault="00F41A98" w:rsidP="00627C78">
            <w:pPr>
              <w:spacing w:after="200" w:line="276" w:lineRule="auto"/>
              <w:jc w:val="center"/>
              <w:rPr>
                <w:rFonts w:eastAsiaTheme="minorHAnsi"/>
                <w:sz w:val="16"/>
                <w:szCs w:val="16"/>
                <w:lang w:eastAsia="en-US"/>
              </w:rPr>
            </w:pPr>
            <w:r w:rsidRPr="002D7280">
              <w:rPr>
                <w:rFonts w:eastAsiaTheme="minorHAnsi"/>
                <w:sz w:val="16"/>
                <w:szCs w:val="16"/>
                <w:lang w:eastAsia="en-US"/>
              </w:rPr>
              <w:t>5 000 руб. ежемесячно</w:t>
            </w:r>
          </w:p>
        </w:tc>
        <w:tc>
          <w:tcPr>
            <w:tcW w:w="3510" w:type="dxa"/>
            <w:gridSpan w:val="2"/>
            <w:tcBorders>
              <w:top w:val="single" w:sz="8" w:space="0" w:color="auto"/>
              <w:left w:val="nil"/>
              <w:bottom w:val="single" w:sz="8" w:space="0" w:color="auto"/>
              <w:right w:val="single" w:sz="8" w:space="0" w:color="000000"/>
            </w:tcBorders>
            <w:shd w:val="clear" w:color="auto" w:fill="auto"/>
            <w:vAlign w:val="center"/>
          </w:tcPr>
          <w:p w:rsidR="00F41A98" w:rsidRPr="002D7280" w:rsidRDefault="00F41A98" w:rsidP="00556E0C">
            <w:pPr>
              <w:spacing w:after="200" w:line="276" w:lineRule="auto"/>
              <w:jc w:val="both"/>
              <w:rPr>
                <w:rFonts w:eastAsiaTheme="minorHAnsi"/>
                <w:sz w:val="16"/>
                <w:szCs w:val="16"/>
                <w:lang w:eastAsia="en-US"/>
              </w:rPr>
            </w:pPr>
            <w:r w:rsidRPr="002D7280">
              <w:rPr>
                <w:rFonts w:eastAsiaTheme="minorHAnsi"/>
                <w:sz w:val="16"/>
                <w:szCs w:val="16"/>
                <w:lang w:eastAsia="en-US"/>
              </w:rPr>
              <w:t xml:space="preserve">Применяется со </w:t>
            </w:r>
            <w:proofErr w:type="gramStart"/>
            <w:r w:rsidR="00362040" w:rsidRPr="002D7280">
              <w:rPr>
                <w:rFonts w:eastAsiaTheme="minorHAnsi"/>
                <w:sz w:val="16"/>
                <w:szCs w:val="16"/>
                <w:lang w:eastAsia="en-US"/>
              </w:rPr>
              <w:t xml:space="preserve">следующего </w:t>
            </w:r>
            <w:r w:rsidRPr="002D7280">
              <w:rPr>
                <w:rFonts w:eastAsiaTheme="minorHAnsi"/>
                <w:sz w:val="16"/>
                <w:szCs w:val="16"/>
                <w:lang w:eastAsia="en-US"/>
              </w:rPr>
              <w:t>полного месяца</w:t>
            </w:r>
            <w:proofErr w:type="gramEnd"/>
            <w:r w:rsidRPr="002D7280">
              <w:rPr>
                <w:rFonts w:eastAsiaTheme="minorHAnsi"/>
                <w:sz w:val="16"/>
                <w:szCs w:val="16"/>
                <w:lang w:eastAsia="en-US"/>
              </w:rPr>
              <w:t xml:space="preserve"> использования тарифного плана.</w:t>
            </w:r>
          </w:p>
        </w:tc>
      </w:tr>
      <w:tr w:rsidR="00042ABF" w:rsidRPr="002D7280"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A98" w:rsidRPr="002D7280" w:rsidRDefault="00F41A98" w:rsidP="00F161AD">
            <w:pPr>
              <w:spacing w:line="276" w:lineRule="auto"/>
              <w:ind w:right="-41"/>
              <w:jc w:val="center"/>
              <w:rPr>
                <w:rFonts w:eastAsiaTheme="minorHAnsi"/>
                <w:sz w:val="16"/>
                <w:szCs w:val="16"/>
                <w:lang w:eastAsia="en-US"/>
              </w:rPr>
            </w:pPr>
            <w:r w:rsidRPr="002D7280">
              <w:rPr>
                <w:rFonts w:eastAsiaTheme="minorHAnsi"/>
                <w:sz w:val="16"/>
                <w:szCs w:val="16"/>
                <w:lang w:eastAsia="en-US"/>
              </w:rPr>
              <w:t>А.</w:t>
            </w:r>
            <w:r w:rsidR="00F161AD" w:rsidRPr="002D7280">
              <w:rPr>
                <w:rFonts w:eastAsiaTheme="minorHAnsi"/>
                <w:sz w:val="16"/>
                <w:szCs w:val="16"/>
                <w:lang w:val="en-US" w:eastAsia="en-US"/>
              </w:rPr>
              <w:t>6</w:t>
            </w:r>
            <w:r w:rsidRPr="002D7280">
              <w:rPr>
                <w:rFonts w:eastAsiaTheme="minorHAnsi"/>
                <w:sz w:val="16"/>
                <w:szCs w:val="16"/>
                <w:lang w:eastAsia="en-US"/>
              </w:rPr>
              <w:t>.2</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A98" w:rsidRPr="002D7280" w:rsidRDefault="00F41A98" w:rsidP="00EE587F">
            <w:pPr>
              <w:spacing w:line="276" w:lineRule="auto"/>
              <w:ind w:right="-41"/>
              <w:jc w:val="both"/>
              <w:rPr>
                <w:rFonts w:eastAsiaTheme="minorHAnsi"/>
                <w:sz w:val="16"/>
                <w:szCs w:val="16"/>
                <w:lang w:eastAsia="en-US"/>
              </w:rPr>
            </w:pPr>
            <w:r w:rsidRPr="002D7280">
              <w:rPr>
                <w:rFonts w:eastAsiaTheme="minorHAnsi"/>
                <w:sz w:val="16"/>
                <w:szCs w:val="16"/>
                <w:lang w:eastAsia="en-US"/>
              </w:rPr>
              <w:t>Стоимость приема одного Поручения Клиента на сделку</w:t>
            </w:r>
          </w:p>
        </w:tc>
        <w:tc>
          <w:tcPr>
            <w:tcW w:w="2302" w:type="dxa"/>
            <w:gridSpan w:val="3"/>
            <w:tcBorders>
              <w:top w:val="nil"/>
              <w:left w:val="nil"/>
              <w:bottom w:val="single" w:sz="8" w:space="0" w:color="auto"/>
              <w:right w:val="single" w:sz="8" w:space="0" w:color="000000"/>
            </w:tcBorders>
            <w:shd w:val="clear" w:color="auto" w:fill="auto"/>
            <w:vAlign w:val="center"/>
            <w:hideMark/>
          </w:tcPr>
          <w:p w:rsidR="00F41A98" w:rsidRPr="002D7280" w:rsidRDefault="00F41A98" w:rsidP="00627C78">
            <w:pPr>
              <w:spacing w:after="200" w:line="276" w:lineRule="auto"/>
              <w:jc w:val="center"/>
              <w:rPr>
                <w:rFonts w:eastAsiaTheme="minorHAnsi"/>
                <w:sz w:val="16"/>
                <w:szCs w:val="16"/>
                <w:lang w:eastAsia="en-US"/>
              </w:rPr>
            </w:pPr>
            <w:r w:rsidRPr="002D7280">
              <w:rPr>
                <w:rFonts w:eastAsiaTheme="minorHAnsi"/>
                <w:sz w:val="16"/>
                <w:szCs w:val="16"/>
                <w:lang w:eastAsia="en-US"/>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41A98" w:rsidRPr="002D7280" w:rsidRDefault="00F41A98" w:rsidP="00627C78">
            <w:pPr>
              <w:spacing w:after="200" w:line="276" w:lineRule="auto"/>
              <w:rPr>
                <w:rFonts w:eastAsiaTheme="minorHAnsi"/>
                <w:sz w:val="16"/>
                <w:szCs w:val="16"/>
                <w:lang w:eastAsia="en-US"/>
              </w:rPr>
            </w:pPr>
          </w:p>
        </w:tc>
      </w:tr>
      <w:tr w:rsidR="00042ABF" w:rsidRPr="002D7280"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2D7280" w:rsidRDefault="00F161AD" w:rsidP="00F161AD">
            <w:pPr>
              <w:spacing w:line="276" w:lineRule="auto"/>
              <w:ind w:right="-41"/>
              <w:jc w:val="center"/>
              <w:rPr>
                <w:sz w:val="16"/>
                <w:szCs w:val="16"/>
              </w:rPr>
            </w:pPr>
            <w:r w:rsidRPr="002D7280">
              <w:rPr>
                <w:sz w:val="16"/>
                <w:szCs w:val="16"/>
              </w:rPr>
              <w:t>А.6.3</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2D7280" w:rsidRDefault="00F161AD" w:rsidP="00DB2079">
            <w:pPr>
              <w:ind w:right="-41"/>
              <w:jc w:val="both"/>
              <w:rPr>
                <w:sz w:val="16"/>
                <w:szCs w:val="16"/>
              </w:rPr>
            </w:pPr>
            <w:r w:rsidRPr="002D7280">
              <w:rPr>
                <w:sz w:val="16"/>
                <w:szCs w:val="16"/>
              </w:rPr>
              <w:t>Исполнение Поручения клиента на перевод денежных сре</w:t>
            </w:r>
            <w:proofErr w:type="gramStart"/>
            <w:r w:rsidRPr="002D7280">
              <w:rPr>
                <w:sz w:val="16"/>
                <w:szCs w:val="16"/>
              </w:rPr>
              <w:t>дств в р</w:t>
            </w:r>
            <w:proofErr w:type="gramEnd"/>
            <w:r w:rsidRPr="002D7280">
              <w:rPr>
                <w:sz w:val="16"/>
                <w:szCs w:val="16"/>
              </w:rPr>
              <w:t>амках Учетного счета Клиента</w:t>
            </w:r>
          </w:p>
        </w:tc>
        <w:tc>
          <w:tcPr>
            <w:tcW w:w="2302" w:type="dxa"/>
            <w:gridSpan w:val="3"/>
            <w:tcBorders>
              <w:top w:val="nil"/>
              <w:left w:val="nil"/>
              <w:bottom w:val="single" w:sz="8" w:space="0" w:color="auto"/>
              <w:right w:val="single" w:sz="8" w:space="0" w:color="000000"/>
            </w:tcBorders>
            <w:shd w:val="clear" w:color="auto" w:fill="auto"/>
            <w:vAlign w:val="center"/>
          </w:tcPr>
          <w:p w:rsidR="00F161AD" w:rsidRPr="002D7280" w:rsidRDefault="00F161AD" w:rsidP="00DB2079">
            <w:pPr>
              <w:jc w:val="center"/>
              <w:rPr>
                <w:sz w:val="16"/>
                <w:szCs w:val="16"/>
              </w:rPr>
            </w:pPr>
            <w:r w:rsidRPr="002D7280">
              <w:rPr>
                <w:sz w:val="16"/>
                <w:szCs w:val="16"/>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r w:rsidRPr="002D7280">
              <w:rPr>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042ABF" w:rsidRPr="002D7280"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2D7280" w:rsidRDefault="00F161AD" w:rsidP="00F161AD">
            <w:pPr>
              <w:spacing w:line="276" w:lineRule="auto"/>
              <w:ind w:right="-41"/>
              <w:jc w:val="center"/>
              <w:rPr>
                <w:sz w:val="16"/>
                <w:szCs w:val="16"/>
              </w:rPr>
            </w:pPr>
            <w:r w:rsidRPr="002D7280">
              <w:rPr>
                <w:sz w:val="16"/>
                <w:szCs w:val="16"/>
              </w:rPr>
              <w:t>А</w:t>
            </w:r>
            <w:proofErr w:type="gramStart"/>
            <w:r w:rsidRPr="002D7280">
              <w:rPr>
                <w:sz w:val="16"/>
                <w:szCs w:val="16"/>
              </w:rPr>
              <w:t>6</w:t>
            </w:r>
            <w:proofErr w:type="gramEnd"/>
            <w:r w:rsidRPr="002D7280">
              <w:rPr>
                <w:sz w:val="16"/>
                <w:szCs w:val="16"/>
              </w:rPr>
              <w:t>.4</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2D7280" w:rsidRDefault="00F161AD" w:rsidP="00DB2079">
            <w:pPr>
              <w:ind w:right="-41"/>
              <w:jc w:val="both"/>
              <w:rPr>
                <w:sz w:val="16"/>
                <w:szCs w:val="16"/>
              </w:rPr>
            </w:pPr>
            <w:r w:rsidRPr="002D7280">
              <w:rPr>
                <w:sz w:val="16"/>
                <w:szCs w:val="16"/>
              </w:rPr>
              <w:t>Исполнение Поручения клиента на отзыв денежных средств, номинированных в рублях</w:t>
            </w:r>
          </w:p>
        </w:tc>
        <w:tc>
          <w:tcPr>
            <w:tcW w:w="2302" w:type="dxa"/>
            <w:gridSpan w:val="3"/>
            <w:tcBorders>
              <w:top w:val="nil"/>
              <w:left w:val="nil"/>
              <w:bottom w:val="single" w:sz="8" w:space="0" w:color="auto"/>
              <w:right w:val="single" w:sz="8" w:space="0" w:color="000000"/>
            </w:tcBorders>
            <w:shd w:val="clear" w:color="auto" w:fill="auto"/>
            <w:vAlign w:val="center"/>
          </w:tcPr>
          <w:p w:rsidR="00F161AD" w:rsidRPr="002D7280" w:rsidRDefault="00F161AD" w:rsidP="00DB2079">
            <w:pPr>
              <w:jc w:val="center"/>
              <w:rPr>
                <w:sz w:val="16"/>
                <w:szCs w:val="16"/>
              </w:rPr>
            </w:pPr>
            <w:r w:rsidRPr="002D7280">
              <w:rPr>
                <w:sz w:val="16"/>
                <w:szCs w:val="16"/>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p>
        </w:tc>
      </w:tr>
      <w:tr w:rsidR="00042ABF" w:rsidRPr="002D7280" w:rsidTr="00EE587F">
        <w:trPr>
          <w:trHeight w:val="264"/>
        </w:trPr>
        <w:tc>
          <w:tcPr>
            <w:tcW w:w="817" w:type="dxa"/>
            <w:vMerge w:val="restart"/>
            <w:tcBorders>
              <w:top w:val="single" w:sz="8" w:space="0" w:color="auto"/>
              <w:left w:val="single" w:sz="8" w:space="0" w:color="auto"/>
              <w:right w:val="single" w:sz="8" w:space="0" w:color="auto"/>
            </w:tcBorders>
            <w:shd w:val="clear" w:color="auto" w:fill="auto"/>
            <w:vAlign w:val="center"/>
          </w:tcPr>
          <w:p w:rsidR="00007B84" w:rsidRPr="002D7280" w:rsidRDefault="00007B84" w:rsidP="00F161AD">
            <w:pPr>
              <w:jc w:val="center"/>
              <w:rPr>
                <w:sz w:val="16"/>
                <w:szCs w:val="16"/>
                <w:lang w:val="en-US"/>
              </w:rPr>
            </w:pPr>
            <w:r w:rsidRPr="002D7280">
              <w:rPr>
                <w:sz w:val="16"/>
                <w:szCs w:val="16"/>
              </w:rPr>
              <w:t>А.</w:t>
            </w:r>
            <w:r w:rsidRPr="002D7280">
              <w:rPr>
                <w:sz w:val="16"/>
                <w:szCs w:val="16"/>
                <w:lang w:val="en-US"/>
              </w:rPr>
              <w:t>6</w:t>
            </w:r>
            <w:r w:rsidRPr="002D7280">
              <w:rPr>
                <w:sz w:val="16"/>
                <w:szCs w:val="16"/>
              </w:rPr>
              <w:t>.5</w:t>
            </w:r>
          </w:p>
        </w:tc>
        <w:tc>
          <w:tcPr>
            <w:tcW w:w="3544" w:type="dxa"/>
            <w:vMerge w:val="restart"/>
            <w:tcBorders>
              <w:top w:val="single" w:sz="8" w:space="0" w:color="auto"/>
              <w:left w:val="single" w:sz="8" w:space="0" w:color="auto"/>
              <w:bottom w:val="single" w:sz="8" w:space="0" w:color="auto"/>
              <w:right w:val="single" w:sz="8" w:space="0" w:color="000000"/>
            </w:tcBorders>
            <w:shd w:val="clear" w:color="auto" w:fill="auto"/>
            <w:vAlign w:val="center"/>
          </w:tcPr>
          <w:p w:rsidR="00007B84" w:rsidRPr="002D7280" w:rsidRDefault="00007B84" w:rsidP="00EE587F">
            <w:pPr>
              <w:jc w:val="both"/>
              <w:rPr>
                <w:sz w:val="16"/>
                <w:szCs w:val="16"/>
              </w:rPr>
            </w:pPr>
            <w:r w:rsidRPr="002D7280">
              <w:rPr>
                <w:sz w:val="16"/>
                <w:szCs w:val="16"/>
              </w:rPr>
              <w:t>Комиссионное вознаграждение «Вознаграждение за успех»</w:t>
            </w:r>
          </w:p>
        </w:tc>
        <w:tc>
          <w:tcPr>
            <w:tcW w:w="2302" w:type="dxa"/>
            <w:gridSpan w:val="3"/>
            <w:tcBorders>
              <w:top w:val="single" w:sz="8" w:space="0" w:color="auto"/>
              <w:left w:val="nil"/>
              <w:bottom w:val="single" w:sz="8" w:space="0" w:color="auto"/>
              <w:right w:val="single" w:sz="8" w:space="0" w:color="000000"/>
            </w:tcBorders>
            <w:shd w:val="pct15" w:color="auto" w:fill="auto"/>
            <w:vAlign w:val="center"/>
          </w:tcPr>
          <w:p w:rsidR="00007B84" w:rsidRPr="002D7280" w:rsidRDefault="00007B84" w:rsidP="00627C78">
            <w:pPr>
              <w:jc w:val="center"/>
              <w:rPr>
                <w:sz w:val="16"/>
                <w:szCs w:val="16"/>
              </w:rPr>
            </w:pPr>
            <w:r w:rsidRPr="002D7280">
              <w:rPr>
                <w:sz w:val="16"/>
                <w:szCs w:val="16"/>
              </w:rPr>
              <w:t>Ставка,%</w:t>
            </w:r>
          </w:p>
        </w:tc>
        <w:tc>
          <w:tcPr>
            <w:tcW w:w="3510" w:type="dxa"/>
            <w:gridSpan w:val="2"/>
            <w:vMerge w:val="restart"/>
            <w:tcBorders>
              <w:top w:val="single" w:sz="8" w:space="0" w:color="auto"/>
              <w:left w:val="nil"/>
              <w:right w:val="single" w:sz="8" w:space="0" w:color="000000"/>
            </w:tcBorders>
            <w:shd w:val="clear" w:color="auto" w:fill="auto"/>
            <w:vAlign w:val="center"/>
          </w:tcPr>
          <w:p w:rsidR="00007B84" w:rsidRPr="002D7280" w:rsidRDefault="00007B84" w:rsidP="00C456D3">
            <w:pPr>
              <w:jc w:val="both"/>
              <w:rPr>
                <w:sz w:val="16"/>
                <w:szCs w:val="16"/>
              </w:rPr>
            </w:pPr>
            <w:r w:rsidRPr="002D7280">
              <w:rPr>
                <w:sz w:val="16"/>
                <w:szCs w:val="16"/>
              </w:rPr>
              <w:t>Ставка вознаграждения</w:t>
            </w:r>
            <w:r w:rsidR="00383DE8" w:rsidRPr="002D7280">
              <w:rPr>
                <w:sz w:val="16"/>
                <w:szCs w:val="16"/>
              </w:rPr>
              <w:t xml:space="preserve"> за успех</w:t>
            </w:r>
            <w:r w:rsidRPr="002D7280">
              <w:rPr>
                <w:sz w:val="16"/>
                <w:szCs w:val="16"/>
              </w:rPr>
              <w:t xml:space="preserve">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w:t>
            </w:r>
            <w:proofErr w:type="gramStart"/>
            <w:r w:rsidRPr="002D7280">
              <w:rPr>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w:t>
            </w:r>
            <w:r w:rsidR="00951DB7" w:rsidRPr="002D7280">
              <w:rPr>
                <w:sz w:val="16"/>
                <w:szCs w:val="16"/>
              </w:rPr>
              <w:t xml:space="preserve"> </w:t>
            </w:r>
            <w:r w:rsidR="00951DB7" w:rsidRPr="00C456D3">
              <w:rPr>
                <w:sz w:val="16"/>
                <w:szCs w:val="16"/>
              </w:rPr>
              <w:t>Pro</w:t>
            </w:r>
            <w:r w:rsidRPr="002D7280">
              <w:rPr>
                <w:sz w:val="16"/>
                <w:szCs w:val="16"/>
              </w:rPr>
              <w:t>»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месяца (оценка активов Клиента осуществляется на последний день предыдущего месяца).</w:t>
            </w:r>
            <w:proofErr w:type="gramEnd"/>
            <w:r w:rsidRPr="002D7280">
              <w:rPr>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w:t>
            </w:r>
            <w:r w:rsidR="00951DB7" w:rsidRPr="002D7280">
              <w:rPr>
                <w:sz w:val="16"/>
                <w:szCs w:val="16"/>
              </w:rPr>
              <w:t xml:space="preserve"> </w:t>
            </w:r>
            <w:r w:rsidR="00951DB7" w:rsidRPr="00C456D3">
              <w:rPr>
                <w:sz w:val="16"/>
                <w:szCs w:val="16"/>
              </w:rPr>
              <w:t>Pro</w:t>
            </w:r>
            <w:r w:rsidRPr="002D7280">
              <w:rPr>
                <w:sz w:val="16"/>
                <w:szCs w:val="16"/>
              </w:rPr>
              <w:t xml:space="preserve">»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месяца. </w:t>
            </w:r>
          </w:p>
          <w:p w:rsidR="00007B84" w:rsidRPr="002D7280" w:rsidRDefault="00007B84" w:rsidP="00C456D3">
            <w:pPr>
              <w:jc w:val="both"/>
              <w:rPr>
                <w:sz w:val="16"/>
                <w:szCs w:val="16"/>
              </w:rPr>
            </w:pPr>
            <w:proofErr w:type="gramStart"/>
            <w:r w:rsidRPr="002D7280">
              <w:rPr>
                <w:sz w:val="16"/>
                <w:szCs w:val="16"/>
              </w:rPr>
              <w:t>В случае если за дату начала текущего расчетного периода принимается дата начала календарного месяца,  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roofErr w:type="gramEnd"/>
          </w:p>
          <w:p w:rsidR="00007B84" w:rsidRPr="002D7280" w:rsidRDefault="00007B84" w:rsidP="00C456D3">
            <w:pPr>
              <w:jc w:val="both"/>
              <w:rPr>
                <w:sz w:val="16"/>
                <w:szCs w:val="16"/>
              </w:rPr>
            </w:pPr>
            <w:r w:rsidRPr="002D7280">
              <w:rPr>
                <w:sz w:val="16"/>
                <w:szCs w:val="16"/>
              </w:rPr>
              <w:t>Комиссионное вознаграждение «Вознаграждение за успех» рассчитывается по каждому расчетному периоду и удерживается ежемесячно, если иное не предусмотрено Регламентом.</w:t>
            </w:r>
          </w:p>
          <w:p w:rsidR="00DF5BA1" w:rsidRPr="002D7280" w:rsidRDefault="00DF5BA1" w:rsidP="00C456D3">
            <w:pPr>
              <w:jc w:val="both"/>
              <w:rPr>
                <w:sz w:val="16"/>
                <w:szCs w:val="16"/>
              </w:rPr>
            </w:pPr>
            <w:r w:rsidRPr="002D7280">
              <w:rPr>
                <w:sz w:val="16"/>
                <w:szCs w:val="16"/>
              </w:rPr>
              <w:t>Величина и порядок расчета Платы за информационное сопровождение портфеля:</w:t>
            </w:r>
          </w:p>
          <w:p w:rsidR="00DF5BA1" w:rsidRPr="002D7280" w:rsidRDefault="00DF5BA1" w:rsidP="00C456D3">
            <w:pPr>
              <w:jc w:val="both"/>
              <w:rPr>
                <w:sz w:val="16"/>
                <w:szCs w:val="16"/>
              </w:rPr>
            </w:pPr>
            <w:r w:rsidRPr="00C456D3">
              <w:rPr>
                <w:sz w:val="16"/>
                <w:szCs w:val="16"/>
              </w:rPr>
              <w:t xml:space="preserve">ИСП= </w:t>
            </w:r>
            <w:proofErr w:type="spellStart"/>
            <w:r w:rsidRPr="00C456D3">
              <w:rPr>
                <w:sz w:val="16"/>
                <w:szCs w:val="16"/>
              </w:rPr>
              <w:t>Св</w:t>
            </w:r>
            <w:proofErr w:type="spellEnd"/>
            <w:proofErr w:type="gramStart"/>
            <w:r w:rsidRPr="00C456D3">
              <w:rPr>
                <w:sz w:val="16"/>
                <w:szCs w:val="16"/>
              </w:rPr>
              <w:t>*</w:t>
            </w:r>
            <w:proofErr w:type="spellStart"/>
            <w:r w:rsidRPr="00C456D3">
              <w:rPr>
                <w:sz w:val="16"/>
                <w:szCs w:val="16"/>
              </w:rPr>
              <w:t>С</w:t>
            </w:r>
            <w:proofErr w:type="gramEnd"/>
            <w:r w:rsidRPr="00C456D3">
              <w:rPr>
                <w:sz w:val="16"/>
                <w:szCs w:val="16"/>
              </w:rPr>
              <w:t>с</w:t>
            </w:r>
            <w:proofErr w:type="spellEnd"/>
            <w:r w:rsidRPr="00C456D3">
              <w:rPr>
                <w:sz w:val="16"/>
                <w:szCs w:val="16"/>
              </w:rPr>
              <w:t>*</w:t>
            </w:r>
            <w:proofErr w:type="spellStart"/>
            <w:r w:rsidRPr="00C456D3">
              <w:rPr>
                <w:sz w:val="16"/>
                <w:szCs w:val="16"/>
              </w:rPr>
              <w:t>Дп</w:t>
            </w:r>
            <w:proofErr w:type="spellEnd"/>
            <w:r w:rsidRPr="00C456D3">
              <w:rPr>
                <w:sz w:val="16"/>
                <w:szCs w:val="16"/>
              </w:rPr>
              <w:t>/</w:t>
            </w:r>
            <w:proofErr w:type="spellStart"/>
            <w:r w:rsidRPr="00C456D3">
              <w:rPr>
                <w:sz w:val="16"/>
                <w:szCs w:val="16"/>
              </w:rPr>
              <w:t>Дг</w:t>
            </w:r>
            <w:proofErr w:type="spellEnd"/>
            <w:r w:rsidRPr="002D7280">
              <w:rPr>
                <w:sz w:val="16"/>
                <w:szCs w:val="16"/>
              </w:rPr>
              <w:t>, где</w:t>
            </w:r>
          </w:p>
          <w:p w:rsidR="00DF5BA1" w:rsidRPr="002D7280" w:rsidRDefault="00DF5BA1" w:rsidP="00C456D3">
            <w:pPr>
              <w:jc w:val="both"/>
              <w:rPr>
                <w:sz w:val="16"/>
                <w:szCs w:val="16"/>
              </w:rPr>
            </w:pPr>
            <w:proofErr w:type="gramStart"/>
            <w:r w:rsidRPr="00C456D3">
              <w:rPr>
                <w:sz w:val="16"/>
                <w:szCs w:val="16"/>
              </w:rPr>
              <w:t>ИСП</w:t>
            </w:r>
            <w:proofErr w:type="gramEnd"/>
            <w:r w:rsidRPr="002D7280">
              <w:rPr>
                <w:sz w:val="16"/>
                <w:szCs w:val="16"/>
              </w:rPr>
              <w:t xml:space="preserve"> – плата за информационное сопровождение портфеля за Отчетный период (Т);</w:t>
            </w:r>
          </w:p>
          <w:p w:rsidR="00DF5BA1" w:rsidRPr="002D7280" w:rsidRDefault="00DF5BA1" w:rsidP="00C456D3">
            <w:pPr>
              <w:jc w:val="both"/>
              <w:rPr>
                <w:sz w:val="16"/>
                <w:szCs w:val="16"/>
              </w:rPr>
            </w:pPr>
            <w:proofErr w:type="spellStart"/>
            <w:r w:rsidRPr="00C456D3">
              <w:rPr>
                <w:sz w:val="16"/>
                <w:szCs w:val="16"/>
              </w:rPr>
              <w:t>Сс</w:t>
            </w:r>
            <w:proofErr w:type="spellEnd"/>
            <w:r w:rsidRPr="002D7280">
              <w:rPr>
                <w:sz w:val="16"/>
                <w:szCs w:val="16"/>
              </w:rPr>
              <w:t xml:space="preserve"> – средняя оценочная стоимость имущества Клиента, учитываемого по Договору (далее - Имущество), за Отчетный период;</w:t>
            </w:r>
          </w:p>
          <w:p w:rsidR="00DF5BA1" w:rsidRPr="002D7280" w:rsidRDefault="00DF5BA1" w:rsidP="00C456D3">
            <w:pPr>
              <w:jc w:val="both"/>
              <w:rPr>
                <w:sz w:val="16"/>
                <w:szCs w:val="16"/>
              </w:rPr>
            </w:pPr>
            <w:proofErr w:type="spellStart"/>
            <w:r w:rsidRPr="00C456D3">
              <w:rPr>
                <w:sz w:val="16"/>
                <w:szCs w:val="16"/>
              </w:rPr>
              <w:t>Дп</w:t>
            </w:r>
            <w:proofErr w:type="spellEnd"/>
            <w:r w:rsidRPr="002D7280">
              <w:rPr>
                <w:sz w:val="16"/>
                <w:szCs w:val="16"/>
              </w:rPr>
              <w:t xml:space="preserve"> – количество календарных дней в Отчетном периоде (для первого Отчетного периода здесь и ниже </w:t>
            </w:r>
            <w:proofErr w:type="spellStart"/>
            <w:r w:rsidRPr="002D7280">
              <w:rPr>
                <w:sz w:val="16"/>
                <w:szCs w:val="16"/>
              </w:rPr>
              <w:t>Дп</w:t>
            </w:r>
            <w:proofErr w:type="spellEnd"/>
            <w:r w:rsidRPr="002D7280">
              <w:rPr>
                <w:sz w:val="16"/>
                <w:szCs w:val="16"/>
              </w:rPr>
              <w:t xml:space="preserve"> исчисляется с даты перехода на </w:t>
            </w:r>
            <w:proofErr w:type="gramStart"/>
            <w:r w:rsidRPr="002D7280">
              <w:rPr>
                <w:sz w:val="16"/>
                <w:szCs w:val="16"/>
              </w:rPr>
              <w:t>текущий</w:t>
            </w:r>
            <w:proofErr w:type="gramEnd"/>
            <w:r w:rsidRPr="002D7280">
              <w:rPr>
                <w:sz w:val="16"/>
                <w:szCs w:val="16"/>
              </w:rPr>
              <w:t xml:space="preserve"> ТП);</w:t>
            </w:r>
          </w:p>
          <w:p w:rsidR="00DF5BA1" w:rsidRPr="002D7280" w:rsidRDefault="00DF5BA1" w:rsidP="00C456D3">
            <w:pPr>
              <w:jc w:val="both"/>
              <w:rPr>
                <w:sz w:val="16"/>
                <w:szCs w:val="16"/>
              </w:rPr>
            </w:pPr>
            <w:proofErr w:type="spellStart"/>
            <w:r w:rsidRPr="00C456D3">
              <w:rPr>
                <w:sz w:val="16"/>
                <w:szCs w:val="16"/>
              </w:rPr>
              <w:t>Дг</w:t>
            </w:r>
            <w:proofErr w:type="spellEnd"/>
            <w:r w:rsidRPr="002D7280">
              <w:rPr>
                <w:sz w:val="16"/>
                <w:szCs w:val="16"/>
              </w:rPr>
              <w:t xml:space="preserve"> – количество календарных дней в году;</w:t>
            </w:r>
          </w:p>
          <w:p w:rsidR="00DF5BA1" w:rsidRPr="002D7280" w:rsidRDefault="00DF5BA1" w:rsidP="00C456D3">
            <w:pPr>
              <w:jc w:val="both"/>
              <w:rPr>
                <w:sz w:val="16"/>
                <w:szCs w:val="16"/>
              </w:rPr>
            </w:pPr>
            <w:proofErr w:type="spellStart"/>
            <w:proofErr w:type="gramStart"/>
            <w:r w:rsidRPr="00C456D3">
              <w:rPr>
                <w:sz w:val="16"/>
                <w:szCs w:val="16"/>
              </w:rPr>
              <w:t>Св</w:t>
            </w:r>
            <w:proofErr w:type="spellEnd"/>
            <w:proofErr w:type="gramEnd"/>
            <w:r w:rsidRPr="002D7280">
              <w:rPr>
                <w:sz w:val="16"/>
                <w:szCs w:val="16"/>
              </w:rPr>
              <w:t xml:space="preserve"> – ставка вознаграждения Платы за информационное сопровождение портфеля, равная:</w:t>
            </w:r>
          </w:p>
          <w:p w:rsidR="00DF5BA1" w:rsidRPr="002D7280" w:rsidRDefault="00DF5BA1" w:rsidP="00C456D3">
            <w:pPr>
              <w:jc w:val="both"/>
              <w:rPr>
                <w:sz w:val="16"/>
                <w:szCs w:val="16"/>
              </w:rPr>
            </w:pPr>
            <w:r w:rsidRPr="002D7280">
              <w:rPr>
                <w:sz w:val="16"/>
                <w:szCs w:val="16"/>
              </w:rPr>
              <w:t>1,0 (% годовых) если стоимость активов от 0 до 10 000 000</w:t>
            </w:r>
          </w:p>
          <w:p w:rsidR="00DF5BA1" w:rsidRPr="002D7280" w:rsidRDefault="00DF5BA1" w:rsidP="00C456D3">
            <w:pPr>
              <w:jc w:val="both"/>
              <w:rPr>
                <w:sz w:val="16"/>
                <w:szCs w:val="16"/>
              </w:rPr>
            </w:pPr>
            <w:r w:rsidRPr="002D7280">
              <w:rPr>
                <w:sz w:val="16"/>
                <w:szCs w:val="16"/>
              </w:rPr>
              <w:t>0,5 (% годовых) если стоимость активов от 10</w:t>
            </w:r>
            <w:r w:rsidR="0098303E" w:rsidRPr="002D7280">
              <w:rPr>
                <w:sz w:val="16"/>
                <w:szCs w:val="16"/>
              </w:rPr>
              <w:t> </w:t>
            </w:r>
            <w:r w:rsidRPr="002D7280">
              <w:rPr>
                <w:sz w:val="16"/>
                <w:szCs w:val="16"/>
              </w:rPr>
              <w:t>000 000,01</w:t>
            </w:r>
          </w:p>
          <w:p w:rsidR="00007B84" w:rsidRPr="002D7280" w:rsidRDefault="00007B84" w:rsidP="00C456D3">
            <w:pPr>
              <w:jc w:val="both"/>
              <w:rPr>
                <w:sz w:val="16"/>
                <w:szCs w:val="16"/>
              </w:rPr>
            </w:pPr>
            <w:r w:rsidRPr="002D7280">
              <w:rPr>
                <w:sz w:val="16"/>
                <w:szCs w:val="16"/>
              </w:rPr>
              <w:t>Комиссионное вознаграждение «Информационное сопровождение» рассчитывается исходя из всех активов клиента за отчетный месяц.</w:t>
            </w:r>
            <w:r w:rsidR="00556E0C" w:rsidRPr="002D7280">
              <w:rPr>
                <w:sz w:val="16"/>
                <w:szCs w:val="16"/>
              </w:rPr>
              <w:t xml:space="preserve"> </w:t>
            </w:r>
            <w:r w:rsidR="004E3911" w:rsidRPr="002D7280">
              <w:rPr>
                <w:sz w:val="16"/>
                <w:szCs w:val="16"/>
              </w:rPr>
              <w:t>«Информационное сопровождение»</w:t>
            </w:r>
            <w:r w:rsidR="00556E0C" w:rsidRPr="002D7280">
              <w:rPr>
                <w:sz w:val="16"/>
                <w:szCs w:val="16"/>
              </w:rPr>
              <w:t xml:space="preserve"> </w:t>
            </w:r>
            <w:r w:rsidRPr="002D7280">
              <w:rPr>
                <w:sz w:val="16"/>
                <w:szCs w:val="16"/>
              </w:rPr>
              <w:t xml:space="preserve">рассчитывается исходя из количества календарных дней, фактически находящихся на тарифном плане. В случае смены тарифного плана, </w:t>
            </w:r>
            <w:r w:rsidR="004E3911" w:rsidRPr="002D7280">
              <w:rPr>
                <w:sz w:val="16"/>
                <w:szCs w:val="16"/>
              </w:rPr>
              <w:t>Информационное сопровождение»</w:t>
            </w:r>
            <w:r w:rsidR="00556E0C" w:rsidRPr="002D7280">
              <w:rPr>
                <w:sz w:val="16"/>
                <w:szCs w:val="16"/>
              </w:rPr>
              <w:t xml:space="preserve"> </w:t>
            </w:r>
            <w:r w:rsidRPr="002D7280">
              <w:rPr>
                <w:sz w:val="16"/>
                <w:szCs w:val="16"/>
              </w:rPr>
              <w:t xml:space="preserve">рассчитывается по дату смены тарифа. </w:t>
            </w:r>
          </w:p>
        </w:tc>
      </w:tr>
      <w:tr w:rsidR="00042ABF" w:rsidRPr="002D7280" w:rsidTr="00DB2079">
        <w:trPr>
          <w:trHeight w:val="1463"/>
        </w:trPr>
        <w:tc>
          <w:tcPr>
            <w:tcW w:w="817" w:type="dxa"/>
            <w:vMerge/>
            <w:tcBorders>
              <w:left w:val="single" w:sz="8" w:space="0" w:color="auto"/>
              <w:right w:val="single" w:sz="8" w:space="0" w:color="auto"/>
            </w:tcBorders>
            <w:shd w:val="clear" w:color="auto" w:fill="auto"/>
            <w:vAlign w:val="center"/>
          </w:tcPr>
          <w:p w:rsidR="00007B84" w:rsidRPr="002D7280" w:rsidRDefault="00007B84" w:rsidP="00627C78">
            <w:pPr>
              <w:rPr>
                <w:sz w:val="16"/>
                <w:szCs w:val="16"/>
              </w:rPr>
            </w:pPr>
          </w:p>
        </w:tc>
        <w:tc>
          <w:tcPr>
            <w:tcW w:w="3544" w:type="dxa"/>
            <w:vMerge/>
            <w:tcBorders>
              <w:left w:val="single" w:sz="8" w:space="0" w:color="auto"/>
              <w:bottom w:val="single" w:sz="8" w:space="0" w:color="auto"/>
              <w:right w:val="single" w:sz="8" w:space="0" w:color="000000"/>
            </w:tcBorders>
            <w:shd w:val="clear" w:color="auto" w:fill="auto"/>
            <w:vAlign w:val="center"/>
          </w:tcPr>
          <w:p w:rsidR="00007B84" w:rsidRPr="002D7280" w:rsidRDefault="00007B84" w:rsidP="00EE587F">
            <w:pPr>
              <w:jc w:val="both"/>
              <w:rPr>
                <w:sz w:val="16"/>
                <w:szCs w:val="16"/>
              </w:rPr>
            </w:pPr>
          </w:p>
        </w:tc>
        <w:tc>
          <w:tcPr>
            <w:tcW w:w="2302" w:type="dxa"/>
            <w:gridSpan w:val="3"/>
            <w:tcBorders>
              <w:top w:val="single" w:sz="4" w:space="0" w:color="auto"/>
              <w:left w:val="nil"/>
              <w:bottom w:val="single" w:sz="8" w:space="0" w:color="auto"/>
              <w:right w:val="single" w:sz="8" w:space="0" w:color="000000"/>
            </w:tcBorders>
            <w:shd w:val="clear" w:color="auto" w:fill="auto"/>
            <w:vAlign w:val="center"/>
          </w:tcPr>
          <w:p w:rsidR="00007B84" w:rsidRPr="002D7280" w:rsidRDefault="00007B84" w:rsidP="00627C78">
            <w:pPr>
              <w:jc w:val="center"/>
              <w:rPr>
                <w:sz w:val="16"/>
                <w:szCs w:val="16"/>
              </w:rPr>
            </w:pPr>
            <w:r w:rsidRPr="002D7280">
              <w:rPr>
                <w:sz w:val="16"/>
                <w:szCs w:val="16"/>
              </w:rPr>
              <w:t>15</w:t>
            </w:r>
          </w:p>
        </w:tc>
        <w:tc>
          <w:tcPr>
            <w:tcW w:w="3510" w:type="dxa"/>
            <w:gridSpan w:val="2"/>
            <w:vMerge/>
            <w:tcBorders>
              <w:left w:val="nil"/>
              <w:right w:val="single" w:sz="8" w:space="0" w:color="000000"/>
            </w:tcBorders>
            <w:shd w:val="clear" w:color="auto" w:fill="auto"/>
            <w:vAlign w:val="center"/>
          </w:tcPr>
          <w:p w:rsidR="00007B84" w:rsidRPr="002D7280" w:rsidRDefault="00007B84" w:rsidP="00627C78">
            <w:pPr>
              <w:rPr>
                <w:sz w:val="16"/>
                <w:szCs w:val="16"/>
              </w:rPr>
            </w:pPr>
          </w:p>
        </w:tc>
      </w:tr>
      <w:tr w:rsidR="00042ABF" w:rsidRPr="002D7280" w:rsidTr="00DB2079">
        <w:trPr>
          <w:trHeight w:val="350"/>
        </w:trPr>
        <w:tc>
          <w:tcPr>
            <w:tcW w:w="817" w:type="dxa"/>
            <w:vMerge/>
            <w:tcBorders>
              <w:left w:val="single" w:sz="8" w:space="0" w:color="auto"/>
              <w:right w:val="single" w:sz="8" w:space="0" w:color="auto"/>
            </w:tcBorders>
            <w:shd w:val="clear" w:color="auto" w:fill="auto"/>
            <w:vAlign w:val="center"/>
          </w:tcPr>
          <w:p w:rsidR="00007B84" w:rsidRPr="002D7280" w:rsidRDefault="00007B84" w:rsidP="00007B84">
            <w:pPr>
              <w:jc w:val="center"/>
              <w:rPr>
                <w:sz w:val="16"/>
                <w:szCs w:val="16"/>
                <w:lang w:val="en-US"/>
              </w:rPr>
            </w:pPr>
          </w:p>
        </w:tc>
        <w:tc>
          <w:tcPr>
            <w:tcW w:w="3544" w:type="dxa"/>
            <w:vMerge w:val="restart"/>
            <w:tcBorders>
              <w:top w:val="single" w:sz="8" w:space="0" w:color="auto"/>
              <w:left w:val="single" w:sz="8" w:space="0" w:color="auto"/>
              <w:right w:val="single" w:sz="8" w:space="0" w:color="000000"/>
            </w:tcBorders>
            <w:shd w:val="clear" w:color="auto" w:fill="auto"/>
            <w:vAlign w:val="center"/>
          </w:tcPr>
          <w:p w:rsidR="00007B84" w:rsidRPr="002D7280" w:rsidRDefault="00007B84" w:rsidP="00EE587F">
            <w:pPr>
              <w:jc w:val="both"/>
              <w:rPr>
                <w:sz w:val="16"/>
                <w:szCs w:val="16"/>
              </w:rPr>
            </w:pPr>
            <w:r w:rsidRPr="002D7280">
              <w:rPr>
                <w:sz w:val="16"/>
                <w:szCs w:val="16"/>
              </w:rPr>
              <w:t>Комиссионное вознаграждение «Информационное сопровождение портфеля»</w:t>
            </w:r>
          </w:p>
        </w:tc>
        <w:tc>
          <w:tcPr>
            <w:tcW w:w="1310" w:type="dxa"/>
            <w:tcBorders>
              <w:top w:val="single" w:sz="8" w:space="0" w:color="auto"/>
              <w:left w:val="nil"/>
              <w:bottom w:val="single" w:sz="8" w:space="0" w:color="auto"/>
              <w:right w:val="single" w:sz="8" w:space="0" w:color="000000"/>
            </w:tcBorders>
            <w:shd w:val="clear" w:color="auto" w:fill="D9D9D9" w:themeFill="background1" w:themeFillShade="D9"/>
            <w:vAlign w:val="center"/>
          </w:tcPr>
          <w:p w:rsidR="00007B84" w:rsidRPr="002D7280" w:rsidRDefault="00007B84" w:rsidP="00627C78">
            <w:pPr>
              <w:jc w:val="center"/>
              <w:rPr>
                <w:sz w:val="16"/>
                <w:szCs w:val="16"/>
              </w:rPr>
            </w:pPr>
            <w:r w:rsidRPr="002D7280">
              <w:rPr>
                <w:sz w:val="16"/>
                <w:szCs w:val="16"/>
              </w:rPr>
              <w:t>Стоимость активов, руб.</w:t>
            </w:r>
          </w:p>
        </w:tc>
        <w:tc>
          <w:tcPr>
            <w:tcW w:w="992" w:type="dxa"/>
            <w:gridSpan w:val="2"/>
            <w:tcBorders>
              <w:top w:val="single" w:sz="8" w:space="0" w:color="auto"/>
              <w:left w:val="nil"/>
              <w:bottom w:val="single" w:sz="8" w:space="0" w:color="auto"/>
              <w:right w:val="single" w:sz="8" w:space="0" w:color="000000"/>
            </w:tcBorders>
            <w:shd w:val="clear" w:color="auto" w:fill="D9D9D9" w:themeFill="background1" w:themeFillShade="D9"/>
            <w:vAlign w:val="center"/>
          </w:tcPr>
          <w:p w:rsidR="00007B84" w:rsidRPr="002D7280" w:rsidRDefault="00007B84" w:rsidP="00627C78">
            <w:pPr>
              <w:jc w:val="center"/>
              <w:rPr>
                <w:sz w:val="16"/>
                <w:szCs w:val="16"/>
              </w:rPr>
            </w:pPr>
            <w:r w:rsidRPr="002D7280">
              <w:rPr>
                <w:sz w:val="16"/>
                <w:szCs w:val="16"/>
              </w:rPr>
              <w:t>Ставка,%</w:t>
            </w:r>
          </w:p>
        </w:tc>
        <w:tc>
          <w:tcPr>
            <w:tcW w:w="3510" w:type="dxa"/>
            <w:gridSpan w:val="2"/>
            <w:vMerge/>
            <w:tcBorders>
              <w:left w:val="nil"/>
              <w:right w:val="single" w:sz="8" w:space="0" w:color="000000"/>
            </w:tcBorders>
            <w:shd w:val="clear" w:color="auto" w:fill="auto"/>
            <w:vAlign w:val="center"/>
          </w:tcPr>
          <w:p w:rsidR="00007B84" w:rsidRPr="002D7280" w:rsidRDefault="00007B84" w:rsidP="00627C78">
            <w:pPr>
              <w:rPr>
                <w:sz w:val="16"/>
                <w:szCs w:val="16"/>
              </w:rPr>
            </w:pPr>
          </w:p>
        </w:tc>
      </w:tr>
      <w:tr w:rsidR="00042ABF" w:rsidRPr="002D7280" w:rsidTr="00EE587F">
        <w:trPr>
          <w:trHeight w:val="549"/>
        </w:trPr>
        <w:tc>
          <w:tcPr>
            <w:tcW w:w="817" w:type="dxa"/>
            <w:vMerge/>
            <w:tcBorders>
              <w:left w:val="single" w:sz="8" w:space="0" w:color="auto"/>
              <w:right w:val="single" w:sz="8" w:space="0" w:color="auto"/>
            </w:tcBorders>
            <w:shd w:val="clear" w:color="auto" w:fill="auto"/>
            <w:vAlign w:val="center"/>
          </w:tcPr>
          <w:p w:rsidR="00007B84" w:rsidRPr="002D7280" w:rsidRDefault="00007B84" w:rsidP="00627C78">
            <w:pPr>
              <w:rPr>
                <w:sz w:val="16"/>
                <w:szCs w:val="16"/>
              </w:rPr>
            </w:pPr>
          </w:p>
        </w:tc>
        <w:tc>
          <w:tcPr>
            <w:tcW w:w="3544" w:type="dxa"/>
            <w:vMerge/>
            <w:tcBorders>
              <w:left w:val="single" w:sz="8" w:space="0" w:color="auto"/>
              <w:right w:val="single" w:sz="8" w:space="0" w:color="000000"/>
            </w:tcBorders>
            <w:shd w:val="clear" w:color="auto" w:fill="auto"/>
            <w:vAlign w:val="center"/>
          </w:tcPr>
          <w:p w:rsidR="00007B84" w:rsidRPr="002D7280" w:rsidRDefault="00007B84" w:rsidP="00627C78">
            <w:pPr>
              <w:rPr>
                <w:sz w:val="16"/>
                <w:szCs w:val="16"/>
              </w:rPr>
            </w:pPr>
          </w:p>
        </w:tc>
        <w:tc>
          <w:tcPr>
            <w:tcW w:w="1310" w:type="dxa"/>
            <w:tcBorders>
              <w:top w:val="single" w:sz="8" w:space="0" w:color="auto"/>
              <w:left w:val="nil"/>
              <w:bottom w:val="single" w:sz="8" w:space="0" w:color="auto"/>
              <w:right w:val="single" w:sz="8" w:space="0" w:color="000000"/>
            </w:tcBorders>
            <w:shd w:val="clear" w:color="auto" w:fill="auto"/>
            <w:vAlign w:val="center"/>
          </w:tcPr>
          <w:p w:rsidR="00007B84" w:rsidRPr="002D7280" w:rsidRDefault="00007B84" w:rsidP="00627C78">
            <w:pPr>
              <w:jc w:val="center"/>
              <w:rPr>
                <w:sz w:val="16"/>
                <w:szCs w:val="16"/>
              </w:rPr>
            </w:pPr>
            <w:r w:rsidRPr="002D7280">
              <w:rPr>
                <w:sz w:val="16"/>
                <w:szCs w:val="16"/>
              </w:rPr>
              <w:t>до 10 000 000</w:t>
            </w:r>
          </w:p>
        </w:tc>
        <w:tc>
          <w:tcPr>
            <w:tcW w:w="992" w:type="dxa"/>
            <w:gridSpan w:val="2"/>
            <w:tcBorders>
              <w:top w:val="single" w:sz="8" w:space="0" w:color="auto"/>
              <w:left w:val="nil"/>
              <w:bottom w:val="single" w:sz="8" w:space="0" w:color="auto"/>
              <w:right w:val="single" w:sz="8" w:space="0" w:color="000000"/>
            </w:tcBorders>
            <w:shd w:val="clear" w:color="auto" w:fill="auto"/>
            <w:vAlign w:val="center"/>
          </w:tcPr>
          <w:p w:rsidR="00007B84" w:rsidRPr="002D7280" w:rsidRDefault="00007B84" w:rsidP="00627C78">
            <w:pPr>
              <w:jc w:val="center"/>
              <w:rPr>
                <w:sz w:val="16"/>
                <w:szCs w:val="16"/>
              </w:rPr>
            </w:pPr>
            <w:r w:rsidRPr="002D7280">
              <w:rPr>
                <w:sz w:val="16"/>
                <w:szCs w:val="16"/>
              </w:rPr>
              <w:t>1</w:t>
            </w:r>
          </w:p>
        </w:tc>
        <w:tc>
          <w:tcPr>
            <w:tcW w:w="3510" w:type="dxa"/>
            <w:gridSpan w:val="2"/>
            <w:vMerge/>
            <w:tcBorders>
              <w:left w:val="nil"/>
              <w:right w:val="single" w:sz="8" w:space="0" w:color="000000"/>
            </w:tcBorders>
            <w:shd w:val="clear" w:color="auto" w:fill="auto"/>
            <w:vAlign w:val="center"/>
          </w:tcPr>
          <w:p w:rsidR="00007B84" w:rsidRPr="002D7280" w:rsidRDefault="00007B84" w:rsidP="00627C78">
            <w:pPr>
              <w:rPr>
                <w:sz w:val="16"/>
                <w:szCs w:val="16"/>
              </w:rPr>
            </w:pPr>
          </w:p>
        </w:tc>
      </w:tr>
      <w:tr w:rsidR="00042ABF" w:rsidRPr="002D7280" w:rsidTr="00EE587F">
        <w:trPr>
          <w:trHeight w:val="1463"/>
        </w:trPr>
        <w:tc>
          <w:tcPr>
            <w:tcW w:w="817" w:type="dxa"/>
            <w:vMerge/>
            <w:tcBorders>
              <w:left w:val="single" w:sz="8" w:space="0" w:color="auto"/>
              <w:bottom w:val="single" w:sz="4" w:space="0" w:color="auto"/>
              <w:right w:val="single" w:sz="8" w:space="0" w:color="auto"/>
            </w:tcBorders>
            <w:shd w:val="clear" w:color="auto" w:fill="auto"/>
            <w:vAlign w:val="center"/>
          </w:tcPr>
          <w:p w:rsidR="00007B84" w:rsidRPr="002D7280" w:rsidRDefault="00007B84" w:rsidP="00627C78">
            <w:pPr>
              <w:rPr>
                <w:sz w:val="16"/>
                <w:szCs w:val="16"/>
              </w:rPr>
            </w:pPr>
          </w:p>
        </w:tc>
        <w:tc>
          <w:tcPr>
            <w:tcW w:w="3544" w:type="dxa"/>
            <w:vMerge/>
            <w:tcBorders>
              <w:left w:val="single" w:sz="8" w:space="0" w:color="auto"/>
              <w:bottom w:val="single" w:sz="8" w:space="0" w:color="auto"/>
              <w:right w:val="single" w:sz="8" w:space="0" w:color="000000"/>
            </w:tcBorders>
            <w:shd w:val="clear" w:color="auto" w:fill="auto"/>
            <w:vAlign w:val="center"/>
          </w:tcPr>
          <w:p w:rsidR="00007B84" w:rsidRPr="002D7280" w:rsidRDefault="00007B84" w:rsidP="00627C78">
            <w:pPr>
              <w:rPr>
                <w:sz w:val="16"/>
                <w:szCs w:val="16"/>
              </w:rPr>
            </w:pPr>
          </w:p>
        </w:tc>
        <w:tc>
          <w:tcPr>
            <w:tcW w:w="1310" w:type="dxa"/>
            <w:tcBorders>
              <w:top w:val="single" w:sz="8" w:space="0" w:color="auto"/>
              <w:left w:val="nil"/>
              <w:bottom w:val="single" w:sz="8" w:space="0" w:color="auto"/>
              <w:right w:val="single" w:sz="8" w:space="0" w:color="000000"/>
            </w:tcBorders>
            <w:shd w:val="clear" w:color="auto" w:fill="auto"/>
            <w:vAlign w:val="center"/>
          </w:tcPr>
          <w:p w:rsidR="00007B84" w:rsidRPr="002D7280" w:rsidRDefault="00007B84" w:rsidP="00627C78">
            <w:pPr>
              <w:jc w:val="center"/>
              <w:rPr>
                <w:sz w:val="16"/>
                <w:szCs w:val="16"/>
              </w:rPr>
            </w:pPr>
            <w:r w:rsidRPr="002D7280">
              <w:rPr>
                <w:sz w:val="16"/>
                <w:szCs w:val="16"/>
              </w:rPr>
              <w:t>от 10 000 000,01</w:t>
            </w:r>
          </w:p>
        </w:tc>
        <w:tc>
          <w:tcPr>
            <w:tcW w:w="992" w:type="dxa"/>
            <w:gridSpan w:val="2"/>
            <w:tcBorders>
              <w:top w:val="single" w:sz="8" w:space="0" w:color="auto"/>
              <w:left w:val="nil"/>
              <w:bottom w:val="single" w:sz="8" w:space="0" w:color="auto"/>
              <w:right w:val="single" w:sz="8" w:space="0" w:color="000000"/>
            </w:tcBorders>
            <w:shd w:val="clear" w:color="auto" w:fill="auto"/>
            <w:vAlign w:val="center"/>
          </w:tcPr>
          <w:p w:rsidR="00007B84" w:rsidRPr="002D7280" w:rsidRDefault="00007B84" w:rsidP="00627C78">
            <w:pPr>
              <w:jc w:val="center"/>
              <w:rPr>
                <w:sz w:val="16"/>
                <w:szCs w:val="16"/>
              </w:rPr>
            </w:pPr>
            <w:r w:rsidRPr="002D7280">
              <w:rPr>
                <w:sz w:val="16"/>
                <w:szCs w:val="16"/>
              </w:rPr>
              <w:t>0.5</w:t>
            </w:r>
          </w:p>
        </w:tc>
        <w:tc>
          <w:tcPr>
            <w:tcW w:w="3510" w:type="dxa"/>
            <w:gridSpan w:val="2"/>
            <w:vMerge/>
            <w:tcBorders>
              <w:left w:val="nil"/>
              <w:bottom w:val="single" w:sz="8" w:space="0" w:color="auto"/>
              <w:right w:val="single" w:sz="8" w:space="0" w:color="000000"/>
            </w:tcBorders>
            <w:shd w:val="clear" w:color="auto" w:fill="auto"/>
            <w:vAlign w:val="center"/>
          </w:tcPr>
          <w:p w:rsidR="00007B84" w:rsidRPr="002D7280" w:rsidRDefault="00007B84" w:rsidP="00627C78">
            <w:pPr>
              <w:rPr>
                <w:sz w:val="16"/>
                <w:szCs w:val="16"/>
              </w:rPr>
            </w:pPr>
          </w:p>
        </w:tc>
      </w:tr>
      <w:tr w:rsidR="00042ABF" w:rsidRPr="002D7280" w:rsidTr="00EE587F">
        <w:trPr>
          <w:trHeight w:val="233"/>
        </w:trPr>
        <w:tc>
          <w:tcPr>
            <w:tcW w:w="817" w:type="dxa"/>
            <w:tcBorders>
              <w:left w:val="single" w:sz="8" w:space="0" w:color="auto"/>
              <w:bottom w:val="single" w:sz="8" w:space="0" w:color="auto"/>
              <w:right w:val="single" w:sz="8" w:space="0" w:color="auto"/>
            </w:tcBorders>
            <w:shd w:val="clear" w:color="auto" w:fill="auto"/>
            <w:vAlign w:val="center"/>
          </w:tcPr>
          <w:p w:rsidR="00F161AD" w:rsidRPr="002D7280" w:rsidRDefault="0098303E" w:rsidP="00F161AD">
            <w:pPr>
              <w:ind w:right="-41"/>
              <w:rPr>
                <w:sz w:val="16"/>
                <w:szCs w:val="16"/>
              </w:rPr>
            </w:pPr>
            <w:r w:rsidRPr="002D7280">
              <w:rPr>
                <w:sz w:val="16"/>
                <w:szCs w:val="16"/>
              </w:rPr>
              <w:t>А</w:t>
            </w:r>
            <w:proofErr w:type="gramStart"/>
            <w:r w:rsidR="00F161AD" w:rsidRPr="002D7280">
              <w:rPr>
                <w:sz w:val="16"/>
                <w:szCs w:val="16"/>
              </w:rPr>
              <w:t>6</w:t>
            </w:r>
            <w:proofErr w:type="gramEnd"/>
            <w:r w:rsidR="00F161AD" w:rsidRPr="002D7280">
              <w:rPr>
                <w:sz w:val="16"/>
                <w:szCs w:val="16"/>
              </w:rPr>
              <w:t>.</w:t>
            </w:r>
            <w:r w:rsidR="00007B84" w:rsidRPr="002D7280">
              <w:rPr>
                <w:sz w:val="16"/>
                <w:szCs w:val="16"/>
              </w:rPr>
              <w:t>6</w:t>
            </w:r>
          </w:p>
        </w:tc>
        <w:tc>
          <w:tcPr>
            <w:tcW w:w="3544" w:type="dxa"/>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2D7280" w:rsidRDefault="00F161AD" w:rsidP="00DB2079">
            <w:pPr>
              <w:ind w:right="-41"/>
              <w:jc w:val="both"/>
              <w:rPr>
                <w:sz w:val="16"/>
                <w:szCs w:val="16"/>
              </w:rPr>
            </w:pPr>
            <w:r w:rsidRPr="002D7280">
              <w:rPr>
                <w:sz w:val="16"/>
                <w:szCs w:val="16"/>
              </w:rPr>
              <w:t>Комиссия за расчеты по операциям с ценными бумагами по итогам сделок*</w:t>
            </w:r>
            <w:r w:rsidR="00007B84" w:rsidRPr="002D7280">
              <w:rPr>
                <w:sz w:val="16"/>
                <w:szCs w:val="16"/>
              </w:rPr>
              <w:t>*</w:t>
            </w:r>
            <w:r w:rsidR="003250A5" w:rsidRPr="002D7280">
              <w:rPr>
                <w:sz w:val="16"/>
                <w:szCs w:val="16"/>
              </w:rPr>
              <w:t>*</w:t>
            </w:r>
          </w:p>
        </w:tc>
        <w:tc>
          <w:tcPr>
            <w:tcW w:w="2302"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2D7280" w:rsidRDefault="00F161AD" w:rsidP="00DB2079">
            <w:pPr>
              <w:jc w:val="center"/>
              <w:rPr>
                <w:sz w:val="16"/>
                <w:szCs w:val="16"/>
              </w:rPr>
            </w:pPr>
            <w:r w:rsidRPr="002D7280">
              <w:rPr>
                <w:sz w:val="16"/>
                <w:szCs w:val="16"/>
              </w:rPr>
              <w:t>0,01%</w:t>
            </w:r>
          </w:p>
          <w:p w:rsidR="00F161AD" w:rsidRPr="002D7280" w:rsidRDefault="00F161AD" w:rsidP="00DB2079">
            <w:pPr>
              <w:jc w:val="both"/>
              <w:rPr>
                <w:strike/>
                <w:sz w:val="16"/>
                <w:szCs w:val="16"/>
              </w:rPr>
            </w:pPr>
            <w:r w:rsidRPr="002D7280">
              <w:rPr>
                <w:sz w:val="16"/>
                <w:szCs w:val="16"/>
              </w:rPr>
              <w:t>от оборота по сделкам купли-продажи, заключенным в торговой системе ПАО</w:t>
            </w:r>
            <w:r w:rsidRPr="002D7280">
              <w:rPr>
                <w:sz w:val="16"/>
                <w:szCs w:val="16"/>
                <w:lang w:val="en-US"/>
              </w:rPr>
              <w:t> </w:t>
            </w:r>
            <w:r w:rsidRPr="002D7280">
              <w:rPr>
                <w:sz w:val="16"/>
                <w:szCs w:val="16"/>
              </w:rPr>
              <w:t>Московская Биржа (фондовый рынок)</w:t>
            </w:r>
          </w:p>
        </w:tc>
        <w:tc>
          <w:tcPr>
            <w:tcW w:w="3510" w:type="dxa"/>
            <w:gridSpan w:val="2"/>
            <w:tcBorders>
              <w:left w:val="single" w:sz="8" w:space="0" w:color="auto"/>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r w:rsidRPr="002D7280">
              <w:rPr>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F161AD" w:rsidRPr="002D7280" w:rsidRDefault="00F161AD" w:rsidP="00DB2079">
            <w:pPr>
              <w:spacing w:before="60" w:after="60"/>
              <w:jc w:val="both"/>
              <w:rPr>
                <w:sz w:val="16"/>
                <w:szCs w:val="16"/>
              </w:rPr>
            </w:pPr>
            <w:r w:rsidRPr="002D7280">
              <w:rPr>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F161AD" w:rsidRPr="002D7280" w:rsidRDefault="00F161AD" w:rsidP="00DB2079">
            <w:pPr>
              <w:jc w:val="both"/>
              <w:rPr>
                <w:sz w:val="16"/>
                <w:szCs w:val="16"/>
              </w:rPr>
            </w:pPr>
            <w:r w:rsidRPr="002D7280">
              <w:rPr>
                <w:sz w:val="16"/>
                <w:szCs w:val="16"/>
              </w:rPr>
              <w:t>Комиссия не начисляется по сделкам РЕПО</w:t>
            </w:r>
          </w:p>
        </w:tc>
      </w:tr>
      <w:tr w:rsidR="00042ABF" w:rsidRPr="002D7280" w:rsidTr="00EE587F">
        <w:trPr>
          <w:trHeight w:val="233"/>
        </w:trPr>
        <w:tc>
          <w:tcPr>
            <w:tcW w:w="817" w:type="dxa"/>
            <w:tcBorders>
              <w:left w:val="single" w:sz="8" w:space="0" w:color="auto"/>
              <w:bottom w:val="single" w:sz="8" w:space="0" w:color="auto"/>
              <w:right w:val="single" w:sz="8" w:space="0" w:color="auto"/>
            </w:tcBorders>
            <w:shd w:val="clear" w:color="auto" w:fill="auto"/>
            <w:vAlign w:val="center"/>
          </w:tcPr>
          <w:p w:rsidR="00F161AD" w:rsidRPr="002D7280" w:rsidRDefault="0098303E" w:rsidP="0098303E">
            <w:pPr>
              <w:ind w:right="-41"/>
              <w:jc w:val="both"/>
              <w:rPr>
                <w:sz w:val="16"/>
                <w:szCs w:val="16"/>
              </w:rPr>
            </w:pPr>
            <w:r w:rsidRPr="002D7280">
              <w:rPr>
                <w:sz w:val="16"/>
                <w:szCs w:val="16"/>
              </w:rPr>
              <w:t>А</w:t>
            </w:r>
            <w:proofErr w:type="gramStart"/>
            <w:r w:rsidR="00F161AD" w:rsidRPr="002D7280">
              <w:rPr>
                <w:sz w:val="16"/>
                <w:szCs w:val="16"/>
              </w:rPr>
              <w:t>6</w:t>
            </w:r>
            <w:proofErr w:type="gramEnd"/>
            <w:r w:rsidR="00F161AD" w:rsidRPr="002D7280">
              <w:rPr>
                <w:sz w:val="16"/>
                <w:szCs w:val="16"/>
              </w:rPr>
              <w:t>.</w:t>
            </w:r>
            <w:r w:rsidR="00007B84" w:rsidRPr="002D7280">
              <w:rPr>
                <w:sz w:val="16"/>
                <w:szCs w:val="16"/>
              </w:rPr>
              <w:t>7</w:t>
            </w:r>
          </w:p>
        </w:tc>
        <w:tc>
          <w:tcPr>
            <w:tcW w:w="3544" w:type="dxa"/>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r w:rsidRPr="002D7280">
              <w:rPr>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2D7280">
              <w:rPr>
                <w:sz w:val="16"/>
                <w:szCs w:val="16"/>
              </w:rPr>
              <w:t>соандеррайтера</w:t>
            </w:r>
            <w:proofErr w:type="spellEnd"/>
            <w:r w:rsidRPr="002D7280">
              <w:rPr>
                <w:sz w:val="16"/>
                <w:szCs w:val="16"/>
              </w:rPr>
              <w:t xml:space="preserve">), в том числе на торгах организатора торговли (биржи) </w:t>
            </w:r>
          </w:p>
        </w:tc>
        <w:tc>
          <w:tcPr>
            <w:tcW w:w="2302"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r w:rsidRPr="002D7280">
              <w:rPr>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w:t>
            </w:r>
            <w:r w:rsidR="0098303E" w:rsidRPr="002D7280">
              <w:rPr>
                <w:sz w:val="16"/>
                <w:szCs w:val="16"/>
              </w:rPr>
              <w:t> </w:t>
            </w:r>
            <w:r w:rsidRPr="002D7280">
              <w:rPr>
                <w:sz w:val="16"/>
                <w:szCs w:val="16"/>
              </w:rPr>
              <w:t>Московская Биржа;</w:t>
            </w:r>
          </w:p>
          <w:p w:rsidR="00F161AD" w:rsidRPr="002D7280" w:rsidRDefault="00F161AD" w:rsidP="00DB2079">
            <w:pPr>
              <w:spacing w:before="60" w:after="60"/>
              <w:jc w:val="both"/>
              <w:rPr>
                <w:sz w:val="16"/>
                <w:szCs w:val="16"/>
              </w:rPr>
            </w:pPr>
            <w:r w:rsidRPr="002D7280">
              <w:rPr>
                <w:sz w:val="16"/>
                <w:szCs w:val="16"/>
              </w:rPr>
              <w:t>0,2% от объема сделки за каждое Поручение Клиента – в отношении иных ценных бумаг</w:t>
            </w:r>
          </w:p>
        </w:tc>
        <w:tc>
          <w:tcPr>
            <w:tcW w:w="3510" w:type="dxa"/>
            <w:gridSpan w:val="2"/>
            <w:tcBorders>
              <w:left w:val="single" w:sz="8" w:space="0" w:color="auto"/>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r w:rsidRPr="002D7280">
              <w:rPr>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2D7280">
              <w:rPr>
                <w:sz w:val="16"/>
                <w:szCs w:val="16"/>
              </w:rPr>
              <w:t>незаключении</w:t>
            </w:r>
            <w:proofErr w:type="spellEnd"/>
            <w:r w:rsidRPr="002D7280">
              <w:rPr>
                <w:sz w:val="16"/>
                <w:szCs w:val="16"/>
              </w:rPr>
              <w:t xml:space="preserve"> сделки взимается в размере 0,2% от объема заявки, но не более 1500 рублей)</w:t>
            </w:r>
          </w:p>
          <w:p w:rsidR="00F161AD" w:rsidRPr="002D7280" w:rsidRDefault="00F161AD" w:rsidP="00DB2079">
            <w:pPr>
              <w:jc w:val="both"/>
              <w:rPr>
                <w:sz w:val="16"/>
                <w:szCs w:val="16"/>
              </w:rPr>
            </w:pPr>
            <w:r w:rsidRPr="002D7280">
              <w:rPr>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042ABF" w:rsidRPr="002D7280" w:rsidTr="00EE587F">
        <w:trPr>
          <w:trHeight w:val="233"/>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41A98" w:rsidRPr="002D7280" w:rsidRDefault="00A36DB9" w:rsidP="00A36DB9">
            <w:pPr>
              <w:rPr>
                <w:sz w:val="16"/>
                <w:szCs w:val="16"/>
              </w:rPr>
            </w:pPr>
            <w:r w:rsidRPr="002D7280">
              <w:rPr>
                <w:sz w:val="16"/>
                <w:szCs w:val="16"/>
              </w:rPr>
              <w:t>А</w:t>
            </w:r>
            <w:proofErr w:type="gramStart"/>
            <w:r w:rsidR="00007B84" w:rsidRPr="002D7280">
              <w:rPr>
                <w:sz w:val="16"/>
                <w:szCs w:val="16"/>
              </w:rPr>
              <w:t>6</w:t>
            </w:r>
            <w:proofErr w:type="gramEnd"/>
            <w:r w:rsidR="00F41A98" w:rsidRPr="002D7280">
              <w:rPr>
                <w:sz w:val="16"/>
                <w:szCs w:val="16"/>
              </w:rPr>
              <w:t>.</w:t>
            </w:r>
            <w:r w:rsidR="00007B84" w:rsidRPr="002D7280">
              <w:rPr>
                <w:sz w:val="16"/>
                <w:szCs w:val="16"/>
              </w:rPr>
              <w:t>8</w:t>
            </w:r>
          </w:p>
        </w:tc>
        <w:tc>
          <w:tcPr>
            <w:tcW w:w="9356" w:type="dxa"/>
            <w:gridSpan w:val="6"/>
            <w:tcBorders>
              <w:top w:val="single" w:sz="8" w:space="0" w:color="auto"/>
              <w:left w:val="single" w:sz="8" w:space="0" w:color="auto"/>
              <w:bottom w:val="single" w:sz="8" w:space="0" w:color="auto"/>
              <w:right w:val="single" w:sz="8" w:space="0" w:color="000000"/>
            </w:tcBorders>
            <w:shd w:val="clear" w:color="auto" w:fill="auto"/>
            <w:vAlign w:val="center"/>
          </w:tcPr>
          <w:p w:rsidR="00F41A98" w:rsidRPr="002D7280" w:rsidRDefault="00F41A98" w:rsidP="0098303E">
            <w:pPr>
              <w:jc w:val="both"/>
              <w:rPr>
                <w:sz w:val="16"/>
                <w:szCs w:val="16"/>
              </w:rPr>
            </w:pPr>
            <w:r w:rsidRPr="002D7280">
              <w:rPr>
                <w:sz w:val="16"/>
                <w:szCs w:val="16"/>
              </w:rPr>
              <w:t>Депозитарная комиссия за учет и хранение ценных бумаг в Депозитарии АО ИФК «</w:t>
            </w:r>
            <w:proofErr w:type="spellStart"/>
            <w:r w:rsidRPr="002D7280">
              <w:rPr>
                <w:sz w:val="16"/>
                <w:szCs w:val="16"/>
              </w:rPr>
              <w:t>Солид</w:t>
            </w:r>
            <w:proofErr w:type="spellEnd"/>
            <w:r w:rsidRPr="002D7280">
              <w:rPr>
                <w:sz w:val="16"/>
                <w:szCs w:val="16"/>
              </w:rPr>
              <w:t>» и у Регистратора взымается согласно депозитарном тарифному плану «Персональный».</w:t>
            </w:r>
          </w:p>
        </w:tc>
      </w:tr>
    </w:tbl>
    <w:p w:rsidR="00007B84" w:rsidRPr="002D7280" w:rsidRDefault="00007B84" w:rsidP="00007B84">
      <w:pPr>
        <w:spacing w:before="240" w:after="200"/>
        <w:jc w:val="both"/>
        <w:rPr>
          <w:rFonts w:eastAsiaTheme="minorHAnsi"/>
          <w:sz w:val="16"/>
          <w:szCs w:val="16"/>
          <w:lang w:eastAsia="en-US"/>
        </w:rPr>
      </w:pPr>
      <w:r w:rsidRPr="002D7280">
        <w:rPr>
          <w:rFonts w:eastAsiaTheme="minorHAnsi"/>
          <w:sz w:val="16"/>
          <w:szCs w:val="16"/>
          <w:lang w:eastAsia="en-US"/>
        </w:rPr>
        <w:t>Примечание:</w:t>
      </w:r>
    </w:p>
    <w:p w:rsidR="00627C78" w:rsidRPr="002D7280" w:rsidRDefault="00007B84" w:rsidP="00007B84">
      <w:pPr>
        <w:spacing w:after="200"/>
        <w:ind w:firstLine="567"/>
        <w:jc w:val="both"/>
        <w:rPr>
          <w:rFonts w:eastAsiaTheme="minorHAnsi"/>
          <w:sz w:val="16"/>
          <w:szCs w:val="16"/>
          <w:lang w:eastAsia="en-US"/>
        </w:rPr>
      </w:pPr>
      <w:proofErr w:type="gramStart"/>
      <w:r w:rsidRPr="002D7280">
        <w:rPr>
          <w:rFonts w:eastAsiaTheme="minorHAnsi"/>
          <w:sz w:val="16"/>
          <w:szCs w:val="16"/>
          <w:lang w:eastAsia="en-US"/>
        </w:rPr>
        <w:t>*</w:t>
      </w:r>
      <w:r w:rsidR="00627C78" w:rsidRPr="002D7280">
        <w:rPr>
          <w:rFonts w:eastAsiaTheme="minorHAnsi"/>
          <w:sz w:val="16"/>
          <w:szCs w:val="16"/>
          <w:lang w:eastAsia="en-US"/>
        </w:rPr>
        <w:t xml:space="preserve">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00627C78" w:rsidRPr="002D7280">
        <w:rPr>
          <w:rFonts w:eastAsiaTheme="minorHAnsi"/>
          <w:sz w:val="16"/>
          <w:szCs w:val="16"/>
          <w:lang w:eastAsia="en-US"/>
        </w:rPr>
        <w:t xml:space="preserve"> Регламента), путем проставления соответствующих отметок в п.5.2. </w:t>
      </w:r>
      <w:proofErr w:type="gramStart"/>
      <w:r w:rsidR="00627C78" w:rsidRPr="002D7280">
        <w:rPr>
          <w:rFonts w:eastAsiaTheme="minorHAnsi"/>
          <w:sz w:val="16"/>
          <w:szCs w:val="16"/>
          <w:lang w:eastAsia="en-US"/>
        </w:rPr>
        <w:t>и(</w:t>
      </w:r>
      <w:proofErr w:type="gramEnd"/>
      <w:r w:rsidR="00627C78" w:rsidRPr="002D7280">
        <w:rPr>
          <w:rFonts w:eastAsiaTheme="minorHAnsi"/>
          <w:sz w:val="16"/>
          <w:szCs w:val="16"/>
          <w:lang w:eastAsia="en-US"/>
        </w:rPr>
        <w:t>или) п.5.3. Приложения №3 «Заявление на комплексное обслуживание на финансовых рынках» Регламента оказания АО ИФК «</w:t>
      </w:r>
      <w:proofErr w:type="spellStart"/>
      <w:r w:rsidR="00627C78" w:rsidRPr="002D7280">
        <w:rPr>
          <w:rFonts w:eastAsiaTheme="minorHAnsi"/>
          <w:sz w:val="16"/>
          <w:szCs w:val="16"/>
          <w:lang w:eastAsia="en-US"/>
        </w:rPr>
        <w:t>Солид</w:t>
      </w:r>
      <w:proofErr w:type="spellEnd"/>
      <w:r w:rsidR="00627C78" w:rsidRPr="002D7280">
        <w:rPr>
          <w:rFonts w:eastAsiaTheme="minorHAnsi"/>
          <w:sz w:val="16"/>
          <w:szCs w:val="16"/>
          <w:lang w:eastAsia="en-US"/>
        </w:rPr>
        <w:t>» услуг на финансовых рынках</w:t>
      </w:r>
    </w:p>
    <w:p w:rsidR="00007B84" w:rsidRPr="002D7280" w:rsidRDefault="003250A5" w:rsidP="00007B84">
      <w:pPr>
        <w:pStyle w:val="aff2"/>
        <w:tabs>
          <w:tab w:val="left" w:pos="851"/>
        </w:tabs>
        <w:spacing w:before="120" w:after="120"/>
        <w:ind w:left="0" w:firstLine="567"/>
        <w:contextualSpacing w:val="0"/>
        <w:jc w:val="both"/>
        <w:rPr>
          <w:sz w:val="16"/>
          <w:szCs w:val="16"/>
        </w:rPr>
      </w:pPr>
      <w:r w:rsidRPr="002D7280">
        <w:rPr>
          <w:rFonts w:eastAsiaTheme="minorHAnsi"/>
          <w:sz w:val="16"/>
          <w:szCs w:val="16"/>
          <w:lang w:eastAsia="en-US"/>
        </w:rPr>
        <w:t>***</w:t>
      </w:r>
      <w:r w:rsidR="00007B84" w:rsidRPr="002D7280">
        <w:rPr>
          <w:rFonts w:eastAsiaTheme="minorHAnsi"/>
          <w:sz w:val="16"/>
          <w:szCs w:val="16"/>
          <w:lang w:eastAsia="en-US"/>
        </w:rPr>
        <w:t xml:space="preserve"> - Комиссия </w:t>
      </w:r>
      <w:r w:rsidR="00007B84" w:rsidRPr="002D7280">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007B84" w:rsidRPr="002D7280" w:rsidRDefault="00007B84" w:rsidP="00007B84">
      <w:pPr>
        <w:ind w:firstLine="709"/>
        <w:jc w:val="both"/>
        <w:rPr>
          <w:rFonts w:eastAsiaTheme="minorHAnsi"/>
          <w:sz w:val="16"/>
          <w:szCs w:val="16"/>
          <w:lang w:eastAsia="en-US"/>
        </w:rPr>
      </w:pPr>
      <w:r w:rsidRPr="002D7280">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007B84" w:rsidRPr="002D7280" w:rsidRDefault="00007B84" w:rsidP="00007B84">
      <w:pPr>
        <w:spacing w:after="200"/>
        <w:ind w:firstLine="709"/>
        <w:jc w:val="both"/>
        <w:rPr>
          <w:rFonts w:eastAsiaTheme="minorHAnsi"/>
          <w:sz w:val="16"/>
          <w:szCs w:val="16"/>
          <w:lang w:eastAsia="en-US"/>
        </w:rPr>
      </w:pPr>
      <w:r w:rsidRPr="002D7280">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2D7280">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2D7280">
        <w:rPr>
          <w:rFonts w:eastAsiaTheme="minorHAnsi"/>
          <w:sz w:val="16"/>
          <w:szCs w:val="16"/>
          <w:lang w:eastAsia="en-US"/>
        </w:rPr>
        <w:t xml:space="preserve"> </w:t>
      </w:r>
      <w:proofErr w:type="gramStart"/>
      <w:r w:rsidRPr="002D7280">
        <w:rPr>
          <w:rFonts w:eastAsiaTheme="minorHAnsi"/>
          <w:sz w:val="16"/>
          <w:szCs w:val="16"/>
          <w:lang w:eastAsia="en-US"/>
        </w:rPr>
        <w:t>Регламента).</w:t>
      </w:r>
      <w:proofErr w:type="gramEnd"/>
      <w:r w:rsidRPr="002D7280">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627C78" w:rsidRPr="002D7280" w:rsidRDefault="00627C78" w:rsidP="00007B84">
      <w:pPr>
        <w:spacing w:after="200"/>
        <w:ind w:firstLine="567"/>
        <w:jc w:val="both"/>
        <w:rPr>
          <w:rFonts w:eastAsiaTheme="minorHAnsi"/>
          <w:sz w:val="16"/>
          <w:szCs w:val="16"/>
          <w:lang w:eastAsia="en-US"/>
        </w:rPr>
      </w:pPr>
      <w:proofErr w:type="gramStart"/>
      <w:r w:rsidRPr="002D7280">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  информационно-аналитическое консультирование.</w:t>
      </w:r>
      <w:proofErr w:type="gramEnd"/>
      <w:r w:rsidRPr="002D7280">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  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2D7280">
        <w:rPr>
          <w:rFonts w:eastAsiaTheme="minorHAnsi"/>
          <w:sz w:val="16"/>
          <w:szCs w:val="16"/>
          <w:lang w:eastAsia="en-US"/>
        </w:rPr>
        <w:t>общерыночный</w:t>
      </w:r>
      <w:proofErr w:type="spellEnd"/>
      <w:r w:rsidRPr="002D7280">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627C78" w:rsidRPr="002D7280" w:rsidRDefault="00627C78" w:rsidP="00EE587F">
      <w:pPr>
        <w:spacing w:after="200" w:line="276" w:lineRule="auto"/>
        <w:ind w:firstLine="567"/>
        <w:jc w:val="both"/>
        <w:rPr>
          <w:rFonts w:eastAsiaTheme="minorHAnsi"/>
          <w:sz w:val="16"/>
          <w:szCs w:val="16"/>
          <w:lang w:eastAsia="en-US"/>
        </w:rPr>
      </w:pPr>
      <w:r w:rsidRPr="002D7280">
        <w:rPr>
          <w:rFonts w:eastAsiaTheme="minorHAnsi"/>
          <w:sz w:val="16"/>
          <w:szCs w:val="16"/>
          <w:lang w:eastAsia="en-US"/>
        </w:rPr>
        <w:t>В случае если остаток по счету Клиента становится меньше минимальной суммы вознаграждения Брокера в отчетном периоде, Брокер в одностороннем порядке вправе перевести Клиента на тарифный план «</w:t>
      </w:r>
      <w:r w:rsidR="00842118" w:rsidRPr="002D7280">
        <w:rPr>
          <w:rFonts w:eastAsiaTheme="minorHAnsi"/>
          <w:sz w:val="16"/>
          <w:szCs w:val="16"/>
          <w:lang w:val="en-US" w:eastAsia="en-US"/>
        </w:rPr>
        <w:t>Solid</w:t>
      </w:r>
      <w:r w:rsidRPr="002D7280">
        <w:rPr>
          <w:rFonts w:eastAsiaTheme="minorHAnsi"/>
          <w:sz w:val="16"/>
          <w:szCs w:val="16"/>
          <w:lang w:eastAsia="en-US"/>
        </w:rPr>
        <w:t xml:space="preserve"> </w:t>
      </w:r>
      <w:r w:rsidRPr="002D7280">
        <w:rPr>
          <w:rFonts w:eastAsiaTheme="minorHAnsi"/>
          <w:sz w:val="16"/>
          <w:szCs w:val="16"/>
          <w:lang w:val="en-US" w:eastAsia="en-US"/>
        </w:rPr>
        <w:t>Pro</w:t>
      </w:r>
      <w:r w:rsidRPr="002D7280">
        <w:rPr>
          <w:rFonts w:eastAsiaTheme="minorHAnsi"/>
          <w:sz w:val="16"/>
          <w:szCs w:val="16"/>
          <w:lang w:eastAsia="en-US"/>
        </w:rPr>
        <w:t>».</w:t>
      </w:r>
    </w:p>
    <w:p w:rsidR="00842118" w:rsidRPr="002D7280" w:rsidRDefault="00842118" w:rsidP="00842118">
      <w:pPr>
        <w:ind w:firstLine="709"/>
        <w:jc w:val="both"/>
        <w:rPr>
          <w:rFonts w:eastAsiaTheme="minorHAnsi"/>
          <w:sz w:val="16"/>
          <w:szCs w:val="16"/>
          <w:lang w:eastAsia="en-US"/>
        </w:rPr>
      </w:pPr>
      <w:r w:rsidRPr="002D7280">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842118" w:rsidRPr="002D7280" w:rsidRDefault="00842118" w:rsidP="00842118">
      <w:pPr>
        <w:spacing w:after="200"/>
        <w:ind w:firstLine="709"/>
        <w:jc w:val="both"/>
        <w:rPr>
          <w:rFonts w:eastAsiaTheme="minorHAnsi"/>
          <w:sz w:val="16"/>
          <w:szCs w:val="16"/>
          <w:lang w:eastAsia="en-US"/>
        </w:rPr>
      </w:pPr>
      <w:r w:rsidRPr="002D7280">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2D7280">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2D7280">
        <w:rPr>
          <w:rFonts w:eastAsiaTheme="minorHAnsi"/>
          <w:sz w:val="16"/>
          <w:szCs w:val="16"/>
          <w:lang w:eastAsia="en-US"/>
        </w:rPr>
        <w:t xml:space="preserve"> </w:t>
      </w:r>
      <w:proofErr w:type="gramStart"/>
      <w:r w:rsidRPr="002D7280">
        <w:rPr>
          <w:rFonts w:eastAsiaTheme="minorHAnsi"/>
          <w:sz w:val="16"/>
          <w:szCs w:val="16"/>
          <w:lang w:eastAsia="en-US"/>
        </w:rPr>
        <w:t>Регламента).</w:t>
      </w:r>
      <w:proofErr w:type="gramEnd"/>
      <w:r w:rsidRPr="002D7280">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EE587F" w:rsidRPr="002D7280" w:rsidRDefault="00EE587F" w:rsidP="00B202BD">
      <w:pPr>
        <w:pStyle w:val="2"/>
        <w:rPr>
          <w:rFonts w:eastAsiaTheme="majorEastAsia"/>
          <w:color w:val="auto"/>
        </w:rPr>
      </w:pPr>
      <w:r w:rsidRPr="002D7280">
        <w:rPr>
          <w:rFonts w:eastAsiaTheme="majorEastAsia"/>
          <w:color w:val="auto"/>
        </w:rPr>
        <w:br w:type="page"/>
      </w:r>
    </w:p>
    <w:p w:rsidR="001A0C67" w:rsidRPr="002D7280" w:rsidRDefault="00EE587F" w:rsidP="00B202BD">
      <w:pPr>
        <w:pStyle w:val="2"/>
        <w:rPr>
          <w:rFonts w:eastAsiaTheme="majorEastAsia"/>
        </w:rPr>
      </w:pPr>
      <w:bookmarkStart w:id="7" w:name="_Toc97289225"/>
      <w:r w:rsidRPr="002D7280">
        <w:rPr>
          <w:rFonts w:eastAsiaTheme="majorEastAsia"/>
        </w:rPr>
        <w:t>Т</w:t>
      </w:r>
      <w:r w:rsidR="001A0C67" w:rsidRPr="002D7280">
        <w:rPr>
          <w:rFonts w:eastAsiaTheme="majorEastAsia"/>
        </w:rPr>
        <w:t>арифный план «Базовый стандарт»</w:t>
      </w:r>
      <w:bookmarkEnd w:id="7"/>
      <w:r w:rsidR="001A0C67" w:rsidRPr="002D7280">
        <w:rPr>
          <w:rFonts w:eastAsiaTheme="majorEastAsia"/>
        </w:rPr>
        <w:t xml:space="preserve"> </w:t>
      </w:r>
    </w:p>
    <w:p w:rsidR="001A0C67" w:rsidRPr="002D7280" w:rsidRDefault="001A0C67" w:rsidP="001A0C67">
      <w:pPr>
        <w:spacing w:after="200"/>
        <w:jc w:val="both"/>
        <w:rPr>
          <w:rFonts w:eastAsiaTheme="minorHAnsi"/>
          <w:i/>
          <w:sz w:val="22"/>
          <w:szCs w:val="22"/>
          <w:lang w:eastAsia="en-US"/>
        </w:rPr>
      </w:pPr>
      <w:r w:rsidRPr="002D7280">
        <w:rPr>
          <w:rFonts w:eastAsiaTheme="minorHAnsi"/>
          <w:i/>
          <w:sz w:val="22"/>
          <w:szCs w:val="22"/>
          <w:lang w:eastAsia="en-US"/>
        </w:rPr>
        <w:t>Рекомендован для Клиентов, имеющих опыт самостоятельной торговли на фондовом рынке, совершающих менее десяти сделок в месяц</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центральном офисе (</w:t>
      </w:r>
      <w:proofErr w:type="spellStart"/>
      <w:r w:rsidRPr="002D7280">
        <w:rPr>
          <w:rFonts w:eastAsiaTheme="minorHAnsi"/>
          <w:sz w:val="22"/>
          <w:szCs w:val="22"/>
        </w:rPr>
        <w:t>г</w:t>
      </w:r>
      <w:proofErr w:type="gramStart"/>
      <w:r w:rsidRPr="002D7280">
        <w:rPr>
          <w:rFonts w:eastAsiaTheme="minorHAnsi"/>
          <w:sz w:val="22"/>
          <w:szCs w:val="22"/>
        </w:rPr>
        <w:t>.М</w:t>
      </w:r>
      <w:proofErr w:type="gramEnd"/>
      <w:r w:rsidRPr="002D7280">
        <w:rPr>
          <w:rFonts w:eastAsiaTheme="minorHAnsi"/>
          <w:sz w:val="22"/>
          <w:szCs w:val="22"/>
        </w:rPr>
        <w:t>осква</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г.Казань</w:t>
      </w:r>
      <w:proofErr w:type="spellEnd"/>
      <w:r w:rsidRPr="002D7280">
        <w:rPr>
          <w:rFonts w:eastAsiaTheme="minorHAnsi"/>
          <w:sz w:val="22"/>
          <w:szCs w:val="22"/>
        </w:rPr>
        <w:t xml:space="preserve">, </w:t>
      </w:r>
      <w:proofErr w:type="spellStart"/>
      <w:r w:rsidRPr="002D7280">
        <w:rPr>
          <w:rFonts w:eastAsiaTheme="minorHAnsi"/>
          <w:sz w:val="22"/>
          <w:szCs w:val="22"/>
        </w:rPr>
        <w:t>г.Красноярск</w:t>
      </w:r>
      <w:proofErr w:type="spellEnd"/>
      <w:r w:rsidRPr="002D7280">
        <w:rPr>
          <w:rFonts w:eastAsiaTheme="minorHAnsi"/>
          <w:sz w:val="22"/>
          <w:szCs w:val="22"/>
        </w:rPr>
        <w:t xml:space="preserve">, </w:t>
      </w:r>
      <w:proofErr w:type="spellStart"/>
      <w:r w:rsidRPr="002D7280">
        <w:rPr>
          <w:rFonts w:eastAsiaTheme="minorHAnsi"/>
          <w:sz w:val="22"/>
          <w:szCs w:val="22"/>
        </w:rPr>
        <w:t>г.Санкт</w:t>
      </w:r>
      <w:proofErr w:type="spellEnd"/>
      <w:r w:rsidRPr="002D7280">
        <w:rPr>
          <w:rFonts w:eastAsiaTheme="minorHAnsi"/>
          <w:sz w:val="22"/>
          <w:szCs w:val="22"/>
        </w:rPr>
        <w:t xml:space="preserve">-Петербург, </w:t>
      </w:r>
      <w:proofErr w:type="spellStart"/>
      <w:r w:rsidRPr="002D7280">
        <w:rPr>
          <w:rFonts w:eastAsiaTheme="minorHAnsi"/>
          <w:sz w:val="22"/>
          <w:szCs w:val="22"/>
        </w:rPr>
        <w:t>г.Тула</w:t>
      </w:r>
      <w:proofErr w:type="spellEnd"/>
      <w:r w:rsidRPr="002D7280">
        <w:rPr>
          <w:rFonts w:eastAsiaTheme="minorHAnsi"/>
          <w:sz w:val="22"/>
          <w:szCs w:val="22"/>
        </w:rPr>
        <w:t xml:space="preserve">, </w:t>
      </w:r>
      <w:proofErr w:type="spellStart"/>
      <w:r w:rsidRPr="002D7280">
        <w:rPr>
          <w:rFonts w:eastAsiaTheme="minorHAnsi"/>
          <w:sz w:val="22"/>
          <w:szCs w:val="22"/>
        </w:rPr>
        <w:t>г.Тюмень</w:t>
      </w:r>
      <w:proofErr w:type="spellEnd"/>
      <w:r w:rsidRPr="002D7280">
        <w:rPr>
          <w:rFonts w:eastAsiaTheme="minorHAnsi"/>
          <w:sz w:val="22"/>
          <w:szCs w:val="22"/>
        </w:rPr>
        <w:t xml:space="preserve">, </w:t>
      </w:r>
      <w:proofErr w:type="spellStart"/>
      <w:r w:rsidRPr="002D7280">
        <w:rPr>
          <w:rFonts w:eastAsiaTheme="minorHAnsi"/>
          <w:sz w:val="22"/>
          <w:szCs w:val="22"/>
        </w:rPr>
        <w:t>г.Уфа</w:t>
      </w:r>
      <w:proofErr w:type="spellEnd"/>
      <w:r w:rsidRPr="002D7280">
        <w:rPr>
          <w:rFonts w:eastAsiaTheme="minorHAnsi"/>
          <w:sz w:val="22"/>
          <w:szCs w:val="22"/>
        </w:rPr>
        <w:t xml:space="preserve">). </w:t>
      </w:r>
    </w:p>
    <w:tbl>
      <w:tblPr>
        <w:tblStyle w:val="19"/>
        <w:tblW w:w="10207" w:type="dxa"/>
        <w:tblInd w:w="-176" w:type="dxa"/>
        <w:tblLayout w:type="fixed"/>
        <w:tblLook w:val="04A0" w:firstRow="1" w:lastRow="0" w:firstColumn="1" w:lastColumn="0" w:noHBand="0" w:noVBand="1"/>
      </w:tblPr>
      <w:tblGrid>
        <w:gridCol w:w="710"/>
        <w:gridCol w:w="2268"/>
        <w:gridCol w:w="2551"/>
        <w:gridCol w:w="992"/>
        <w:gridCol w:w="3686"/>
      </w:tblGrid>
      <w:tr w:rsidR="001A0C67" w:rsidRPr="002D7280" w:rsidTr="00820DCF">
        <w:trPr>
          <w:trHeight w:val="202"/>
        </w:trPr>
        <w:tc>
          <w:tcPr>
            <w:tcW w:w="10207" w:type="dxa"/>
            <w:gridSpan w:val="5"/>
            <w:shd w:val="clear" w:color="auto" w:fill="63002F"/>
            <w:vAlign w:val="center"/>
          </w:tcPr>
          <w:p w:rsidR="001A0C67" w:rsidRPr="002D7280" w:rsidRDefault="001A0C67" w:rsidP="00627C78">
            <w:pPr>
              <w:numPr>
                <w:ilvl w:val="0"/>
                <w:numId w:val="31"/>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820DC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268" w:type="dxa"/>
            <w:vMerge w:val="restart"/>
            <w:shd w:val="clear" w:color="auto" w:fill="auto"/>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2"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3686" w:type="dxa"/>
            <w:vMerge/>
            <w:vAlign w:val="center"/>
          </w:tcPr>
          <w:p w:rsidR="001A0C67" w:rsidRPr="002D7280" w:rsidRDefault="001A0C67" w:rsidP="002F10A7">
            <w:pPr>
              <w:shd w:val="pct5" w:color="auto" w:fill="auto"/>
              <w:jc w:val="both"/>
              <w:rPr>
                <w:rFonts w:ascii="Times New Roman" w:hAnsi="Times New Roman"/>
                <w:sz w:val="16"/>
                <w:szCs w:val="16"/>
              </w:rPr>
            </w:pP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1 000 000.01 до </w:t>
            </w:r>
          </w:p>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3686" w:type="dxa"/>
            <w:vMerge/>
            <w:vAlign w:val="center"/>
          </w:tcPr>
          <w:p w:rsidR="001A0C67" w:rsidRPr="002D7280" w:rsidRDefault="001A0C67" w:rsidP="002F10A7">
            <w:pPr>
              <w:jc w:val="both"/>
              <w:rPr>
                <w:rFonts w:ascii="Times New Roman" w:hAnsi="Times New Roman"/>
                <w:sz w:val="16"/>
                <w:szCs w:val="16"/>
              </w:rPr>
            </w:pP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10 000 000.01</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3686" w:type="dxa"/>
            <w:vMerge/>
            <w:vAlign w:val="center"/>
          </w:tcPr>
          <w:p w:rsidR="001A0C67" w:rsidRPr="002D7280" w:rsidRDefault="001A0C67" w:rsidP="002F10A7">
            <w:pPr>
              <w:jc w:val="both"/>
              <w:rPr>
                <w:rFonts w:ascii="Times New Roman" w:hAnsi="Times New Roman"/>
                <w:sz w:val="16"/>
                <w:szCs w:val="16"/>
              </w:rPr>
            </w:pPr>
          </w:p>
        </w:tc>
      </w:tr>
      <w:tr w:rsidR="001A0C67" w:rsidRPr="002D7280" w:rsidTr="00820DC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4819"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2" w:type="dxa"/>
            <w:vAlign w:val="center"/>
          </w:tcPr>
          <w:p w:rsidR="003250A5" w:rsidRPr="002D7280" w:rsidRDefault="00BB33D9" w:rsidP="003250A5">
            <w:pPr>
              <w:jc w:val="center"/>
              <w:rPr>
                <w:rFonts w:ascii="Times New Roman" w:hAnsi="Times New Roman" w:cs="Times New Roman"/>
                <w:sz w:val="16"/>
                <w:szCs w:val="16"/>
              </w:rPr>
            </w:pPr>
            <w:r w:rsidRPr="002D7280">
              <w:rPr>
                <w:rFonts w:ascii="Times New Roman" w:hAnsi="Times New Roman" w:cs="Times New Roman"/>
                <w:sz w:val="16"/>
                <w:szCs w:val="16"/>
              </w:rPr>
              <w:t>29% годовых</w:t>
            </w:r>
          </w:p>
          <w:p w:rsidR="001A0C67" w:rsidRPr="002D7280" w:rsidRDefault="00BB33D9" w:rsidP="003250A5">
            <w:pPr>
              <w:jc w:val="center"/>
              <w:rPr>
                <w:rFonts w:ascii="Times New Roman" w:hAnsi="Times New Roman"/>
                <w:sz w:val="16"/>
                <w:szCs w:val="16"/>
                <w:lang w:val="en-US"/>
              </w:rPr>
            </w:pPr>
            <w:r w:rsidRPr="002D7280">
              <w:rPr>
                <w:rFonts w:ascii="Times New Roman" w:hAnsi="Times New Roman" w:cs="Times New Roman"/>
                <w:sz w:val="16"/>
                <w:szCs w:val="16"/>
              </w:rPr>
              <w:t>35% годовых</w:t>
            </w:r>
            <w:r w:rsidRPr="002D7280">
              <w:rPr>
                <w:rFonts w:ascii="Times New Roman" w:hAnsi="Times New Roman" w:cs="Times New Roman"/>
                <w:sz w:val="16"/>
                <w:szCs w:val="16"/>
                <w:lang w:val="en-US"/>
              </w:rPr>
              <w:t>*</w:t>
            </w:r>
          </w:p>
        </w:tc>
        <w:tc>
          <w:tcPr>
            <w:tcW w:w="3686" w:type="dxa"/>
            <w:vMerge w:val="restart"/>
            <w:vAlign w:val="center"/>
          </w:tcPr>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820DC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4819"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2" w:type="dxa"/>
            <w:vAlign w:val="center"/>
          </w:tcPr>
          <w:p w:rsidR="003250A5" w:rsidRPr="002D7280" w:rsidRDefault="00BB33D9" w:rsidP="003250A5">
            <w:pPr>
              <w:ind w:left="-15"/>
              <w:jc w:val="center"/>
              <w:rPr>
                <w:rFonts w:ascii="Times New Roman" w:hAnsi="Times New Roman" w:cs="Times New Roman"/>
                <w:sz w:val="16"/>
                <w:szCs w:val="16"/>
              </w:rPr>
            </w:pPr>
            <w:r w:rsidRPr="002D7280">
              <w:rPr>
                <w:rFonts w:ascii="Times New Roman" w:hAnsi="Times New Roman" w:cs="Times New Roman"/>
                <w:sz w:val="16"/>
                <w:szCs w:val="16"/>
              </w:rPr>
              <w:t>27% 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rPr>
              <w:t>31% годовых</w:t>
            </w:r>
            <w:r w:rsidRPr="002D7280">
              <w:rPr>
                <w:rFonts w:ascii="Times New Roman" w:hAnsi="Times New Roman" w:cs="Times New Roman"/>
                <w:sz w:val="16"/>
                <w:szCs w:val="16"/>
                <w:lang w:val="en-US"/>
              </w:rPr>
              <w:t>*</w:t>
            </w:r>
          </w:p>
        </w:tc>
        <w:tc>
          <w:tcPr>
            <w:tcW w:w="368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820DCF">
        <w:trPr>
          <w:trHeight w:val="98"/>
        </w:trPr>
        <w:tc>
          <w:tcPr>
            <w:tcW w:w="10207" w:type="dxa"/>
            <w:gridSpan w:val="5"/>
            <w:shd w:val="clear" w:color="auto" w:fill="63002F"/>
            <w:vAlign w:val="center"/>
          </w:tcPr>
          <w:p w:rsidR="001A0C67" w:rsidRPr="002D7280" w:rsidRDefault="001A0C67" w:rsidP="00627C78">
            <w:pPr>
              <w:numPr>
                <w:ilvl w:val="0"/>
                <w:numId w:val="31"/>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820DC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2"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3686" w:type="dxa"/>
            <w:vMerge w:val="restart"/>
            <w:vAlign w:val="center"/>
          </w:tcPr>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820DCF">
        <w:trPr>
          <w:trHeight w:val="54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5</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820DCF">
        <w:trPr>
          <w:trHeight w:val="55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4819"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2" w:type="dxa"/>
            <w:vAlign w:val="center"/>
          </w:tcPr>
          <w:p w:rsidR="001A0C67" w:rsidRPr="002D7280" w:rsidRDefault="00BB33D9" w:rsidP="003250A5">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rPr>
              <w:t>27% годовых</w:t>
            </w:r>
          </w:p>
        </w:tc>
        <w:tc>
          <w:tcPr>
            <w:tcW w:w="3686" w:type="dxa"/>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820DCF">
        <w:trPr>
          <w:trHeight w:val="98"/>
        </w:trPr>
        <w:tc>
          <w:tcPr>
            <w:tcW w:w="10207" w:type="dxa"/>
            <w:gridSpan w:val="5"/>
            <w:shd w:val="clear" w:color="auto" w:fill="63002F"/>
            <w:vAlign w:val="center"/>
          </w:tcPr>
          <w:p w:rsidR="001A0C67" w:rsidRPr="002D7280" w:rsidRDefault="001A0C67" w:rsidP="00627C78">
            <w:pPr>
              <w:numPr>
                <w:ilvl w:val="0"/>
                <w:numId w:val="31"/>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820DC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2"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 xml:space="preserve">от 1 000 000.01 до </w:t>
            </w:r>
          </w:p>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10 000 000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820DCF">
        <w:trPr>
          <w:trHeight w:val="228"/>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 xml:space="preserve">от 10 000 000.01 </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820DCF">
        <w:trPr>
          <w:trHeight w:val="3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4819"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2" w:type="dxa"/>
            <w:vAlign w:val="center"/>
          </w:tcPr>
          <w:p w:rsidR="003250A5" w:rsidRPr="002D7280" w:rsidRDefault="00BB33D9" w:rsidP="003250A5">
            <w:pPr>
              <w:jc w:val="center"/>
              <w:rPr>
                <w:rFonts w:ascii="Times New Roman" w:hAnsi="Times New Roman" w:cs="Times New Roman"/>
                <w:sz w:val="16"/>
                <w:szCs w:val="16"/>
              </w:rPr>
            </w:pPr>
            <w:r w:rsidRPr="002D7280">
              <w:rPr>
                <w:rFonts w:ascii="Times New Roman" w:hAnsi="Times New Roman" w:cs="Times New Roman"/>
                <w:sz w:val="16"/>
                <w:szCs w:val="16"/>
              </w:rPr>
              <w:t>29% 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rPr>
              <w:t>35% годовых</w:t>
            </w:r>
            <w:r w:rsidRPr="002D7280">
              <w:rPr>
                <w:rFonts w:ascii="Times New Roman" w:hAnsi="Times New Roman" w:cs="Times New Roman"/>
                <w:sz w:val="16"/>
                <w:szCs w:val="16"/>
                <w:lang w:val="en-US"/>
              </w:rPr>
              <w:t>*</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820DCF">
        <w:trPr>
          <w:trHeight w:val="28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4819"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2" w:type="dxa"/>
            <w:vAlign w:val="center"/>
          </w:tcPr>
          <w:p w:rsidR="003250A5" w:rsidRPr="002D7280" w:rsidRDefault="00BB33D9" w:rsidP="003250A5">
            <w:pPr>
              <w:ind w:left="-15"/>
              <w:jc w:val="center"/>
              <w:rPr>
                <w:rFonts w:ascii="Times New Roman" w:hAnsi="Times New Roman" w:cs="Times New Roman"/>
                <w:sz w:val="16"/>
                <w:szCs w:val="16"/>
              </w:rPr>
            </w:pPr>
            <w:r w:rsidRPr="002D7280">
              <w:rPr>
                <w:rFonts w:ascii="Times New Roman" w:hAnsi="Times New Roman" w:cs="Times New Roman"/>
                <w:sz w:val="16"/>
                <w:szCs w:val="16"/>
              </w:rPr>
              <w:t>27% 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rPr>
              <w:t>31% годовых</w:t>
            </w:r>
            <w:r w:rsidRPr="002D7280">
              <w:rPr>
                <w:rFonts w:ascii="Times New Roman" w:hAnsi="Times New Roman" w:cs="Times New Roman"/>
                <w:sz w:val="16"/>
                <w:szCs w:val="16"/>
                <w:lang w:val="en-US"/>
              </w:rPr>
              <w:t>*</w:t>
            </w:r>
          </w:p>
        </w:tc>
        <w:tc>
          <w:tcPr>
            <w:tcW w:w="368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820DC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2"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820DCF">
        <w:trPr>
          <w:trHeight w:val="202"/>
        </w:trPr>
        <w:tc>
          <w:tcPr>
            <w:tcW w:w="10207" w:type="dxa"/>
            <w:gridSpan w:val="5"/>
            <w:shd w:val="clear" w:color="auto" w:fill="63002F"/>
            <w:vAlign w:val="center"/>
          </w:tcPr>
          <w:p w:rsidR="001A0C67" w:rsidRPr="002D7280" w:rsidRDefault="001A0C67" w:rsidP="00627C78">
            <w:pPr>
              <w:numPr>
                <w:ilvl w:val="0"/>
                <w:numId w:val="31"/>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820DCF">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820DCF">
        <w:trPr>
          <w:trHeight w:val="475"/>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368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820DCF">
        <w:trPr>
          <w:trHeight w:val="202"/>
        </w:trPr>
        <w:tc>
          <w:tcPr>
            <w:tcW w:w="710"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268"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551" w:type="dxa"/>
            <w:shd w:val="clear" w:color="auto" w:fill="FFFFFF" w:themeFill="background1"/>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w:t>
            </w:r>
          </w:p>
          <w:p w:rsidR="001A0C67" w:rsidRPr="002D7280" w:rsidRDefault="001A0C67" w:rsidP="001A0C67">
            <w:pPr>
              <w:ind w:left="720" w:right="-41"/>
              <w:contextualSpacing/>
              <w:rPr>
                <w:rFonts w:ascii="Times New Roman" w:hAnsi="Times New Roman"/>
                <w:sz w:val="16"/>
                <w:szCs w:val="16"/>
              </w:rPr>
            </w:pPr>
            <w:r w:rsidRPr="002D7280">
              <w:rPr>
                <w:rFonts w:ascii="Times New Roman" w:hAnsi="Times New Roman"/>
                <w:sz w:val="16"/>
                <w:szCs w:val="16"/>
              </w:rPr>
              <w:t>10 000 000</w:t>
            </w:r>
          </w:p>
        </w:tc>
        <w:tc>
          <w:tcPr>
            <w:tcW w:w="992" w:type="dxa"/>
            <w:shd w:val="clear" w:color="auto" w:fill="FFFFFF" w:themeFill="background1"/>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3686"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r>
      <w:tr w:rsidR="001A0C67" w:rsidRPr="002D7280" w:rsidTr="00820DCF">
        <w:trPr>
          <w:trHeight w:val="202"/>
        </w:trPr>
        <w:tc>
          <w:tcPr>
            <w:tcW w:w="710"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268"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551" w:type="dxa"/>
            <w:shd w:val="clear" w:color="auto" w:fill="FFFFFF" w:themeFill="background1"/>
            <w:vAlign w:val="center"/>
          </w:tcPr>
          <w:p w:rsidR="001A0C67" w:rsidRPr="002D7280" w:rsidRDefault="001A0C67" w:rsidP="002F10A7">
            <w:pPr>
              <w:ind w:right="-41"/>
              <w:jc w:val="center"/>
              <w:rPr>
                <w:rFonts w:ascii="Times New Roman" w:hAnsi="Times New Roman"/>
                <w:sz w:val="16"/>
                <w:szCs w:val="16"/>
              </w:rPr>
            </w:pPr>
            <w:r w:rsidRPr="002D7280">
              <w:rPr>
                <w:rFonts w:ascii="Times New Roman" w:hAnsi="Times New Roman"/>
                <w:sz w:val="16"/>
                <w:szCs w:val="16"/>
              </w:rPr>
              <w:t>от 10 000 000.01</w:t>
            </w:r>
          </w:p>
        </w:tc>
        <w:tc>
          <w:tcPr>
            <w:tcW w:w="992" w:type="dxa"/>
            <w:shd w:val="clear" w:color="auto" w:fill="FFFFFF" w:themeFill="background1"/>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3686"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r>
      <w:tr w:rsidR="001A0C67" w:rsidRPr="002D7280" w:rsidTr="00820DCF">
        <w:trPr>
          <w:trHeight w:val="202"/>
        </w:trPr>
        <w:tc>
          <w:tcPr>
            <w:tcW w:w="10207" w:type="dxa"/>
            <w:gridSpan w:val="5"/>
            <w:shd w:val="clear" w:color="auto" w:fill="63002F"/>
            <w:vAlign w:val="center"/>
          </w:tcPr>
          <w:p w:rsidR="001A0C67" w:rsidRPr="002D7280" w:rsidRDefault="001A0C67" w:rsidP="00627C78">
            <w:pPr>
              <w:numPr>
                <w:ilvl w:val="0"/>
                <w:numId w:val="31"/>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820DC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268" w:type="dxa"/>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3"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3686" w:type="dxa"/>
            <w:vAlign w:val="center"/>
          </w:tcPr>
          <w:p w:rsidR="001A0C67" w:rsidRPr="002D7280" w:rsidRDefault="001A0C67" w:rsidP="001A0C67">
            <w:pPr>
              <w:rPr>
                <w:rFonts w:ascii="Times New Roman" w:hAnsi="Times New Roman"/>
                <w:sz w:val="16"/>
                <w:szCs w:val="16"/>
              </w:rPr>
            </w:pPr>
          </w:p>
        </w:tc>
      </w:tr>
      <w:tr w:rsidR="00820DCF" w:rsidRPr="002D7280" w:rsidTr="00D26083">
        <w:trPr>
          <w:trHeight w:val="70"/>
        </w:trPr>
        <w:tc>
          <w:tcPr>
            <w:tcW w:w="710" w:type="dxa"/>
            <w:vMerge w:val="restart"/>
            <w:vAlign w:val="center"/>
          </w:tcPr>
          <w:p w:rsidR="00820DCF" w:rsidRPr="002D7280" w:rsidRDefault="00820DCF" w:rsidP="001A0C67">
            <w:pPr>
              <w:ind w:right="-41"/>
              <w:rPr>
                <w:rFonts w:ascii="Times New Roman" w:hAnsi="Times New Roman"/>
                <w:sz w:val="16"/>
                <w:szCs w:val="16"/>
              </w:rPr>
            </w:pPr>
            <w:r w:rsidRPr="002D7280">
              <w:rPr>
                <w:rFonts w:ascii="Times New Roman" w:hAnsi="Times New Roman"/>
                <w:sz w:val="16"/>
                <w:szCs w:val="16"/>
              </w:rPr>
              <w:t>А 5.2</w:t>
            </w:r>
          </w:p>
        </w:tc>
        <w:tc>
          <w:tcPr>
            <w:tcW w:w="2268" w:type="dxa"/>
            <w:vMerge w:val="restart"/>
            <w:vAlign w:val="center"/>
          </w:tcPr>
          <w:p w:rsidR="00820DCF" w:rsidRPr="002D7280" w:rsidRDefault="00820DCF" w:rsidP="002F10A7">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r w:rsidR="00D26083" w:rsidRPr="002D7280">
              <w:rPr>
                <w:rFonts w:ascii="Times New Roman" w:hAnsi="Times New Roman"/>
                <w:sz w:val="16"/>
                <w:szCs w:val="16"/>
              </w:rPr>
              <w:t>, заключенную:</w:t>
            </w:r>
          </w:p>
        </w:tc>
        <w:tc>
          <w:tcPr>
            <w:tcW w:w="2551" w:type="dxa"/>
            <w:vAlign w:val="center"/>
          </w:tcPr>
          <w:p w:rsidR="00820DCF" w:rsidRPr="002D7280" w:rsidRDefault="00820DCF" w:rsidP="00D52355">
            <w:pPr>
              <w:pStyle w:val="aff2"/>
              <w:numPr>
                <w:ilvl w:val="0"/>
                <w:numId w:val="30"/>
              </w:numPr>
              <w:tabs>
                <w:tab w:val="left" w:pos="317"/>
              </w:tabs>
              <w:ind w:left="0" w:firstLine="0"/>
              <w:jc w:val="both"/>
              <w:rPr>
                <w:rFonts w:ascii="Times New Roman" w:hAnsi="Times New Roman" w:cs="Times New Roman"/>
                <w:sz w:val="16"/>
                <w:szCs w:val="16"/>
              </w:rPr>
            </w:pPr>
            <w:r w:rsidRPr="002D7280">
              <w:rPr>
                <w:rFonts w:ascii="Times New Roman" w:hAnsi="Times New Roman" w:cs="Times New Roman"/>
                <w:sz w:val="16"/>
                <w:szCs w:val="16"/>
              </w:rPr>
              <w:t>на первичном рынке</w:t>
            </w:r>
          </w:p>
        </w:tc>
        <w:tc>
          <w:tcPr>
            <w:tcW w:w="992" w:type="dxa"/>
            <w:vAlign w:val="center"/>
          </w:tcPr>
          <w:p w:rsidR="00820DCF" w:rsidRPr="002D7280" w:rsidRDefault="00820DCF" w:rsidP="00820DCF">
            <w:pPr>
              <w:jc w:val="center"/>
              <w:rPr>
                <w:rFonts w:ascii="Times New Roman" w:hAnsi="Times New Roman" w:cs="Times New Roman"/>
                <w:sz w:val="16"/>
                <w:szCs w:val="16"/>
              </w:rPr>
            </w:pPr>
            <w:r w:rsidRPr="002D7280">
              <w:rPr>
                <w:rFonts w:ascii="Times New Roman" w:hAnsi="Times New Roman" w:cs="Times New Roman"/>
                <w:sz w:val="16"/>
                <w:szCs w:val="16"/>
              </w:rPr>
              <w:t>100 руб.</w:t>
            </w:r>
          </w:p>
        </w:tc>
        <w:tc>
          <w:tcPr>
            <w:tcW w:w="3686" w:type="dxa"/>
            <w:vAlign w:val="center"/>
          </w:tcPr>
          <w:p w:rsidR="00820DCF" w:rsidRPr="002D7280" w:rsidRDefault="00820DCF" w:rsidP="002F10A7">
            <w:pPr>
              <w:jc w:val="both"/>
              <w:rPr>
                <w:rFonts w:ascii="Times New Roman" w:hAnsi="Times New Roman"/>
                <w:sz w:val="16"/>
                <w:szCs w:val="16"/>
              </w:rPr>
            </w:pPr>
          </w:p>
        </w:tc>
      </w:tr>
      <w:tr w:rsidR="00820DCF" w:rsidRPr="002D7280" w:rsidTr="00D26083">
        <w:trPr>
          <w:trHeight w:val="70"/>
        </w:trPr>
        <w:tc>
          <w:tcPr>
            <w:tcW w:w="710" w:type="dxa"/>
            <w:vMerge/>
            <w:vAlign w:val="center"/>
          </w:tcPr>
          <w:p w:rsidR="00820DCF" w:rsidRPr="002D7280" w:rsidRDefault="00820DCF" w:rsidP="001A0C67">
            <w:pPr>
              <w:ind w:right="-41"/>
              <w:rPr>
                <w:sz w:val="16"/>
                <w:szCs w:val="16"/>
              </w:rPr>
            </w:pPr>
          </w:p>
        </w:tc>
        <w:tc>
          <w:tcPr>
            <w:tcW w:w="2268" w:type="dxa"/>
            <w:vMerge/>
            <w:vAlign w:val="center"/>
          </w:tcPr>
          <w:p w:rsidR="00820DCF" w:rsidRPr="002D7280" w:rsidRDefault="00820DCF" w:rsidP="002F10A7">
            <w:pPr>
              <w:ind w:right="-41"/>
              <w:jc w:val="both"/>
              <w:rPr>
                <w:sz w:val="16"/>
                <w:szCs w:val="16"/>
              </w:rPr>
            </w:pPr>
          </w:p>
        </w:tc>
        <w:tc>
          <w:tcPr>
            <w:tcW w:w="2551" w:type="dxa"/>
            <w:vAlign w:val="center"/>
          </w:tcPr>
          <w:p w:rsidR="00820DCF" w:rsidRPr="002D7280" w:rsidRDefault="00820DCF" w:rsidP="00D52355">
            <w:pPr>
              <w:pStyle w:val="aff2"/>
              <w:numPr>
                <w:ilvl w:val="0"/>
                <w:numId w:val="30"/>
              </w:numPr>
              <w:tabs>
                <w:tab w:val="left" w:pos="317"/>
              </w:tabs>
              <w:ind w:left="0" w:firstLine="0"/>
              <w:jc w:val="both"/>
              <w:rPr>
                <w:rFonts w:ascii="Times New Roman" w:hAnsi="Times New Roman" w:cs="Times New Roman"/>
                <w:sz w:val="16"/>
                <w:szCs w:val="16"/>
              </w:rPr>
            </w:pPr>
            <w:r w:rsidRPr="002D7280">
              <w:rPr>
                <w:rFonts w:ascii="Times New Roman" w:hAnsi="Times New Roman" w:cs="Times New Roman"/>
                <w:sz w:val="16"/>
                <w:szCs w:val="16"/>
              </w:rPr>
              <w:t>на вторичном рынке</w:t>
            </w:r>
          </w:p>
        </w:tc>
        <w:tc>
          <w:tcPr>
            <w:tcW w:w="992" w:type="dxa"/>
            <w:vAlign w:val="center"/>
          </w:tcPr>
          <w:p w:rsidR="00820DCF" w:rsidRPr="002D7280" w:rsidRDefault="00820DCF" w:rsidP="00820DCF">
            <w:pPr>
              <w:jc w:val="center"/>
              <w:rPr>
                <w:rFonts w:ascii="Times New Roman" w:hAnsi="Times New Roman" w:cs="Times New Roman"/>
                <w:sz w:val="16"/>
                <w:szCs w:val="16"/>
              </w:rPr>
            </w:pPr>
            <w:r w:rsidRPr="002D7280">
              <w:rPr>
                <w:rFonts w:ascii="Times New Roman" w:hAnsi="Times New Roman" w:cs="Times New Roman"/>
                <w:sz w:val="16"/>
                <w:szCs w:val="16"/>
              </w:rPr>
              <w:t>100 руб. / день</w:t>
            </w:r>
          </w:p>
        </w:tc>
        <w:tc>
          <w:tcPr>
            <w:tcW w:w="3686" w:type="dxa"/>
          </w:tcPr>
          <w:p w:rsidR="00820DCF" w:rsidRPr="002D7280" w:rsidRDefault="00820DCF" w:rsidP="00820DCF">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820DC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497" w:type="dxa"/>
            <w:gridSpan w:val="4"/>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1A0C67">
      <w:pPr>
        <w:jc w:val="both"/>
        <w:rPr>
          <w:rFonts w:eastAsiaTheme="minorHAnsi"/>
          <w:sz w:val="16"/>
          <w:szCs w:val="16"/>
          <w:lang w:eastAsia="en-US"/>
        </w:rPr>
      </w:pPr>
      <w:proofErr w:type="gramStart"/>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2D7280">
        <w:rPr>
          <w:rFonts w:eastAsiaTheme="minorHAnsi"/>
          <w:sz w:val="16"/>
          <w:szCs w:val="16"/>
          <w:lang w:eastAsia="en-US"/>
        </w:rPr>
        <w:t xml:space="preserve"> Регламента), путем проставления соответствующих отметок в п.5.2. </w:t>
      </w:r>
      <w:proofErr w:type="gramStart"/>
      <w:r w:rsidRPr="002D7280">
        <w:rPr>
          <w:rFonts w:eastAsiaTheme="minorHAnsi"/>
          <w:sz w:val="16"/>
          <w:szCs w:val="16"/>
          <w:lang w:eastAsia="en-US"/>
        </w:rPr>
        <w:t>и(</w:t>
      </w:r>
      <w:proofErr w:type="gramEnd"/>
      <w:r w:rsidRPr="002D7280">
        <w:rPr>
          <w:rFonts w:eastAsiaTheme="minorHAnsi"/>
          <w:sz w:val="16"/>
          <w:szCs w:val="16"/>
          <w:lang w:eastAsia="en-US"/>
        </w:rPr>
        <w:t>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услуг на финансовых рынках</w:t>
      </w:r>
    </w:p>
    <w:p w:rsidR="001A0C67" w:rsidRPr="002D7280" w:rsidRDefault="001A0C67" w:rsidP="001A0C67">
      <w:pPr>
        <w:spacing w:before="120"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Филиале АО ИФК «</w:t>
      </w:r>
      <w:proofErr w:type="spellStart"/>
      <w:r w:rsidRPr="002D7280">
        <w:rPr>
          <w:rFonts w:eastAsiaTheme="minorHAnsi"/>
          <w:sz w:val="22"/>
          <w:szCs w:val="22"/>
        </w:rPr>
        <w:t>Солид</w:t>
      </w:r>
      <w:proofErr w:type="spellEnd"/>
      <w:r w:rsidRPr="002D7280">
        <w:rPr>
          <w:rFonts w:eastAsiaTheme="minorHAnsi"/>
          <w:sz w:val="22"/>
          <w:szCs w:val="22"/>
        </w:rPr>
        <w:t>» (</w:t>
      </w:r>
      <w:proofErr w:type="spellStart"/>
      <w:r w:rsidRPr="002D7280">
        <w:rPr>
          <w:rFonts w:eastAsiaTheme="minorHAnsi"/>
          <w:sz w:val="22"/>
          <w:szCs w:val="22"/>
        </w:rPr>
        <w:t>г</w:t>
      </w:r>
      <w:proofErr w:type="gramStart"/>
      <w:r w:rsidRPr="002D7280">
        <w:rPr>
          <w:rFonts w:eastAsiaTheme="minorHAnsi"/>
          <w:sz w:val="22"/>
          <w:szCs w:val="22"/>
        </w:rPr>
        <w:t>.А</w:t>
      </w:r>
      <w:proofErr w:type="gramEnd"/>
      <w:r w:rsidRPr="002D7280">
        <w:rPr>
          <w:rFonts w:eastAsiaTheme="minorHAnsi"/>
          <w:sz w:val="22"/>
          <w:szCs w:val="22"/>
        </w:rPr>
        <w:t>льметьевск</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г.Бавлы</w:t>
      </w:r>
      <w:proofErr w:type="spellEnd"/>
      <w:r w:rsidRPr="002D7280">
        <w:rPr>
          <w:rFonts w:eastAsiaTheme="minorHAnsi"/>
          <w:sz w:val="22"/>
          <w:szCs w:val="22"/>
        </w:rPr>
        <w:t xml:space="preserve">, </w:t>
      </w:r>
      <w:proofErr w:type="spellStart"/>
      <w:r w:rsidRPr="002D7280">
        <w:rPr>
          <w:rFonts w:eastAsiaTheme="minorHAnsi"/>
          <w:sz w:val="22"/>
          <w:szCs w:val="22"/>
        </w:rPr>
        <w:t>г.Бугульма</w:t>
      </w:r>
      <w:proofErr w:type="spellEnd"/>
      <w:r w:rsidRPr="002D7280">
        <w:rPr>
          <w:rFonts w:eastAsiaTheme="minorHAnsi"/>
          <w:sz w:val="22"/>
          <w:szCs w:val="22"/>
        </w:rPr>
        <w:t xml:space="preserve">, </w:t>
      </w:r>
      <w:proofErr w:type="spellStart"/>
      <w:r w:rsidRPr="002D7280">
        <w:rPr>
          <w:rFonts w:eastAsiaTheme="minorHAnsi"/>
          <w:sz w:val="22"/>
          <w:szCs w:val="22"/>
        </w:rPr>
        <w:t>г.Елабуга</w:t>
      </w:r>
      <w:proofErr w:type="spellEnd"/>
      <w:r w:rsidRPr="002D7280">
        <w:rPr>
          <w:rFonts w:eastAsiaTheme="minorHAnsi"/>
          <w:sz w:val="22"/>
          <w:szCs w:val="22"/>
        </w:rPr>
        <w:t xml:space="preserve">, </w:t>
      </w:r>
      <w:proofErr w:type="spellStart"/>
      <w:r w:rsidRPr="002D7280">
        <w:rPr>
          <w:rFonts w:eastAsiaTheme="minorHAnsi"/>
          <w:sz w:val="22"/>
          <w:szCs w:val="22"/>
        </w:rPr>
        <w:t>г.Нурлат</w:t>
      </w:r>
      <w:proofErr w:type="spellEnd"/>
      <w:r w:rsidRPr="002D7280">
        <w:rPr>
          <w:rFonts w:eastAsiaTheme="minorHAnsi"/>
          <w:sz w:val="22"/>
          <w:szCs w:val="22"/>
        </w:rPr>
        <w:t xml:space="preserve">). </w:t>
      </w:r>
    </w:p>
    <w:tbl>
      <w:tblPr>
        <w:tblStyle w:val="19"/>
        <w:tblW w:w="10207" w:type="dxa"/>
        <w:tblInd w:w="-176" w:type="dxa"/>
        <w:tblLayout w:type="fixed"/>
        <w:tblLook w:val="04A0" w:firstRow="1" w:lastRow="0" w:firstColumn="1" w:lastColumn="0" w:noHBand="0" w:noVBand="1"/>
      </w:tblPr>
      <w:tblGrid>
        <w:gridCol w:w="708"/>
        <w:gridCol w:w="2268"/>
        <w:gridCol w:w="2552"/>
        <w:gridCol w:w="993"/>
        <w:gridCol w:w="3686"/>
      </w:tblGrid>
      <w:tr w:rsidR="001A0C67" w:rsidRPr="002D7280" w:rsidTr="00D52355">
        <w:trPr>
          <w:trHeight w:val="202"/>
        </w:trPr>
        <w:tc>
          <w:tcPr>
            <w:tcW w:w="10207" w:type="dxa"/>
            <w:gridSpan w:val="5"/>
            <w:shd w:val="clear" w:color="auto" w:fill="63002F"/>
            <w:vAlign w:val="center"/>
          </w:tcPr>
          <w:p w:rsidR="001A0C67" w:rsidRPr="002D7280" w:rsidRDefault="001A0C67" w:rsidP="001A0C67">
            <w:pPr>
              <w:numPr>
                <w:ilvl w:val="0"/>
                <w:numId w:val="24"/>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3250A5">
        <w:trPr>
          <w:trHeight w:val="227"/>
        </w:trPr>
        <w:tc>
          <w:tcPr>
            <w:tcW w:w="70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268" w:type="dxa"/>
            <w:vMerge w:val="restart"/>
            <w:shd w:val="clear" w:color="auto" w:fill="auto"/>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2"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500 000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3686" w:type="dxa"/>
            <w:vMerge/>
            <w:vAlign w:val="center"/>
          </w:tcPr>
          <w:p w:rsidR="001A0C67" w:rsidRPr="002D7280" w:rsidRDefault="001A0C67" w:rsidP="002F10A7">
            <w:pPr>
              <w:shd w:val="pct5" w:color="auto" w:fill="auto"/>
              <w:jc w:val="both"/>
              <w:rPr>
                <w:rFonts w:ascii="Times New Roman" w:hAnsi="Times New Roman"/>
                <w:sz w:val="16"/>
                <w:szCs w:val="16"/>
              </w:rPr>
            </w:pP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500 000.01 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3686" w:type="dxa"/>
            <w:vMerge/>
            <w:vAlign w:val="center"/>
          </w:tcPr>
          <w:p w:rsidR="001A0C67" w:rsidRPr="002D7280" w:rsidRDefault="001A0C67" w:rsidP="002F10A7">
            <w:pPr>
              <w:jc w:val="both"/>
              <w:rPr>
                <w:rFonts w:ascii="Times New Roman" w:hAnsi="Times New Roman"/>
                <w:sz w:val="16"/>
                <w:szCs w:val="16"/>
              </w:rPr>
            </w:pP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3686" w:type="dxa"/>
            <w:vMerge/>
            <w:vAlign w:val="center"/>
          </w:tcPr>
          <w:p w:rsidR="001A0C67" w:rsidRPr="002D7280" w:rsidRDefault="001A0C67" w:rsidP="002F10A7">
            <w:pPr>
              <w:jc w:val="both"/>
              <w:rPr>
                <w:rFonts w:ascii="Times New Roman" w:hAnsi="Times New Roman"/>
                <w:sz w:val="16"/>
                <w:szCs w:val="16"/>
              </w:rPr>
            </w:pPr>
          </w:p>
        </w:tc>
      </w:tr>
      <w:tr w:rsidR="001A0C67" w:rsidRPr="002D7280" w:rsidTr="003250A5">
        <w:trPr>
          <w:trHeight w:val="503"/>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4820"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3250A5">
            <w:pPr>
              <w:jc w:val="center"/>
              <w:rPr>
                <w:rFonts w:ascii="Times New Roman" w:hAnsi="Times New Roman" w:cs="Times New Roman"/>
                <w:sz w:val="16"/>
                <w:szCs w:val="16"/>
                <w:lang w:val="en-US"/>
              </w:rPr>
            </w:pPr>
            <w:r w:rsidRPr="002D7280">
              <w:rPr>
                <w:rFonts w:ascii="Times New Roman" w:hAnsi="Times New Roman" w:cs="Times New Roman"/>
                <w:sz w:val="16"/>
                <w:szCs w:val="16"/>
              </w:rPr>
              <w:t>29% годовых</w:t>
            </w:r>
          </w:p>
        </w:tc>
        <w:tc>
          <w:tcPr>
            <w:tcW w:w="3686" w:type="dxa"/>
            <w:vMerge w:val="restart"/>
            <w:vAlign w:val="center"/>
          </w:tcPr>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3250A5">
        <w:trPr>
          <w:trHeight w:val="503"/>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4820" w:type="dxa"/>
            <w:gridSpan w:val="2"/>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3250A5">
            <w:pPr>
              <w:ind w:left="-15"/>
              <w:jc w:val="center"/>
              <w:rPr>
                <w:rFonts w:ascii="Times New Roman" w:hAnsi="Times New Roman"/>
                <w:sz w:val="16"/>
                <w:szCs w:val="16"/>
              </w:rPr>
            </w:pPr>
            <w:r w:rsidRPr="002D7280">
              <w:rPr>
                <w:rFonts w:ascii="Times New Roman" w:hAnsi="Times New Roman" w:cs="Times New Roman"/>
                <w:sz w:val="16"/>
                <w:szCs w:val="16"/>
              </w:rPr>
              <w:t>27% годовых</w:t>
            </w:r>
          </w:p>
        </w:tc>
        <w:tc>
          <w:tcPr>
            <w:tcW w:w="368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D52355">
        <w:trPr>
          <w:trHeight w:val="98"/>
        </w:trPr>
        <w:tc>
          <w:tcPr>
            <w:tcW w:w="10207" w:type="dxa"/>
            <w:gridSpan w:val="5"/>
            <w:shd w:val="clear" w:color="auto" w:fill="63002F"/>
            <w:vAlign w:val="center"/>
          </w:tcPr>
          <w:p w:rsidR="001A0C67" w:rsidRPr="002D7280" w:rsidRDefault="001A0C67" w:rsidP="001A0C67">
            <w:pPr>
              <w:numPr>
                <w:ilvl w:val="0"/>
                <w:numId w:val="24"/>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3250A5">
        <w:trPr>
          <w:trHeight w:val="227"/>
        </w:trPr>
        <w:tc>
          <w:tcPr>
            <w:tcW w:w="70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26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2"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3686" w:type="dxa"/>
            <w:vMerge w:val="restart"/>
            <w:vAlign w:val="center"/>
          </w:tcPr>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3250A5">
        <w:trPr>
          <w:trHeight w:val="938"/>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3250A5">
        <w:trPr>
          <w:trHeight w:val="555"/>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4820"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3250A5">
            <w:pPr>
              <w:jc w:val="center"/>
              <w:rPr>
                <w:rFonts w:ascii="Times New Roman" w:hAnsi="Times New Roman"/>
                <w:sz w:val="16"/>
                <w:szCs w:val="16"/>
              </w:rPr>
            </w:pPr>
            <w:r w:rsidRPr="002D7280">
              <w:rPr>
                <w:rFonts w:ascii="Times New Roman" w:hAnsi="Times New Roman" w:cs="Times New Roman"/>
                <w:sz w:val="16"/>
                <w:szCs w:val="16"/>
              </w:rPr>
              <w:t>27% годовых</w:t>
            </w:r>
          </w:p>
        </w:tc>
        <w:tc>
          <w:tcPr>
            <w:tcW w:w="3686" w:type="dxa"/>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D52355">
        <w:trPr>
          <w:trHeight w:val="98"/>
        </w:trPr>
        <w:tc>
          <w:tcPr>
            <w:tcW w:w="10207" w:type="dxa"/>
            <w:gridSpan w:val="5"/>
            <w:shd w:val="clear" w:color="auto" w:fill="63002F"/>
            <w:vAlign w:val="center"/>
          </w:tcPr>
          <w:p w:rsidR="001A0C67" w:rsidRPr="002D7280" w:rsidRDefault="001A0C67" w:rsidP="001A0C67">
            <w:pPr>
              <w:numPr>
                <w:ilvl w:val="0"/>
                <w:numId w:val="24"/>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3250A5">
        <w:trPr>
          <w:trHeight w:val="227"/>
        </w:trPr>
        <w:tc>
          <w:tcPr>
            <w:tcW w:w="70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26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2"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3250A5">
        <w:trPr>
          <w:trHeight w:val="400"/>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3250A5">
        <w:trPr>
          <w:trHeight w:val="391"/>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4820"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3250A5">
            <w:pPr>
              <w:jc w:val="center"/>
              <w:rPr>
                <w:rFonts w:ascii="Times New Roman" w:hAnsi="Times New Roman"/>
                <w:sz w:val="16"/>
                <w:szCs w:val="16"/>
              </w:rPr>
            </w:pPr>
            <w:r w:rsidRPr="002D7280">
              <w:rPr>
                <w:rFonts w:ascii="Times New Roman" w:hAnsi="Times New Roman" w:cs="Times New Roman"/>
                <w:sz w:val="16"/>
                <w:szCs w:val="16"/>
              </w:rPr>
              <w:t>27% годовых</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3250A5">
        <w:trPr>
          <w:trHeight w:val="283"/>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4820" w:type="dxa"/>
            <w:gridSpan w:val="2"/>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cs="Times New Roman"/>
                <w:sz w:val="16"/>
                <w:szCs w:val="16"/>
              </w:rPr>
              <w:t>25% годовых</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3250A5">
        <w:trPr>
          <w:trHeight w:val="227"/>
        </w:trPr>
        <w:tc>
          <w:tcPr>
            <w:tcW w:w="70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2"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D52355">
        <w:trPr>
          <w:trHeight w:val="202"/>
        </w:trPr>
        <w:tc>
          <w:tcPr>
            <w:tcW w:w="10207" w:type="dxa"/>
            <w:gridSpan w:val="5"/>
            <w:shd w:val="clear" w:color="auto" w:fill="63002F"/>
            <w:vAlign w:val="center"/>
          </w:tcPr>
          <w:p w:rsidR="001A0C67" w:rsidRPr="002D7280" w:rsidRDefault="001A0C67" w:rsidP="001A0C67">
            <w:pPr>
              <w:numPr>
                <w:ilvl w:val="0"/>
                <w:numId w:val="24"/>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3250A5">
        <w:tc>
          <w:tcPr>
            <w:tcW w:w="70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Не включает комиссию биржи.</w:t>
            </w:r>
            <w:r w:rsidR="002F10A7" w:rsidRPr="002D7280">
              <w:rPr>
                <w:rFonts w:ascii="Times New Roman" w:hAnsi="Times New Roman"/>
                <w:sz w:val="16"/>
                <w:szCs w:val="16"/>
              </w:rPr>
              <w:t xml:space="preserve"> </w:t>
            </w:r>
          </w:p>
        </w:tc>
      </w:tr>
      <w:tr w:rsidR="001A0C67" w:rsidRPr="002D7280" w:rsidTr="003250A5">
        <w:trPr>
          <w:trHeight w:val="693"/>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2F10A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368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D52355">
        <w:trPr>
          <w:trHeight w:val="202"/>
        </w:trPr>
        <w:tc>
          <w:tcPr>
            <w:tcW w:w="10207" w:type="dxa"/>
            <w:gridSpan w:val="5"/>
            <w:shd w:val="clear" w:color="auto" w:fill="63002F"/>
            <w:vAlign w:val="center"/>
          </w:tcPr>
          <w:p w:rsidR="001A0C67" w:rsidRPr="002D7280" w:rsidRDefault="001A0C67" w:rsidP="001A0C67">
            <w:pPr>
              <w:numPr>
                <w:ilvl w:val="0"/>
                <w:numId w:val="24"/>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3250A5">
        <w:trPr>
          <w:trHeight w:val="70"/>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268" w:type="dxa"/>
            <w:vAlign w:val="center"/>
          </w:tcPr>
          <w:p w:rsidR="001A0C67" w:rsidRPr="002D7280" w:rsidRDefault="001A0C67" w:rsidP="00D52355">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5"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150 руб.</w:t>
            </w:r>
          </w:p>
        </w:tc>
        <w:tc>
          <w:tcPr>
            <w:tcW w:w="3686" w:type="dxa"/>
            <w:vAlign w:val="center"/>
          </w:tcPr>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xml:space="preserve"> и пунктам раздела Б (кроме пункта 5). </w:t>
            </w:r>
            <w:r w:rsidRPr="002D7280">
              <w:rPr>
                <w:rFonts w:ascii="Times New Roman" w:hAnsi="Times New Roman"/>
                <w:b/>
                <w:sz w:val="18"/>
                <w:szCs w:val="18"/>
              </w:rPr>
              <w:t>Не взимается</w:t>
            </w:r>
            <w:r w:rsidRPr="002D7280">
              <w:rPr>
                <w:rFonts w:ascii="Times New Roman" w:hAnsi="Times New Roman"/>
                <w:b/>
                <w:sz w:val="16"/>
                <w:szCs w:val="16"/>
              </w:rPr>
              <w:t>,</w:t>
            </w:r>
            <w:r w:rsidRPr="002D7280">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D52355" w:rsidRPr="002D7280" w:rsidTr="003250A5">
        <w:trPr>
          <w:trHeight w:val="70"/>
        </w:trPr>
        <w:tc>
          <w:tcPr>
            <w:tcW w:w="708" w:type="dxa"/>
            <w:vMerge w:val="restart"/>
            <w:vAlign w:val="center"/>
          </w:tcPr>
          <w:p w:rsidR="00D52355" w:rsidRPr="002D7280" w:rsidRDefault="00D52355" w:rsidP="001A0C67">
            <w:pPr>
              <w:ind w:right="-41"/>
              <w:rPr>
                <w:rFonts w:ascii="Times New Roman" w:hAnsi="Times New Roman"/>
                <w:sz w:val="16"/>
                <w:szCs w:val="16"/>
              </w:rPr>
            </w:pPr>
            <w:r w:rsidRPr="002D7280">
              <w:rPr>
                <w:rFonts w:ascii="Times New Roman" w:hAnsi="Times New Roman"/>
                <w:sz w:val="16"/>
                <w:szCs w:val="16"/>
              </w:rPr>
              <w:t>А 5.2</w:t>
            </w:r>
          </w:p>
        </w:tc>
        <w:tc>
          <w:tcPr>
            <w:tcW w:w="2268" w:type="dxa"/>
            <w:vMerge w:val="restart"/>
            <w:vAlign w:val="center"/>
          </w:tcPr>
          <w:p w:rsidR="00D52355" w:rsidRPr="002D7280" w:rsidRDefault="00D52355" w:rsidP="00D52355">
            <w:pPr>
              <w:ind w:right="-41"/>
              <w:jc w:val="both"/>
              <w:rPr>
                <w:rFonts w:ascii="Times New Roman" w:hAnsi="Times New Roman"/>
                <w:sz w:val="16"/>
                <w:szCs w:val="16"/>
              </w:rPr>
            </w:pPr>
            <w:r w:rsidRPr="002D7280">
              <w:rPr>
                <w:rFonts w:ascii="Times New Roman" w:hAnsi="Times New Roman"/>
                <w:sz w:val="16"/>
                <w:szCs w:val="16"/>
              </w:rPr>
              <w:t xml:space="preserve">Стоимость приема одного Поручения Клиента на сделку, заключенную: </w:t>
            </w:r>
          </w:p>
        </w:tc>
        <w:tc>
          <w:tcPr>
            <w:tcW w:w="2552" w:type="dxa"/>
            <w:vAlign w:val="center"/>
          </w:tcPr>
          <w:p w:rsidR="00D52355" w:rsidRPr="002D7280" w:rsidRDefault="00D52355" w:rsidP="00627C78">
            <w:pPr>
              <w:pStyle w:val="aff2"/>
              <w:numPr>
                <w:ilvl w:val="0"/>
                <w:numId w:val="30"/>
              </w:numPr>
              <w:tabs>
                <w:tab w:val="left" w:pos="317"/>
              </w:tabs>
              <w:ind w:left="0" w:firstLine="0"/>
              <w:jc w:val="both"/>
              <w:rPr>
                <w:rFonts w:ascii="Times New Roman" w:hAnsi="Times New Roman" w:cs="Times New Roman"/>
                <w:sz w:val="16"/>
                <w:szCs w:val="16"/>
              </w:rPr>
            </w:pPr>
            <w:r w:rsidRPr="002D7280">
              <w:rPr>
                <w:rFonts w:ascii="Times New Roman" w:hAnsi="Times New Roman" w:cs="Times New Roman"/>
                <w:sz w:val="16"/>
                <w:szCs w:val="16"/>
              </w:rPr>
              <w:t>на первичном рынке</w:t>
            </w:r>
          </w:p>
        </w:tc>
        <w:tc>
          <w:tcPr>
            <w:tcW w:w="993" w:type="dxa"/>
            <w:vAlign w:val="center"/>
          </w:tcPr>
          <w:p w:rsidR="00D52355" w:rsidRPr="002D7280" w:rsidRDefault="00D52355" w:rsidP="00D52355">
            <w:pPr>
              <w:jc w:val="both"/>
              <w:rPr>
                <w:rFonts w:ascii="Times New Roman" w:hAnsi="Times New Roman"/>
                <w:sz w:val="16"/>
                <w:szCs w:val="16"/>
              </w:rPr>
            </w:pPr>
            <w:r w:rsidRPr="002D7280">
              <w:rPr>
                <w:rFonts w:ascii="Times New Roman" w:hAnsi="Times New Roman"/>
                <w:sz w:val="16"/>
                <w:szCs w:val="16"/>
              </w:rPr>
              <w:t>150 руб.</w:t>
            </w:r>
          </w:p>
        </w:tc>
        <w:tc>
          <w:tcPr>
            <w:tcW w:w="3686" w:type="dxa"/>
            <w:tcBorders>
              <w:bottom w:val="single" w:sz="4" w:space="0" w:color="auto"/>
            </w:tcBorders>
            <w:vAlign w:val="center"/>
          </w:tcPr>
          <w:p w:rsidR="00D52355" w:rsidRPr="002D7280" w:rsidRDefault="00D52355" w:rsidP="00D52355">
            <w:pPr>
              <w:ind w:right="743"/>
              <w:jc w:val="both"/>
              <w:rPr>
                <w:rFonts w:ascii="Times New Roman" w:hAnsi="Times New Roman"/>
                <w:sz w:val="16"/>
                <w:szCs w:val="16"/>
              </w:rPr>
            </w:pPr>
          </w:p>
        </w:tc>
      </w:tr>
      <w:tr w:rsidR="00D52355" w:rsidRPr="002D7280" w:rsidTr="003250A5">
        <w:trPr>
          <w:trHeight w:val="70"/>
        </w:trPr>
        <w:tc>
          <w:tcPr>
            <w:tcW w:w="708" w:type="dxa"/>
            <w:vMerge/>
            <w:vAlign w:val="center"/>
          </w:tcPr>
          <w:p w:rsidR="00D52355" w:rsidRPr="002D7280" w:rsidRDefault="00D52355" w:rsidP="001A0C67">
            <w:pPr>
              <w:ind w:right="-41"/>
              <w:rPr>
                <w:sz w:val="16"/>
                <w:szCs w:val="16"/>
              </w:rPr>
            </w:pPr>
          </w:p>
        </w:tc>
        <w:tc>
          <w:tcPr>
            <w:tcW w:w="2268" w:type="dxa"/>
            <w:vMerge/>
            <w:vAlign w:val="center"/>
          </w:tcPr>
          <w:p w:rsidR="00D52355" w:rsidRPr="002D7280" w:rsidRDefault="00D52355" w:rsidP="001A0C67">
            <w:pPr>
              <w:ind w:right="-41"/>
              <w:rPr>
                <w:sz w:val="16"/>
                <w:szCs w:val="16"/>
              </w:rPr>
            </w:pPr>
          </w:p>
        </w:tc>
        <w:tc>
          <w:tcPr>
            <w:tcW w:w="2552" w:type="dxa"/>
            <w:vAlign w:val="center"/>
          </w:tcPr>
          <w:p w:rsidR="00D52355" w:rsidRPr="002D7280" w:rsidRDefault="00D52355" w:rsidP="00627C78">
            <w:pPr>
              <w:pStyle w:val="aff2"/>
              <w:numPr>
                <w:ilvl w:val="0"/>
                <w:numId w:val="30"/>
              </w:numPr>
              <w:tabs>
                <w:tab w:val="left" w:pos="317"/>
              </w:tabs>
              <w:ind w:left="0" w:firstLine="0"/>
              <w:jc w:val="both"/>
              <w:rPr>
                <w:rFonts w:ascii="Times New Roman" w:hAnsi="Times New Roman" w:cs="Times New Roman"/>
                <w:sz w:val="16"/>
                <w:szCs w:val="16"/>
              </w:rPr>
            </w:pPr>
            <w:r w:rsidRPr="002D7280">
              <w:rPr>
                <w:rFonts w:ascii="Times New Roman" w:hAnsi="Times New Roman" w:cs="Times New Roman"/>
                <w:sz w:val="16"/>
                <w:szCs w:val="16"/>
              </w:rPr>
              <w:t>на вторичном рынке</w:t>
            </w:r>
          </w:p>
        </w:tc>
        <w:tc>
          <w:tcPr>
            <w:tcW w:w="993" w:type="dxa"/>
            <w:vAlign w:val="center"/>
          </w:tcPr>
          <w:p w:rsidR="00D52355" w:rsidRPr="002D7280" w:rsidRDefault="00D52355" w:rsidP="00627C78">
            <w:pPr>
              <w:jc w:val="both"/>
              <w:rPr>
                <w:rFonts w:ascii="Times New Roman" w:hAnsi="Times New Roman"/>
                <w:sz w:val="16"/>
                <w:szCs w:val="16"/>
              </w:rPr>
            </w:pPr>
            <w:r w:rsidRPr="002D7280">
              <w:rPr>
                <w:rFonts w:ascii="Times New Roman" w:hAnsi="Times New Roman"/>
                <w:sz w:val="16"/>
                <w:szCs w:val="16"/>
              </w:rPr>
              <w:t>150 руб. / день</w:t>
            </w:r>
          </w:p>
        </w:tc>
        <w:tc>
          <w:tcPr>
            <w:tcW w:w="3686" w:type="dxa"/>
            <w:vAlign w:val="center"/>
          </w:tcPr>
          <w:p w:rsidR="00D52355" w:rsidRPr="002D7280" w:rsidRDefault="00D52355" w:rsidP="00D52355">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D52355">
        <w:trPr>
          <w:trHeight w:val="70"/>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499" w:type="dxa"/>
            <w:gridSpan w:val="4"/>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BB2BBA" w:rsidRPr="002D7280" w:rsidRDefault="00BB2BBA" w:rsidP="00B202BD">
      <w:pPr>
        <w:pStyle w:val="2"/>
        <w:rPr>
          <w:rFonts w:eastAsiaTheme="majorEastAsia"/>
        </w:rPr>
      </w:pPr>
      <w:r w:rsidRPr="002D7280">
        <w:rPr>
          <w:rFonts w:eastAsiaTheme="majorEastAsia"/>
        </w:rPr>
        <w:br w:type="page"/>
      </w:r>
    </w:p>
    <w:p w:rsidR="001A0C67" w:rsidRPr="002D7280" w:rsidRDefault="001A0C67" w:rsidP="00B202BD">
      <w:pPr>
        <w:pStyle w:val="2"/>
        <w:rPr>
          <w:rFonts w:eastAsiaTheme="majorEastAsia"/>
        </w:rPr>
      </w:pPr>
      <w:bookmarkStart w:id="8" w:name="_Toc97289226"/>
      <w:r w:rsidRPr="002D7280">
        <w:rPr>
          <w:rFonts w:eastAsiaTheme="majorEastAsia"/>
        </w:rPr>
        <w:t>Тарифный план «Разовый»</w:t>
      </w:r>
      <w:bookmarkEnd w:id="8"/>
    </w:p>
    <w:p w:rsidR="001A0C67" w:rsidRPr="002D7280" w:rsidRDefault="001A0C67" w:rsidP="001A0C67">
      <w:pPr>
        <w:spacing w:after="200" w:line="276" w:lineRule="auto"/>
        <w:jc w:val="both"/>
        <w:rPr>
          <w:rFonts w:eastAsiaTheme="minorHAnsi"/>
          <w:i/>
          <w:iCs/>
          <w:sz w:val="22"/>
          <w:szCs w:val="22"/>
          <w:lang w:eastAsia="en-US"/>
        </w:rPr>
      </w:pPr>
      <w:r w:rsidRPr="002D7280">
        <w:rPr>
          <w:rFonts w:eastAsiaTheme="minorHAnsi"/>
          <w:i/>
          <w:iCs/>
          <w:sz w:val="22"/>
          <w:szCs w:val="22"/>
          <w:lang w:eastAsia="en-US"/>
        </w:rPr>
        <w:t>Предназначен для Клиентов – физических и юридических лиц, депонирующих</w:t>
      </w:r>
      <w:proofErr w:type="gramStart"/>
      <w:r w:rsidRPr="002D7280">
        <w:rPr>
          <w:rFonts w:eastAsiaTheme="minorHAnsi"/>
          <w:i/>
          <w:iCs/>
          <w:sz w:val="22"/>
          <w:szCs w:val="22"/>
          <w:vertAlign w:val="superscript"/>
          <w:lang w:eastAsia="en-US"/>
        </w:rPr>
        <w:t>1</w:t>
      </w:r>
      <w:proofErr w:type="gramEnd"/>
      <w:r w:rsidRPr="002D7280">
        <w:rPr>
          <w:rFonts w:eastAsiaTheme="minorHAnsi"/>
          <w:i/>
          <w:iCs/>
          <w:sz w:val="22"/>
          <w:szCs w:val="22"/>
          <w:lang w:eastAsia="en-US"/>
        </w:rPr>
        <w:t xml:space="preserve"> ценные бумаги на бирже с целью их дальнейшей продажи.</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центральном офисе (</w:t>
      </w:r>
      <w:proofErr w:type="spellStart"/>
      <w:r w:rsidRPr="002D7280">
        <w:rPr>
          <w:rFonts w:eastAsiaTheme="minorHAnsi"/>
          <w:sz w:val="22"/>
          <w:szCs w:val="22"/>
        </w:rPr>
        <w:t>г</w:t>
      </w:r>
      <w:proofErr w:type="gramStart"/>
      <w:r w:rsidRPr="002D7280">
        <w:rPr>
          <w:rFonts w:eastAsiaTheme="minorHAnsi"/>
          <w:sz w:val="22"/>
          <w:szCs w:val="22"/>
        </w:rPr>
        <w:t>.М</w:t>
      </w:r>
      <w:proofErr w:type="gramEnd"/>
      <w:r w:rsidRPr="002D7280">
        <w:rPr>
          <w:rFonts w:eastAsiaTheme="minorHAnsi"/>
          <w:sz w:val="22"/>
          <w:szCs w:val="22"/>
        </w:rPr>
        <w:t>осква</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г.Казань</w:t>
      </w:r>
      <w:proofErr w:type="spellEnd"/>
      <w:r w:rsidRPr="002D7280">
        <w:rPr>
          <w:rFonts w:eastAsiaTheme="minorHAnsi"/>
          <w:sz w:val="22"/>
          <w:szCs w:val="22"/>
        </w:rPr>
        <w:t xml:space="preserve">, </w:t>
      </w:r>
      <w:proofErr w:type="spellStart"/>
      <w:r w:rsidRPr="002D7280">
        <w:rPr>
          <w:rFonts w:eastAsiaTheme="minorHAnsi"/>
          <w:sz w:val="22"/>
          <w:szCs w:val="22"/>
        </w:rPr>
        <w:t>г.Красноярск</w:t>
      </w:r>
      <w:proofErr w:type="spellEnd"/>
      <w:r w:rsidRPr="002D7280">
        <w:rPr>
          <w:rFonts w:eastAsiaTheme="minorHAnsi"/>
          <w:sz w:val="22"/>
          <w:szCs w:val="22"/>
        </w:rPr>
        <w:t xml:space="preserve">, </w:t>
      </w:r>
      <w:proofErr w:type="spellStart"/>
      <w:r w:rsidRPr="002D7280">
        <w:rPr>
          <w:rFonts w:eastAsiaTheme="minorHAnsi"/>
          <w:sz w:val="22"/>
          <w:szCs w:val="22"/>
        </w:rPr>
        <w:t>г.Санкт</w:t>
      </w:r>
      <w:proofErr w:type="spellEnd"/>
      <w:r w:rsidRPr="002D7280">
        <w:rPr>
          <w:rFonts w:eastAsiaTheme="minorHAnsi"/>
          <w:sz w:val="22"/>
          <w:szCs w:val="22"/>
        </w:rPr>
        <w:t xml:space="preserve">-Петербург, </w:t>
      </w:r>
      <w:proofErr w:type="spellStart"/>
      <w:r w:rsidRPr="002D7280">
        <w:rPr>
          <w:rFonts w:eastAsiaTheme="minorHAnsi"/>
          <w:sz w:val="22"/>
          <w:szCs w:val="22"/>
        </w:rPr>
        <w:t>г.Тула</w:t>
      </w:r>
      <w:proofErr w:type="spellEnd"/>
      <w:r w:rsidRPr="002D7280">
        <w:rPr>
          <w:rFonts w:eastAsiaTheme="minorHAnsi"/>
          <w:sz w:val="22"/>
          <w:szCs w:val="22"/>
        </w:rPr>
        <w:t xml:space="preserve">, </w:t>
      </w:r>
      <w:proofErr w:type="spellStart"/>
      <w:r w:rsidRPr="002D7280">
        <w:rPr>
          <w:rFonts w:eastAsiaTheme="minorHAnsi"/>
          <w:sz w:val="22"/>
          <w:szCs w:val="22"/>
        </w:rPr>
        <w:t>г.Тюмень</w:t>
      </w:r>
      <w:proofErr w:type="spellEnd"/>
      <w:r w:rsidRPr="002D7280">
        <w:rPr>
          <w:rFonts w:eastAsiaTheme="minorHAnsi"/>
          <w:sz w:val="22"/>
          <w:szCs w:val="22"/>
        </w:rPr>
        <w:t xml:space="preserve">, </w:t>
      </w:r>
      <w:proofErr w:type="spellStart"/>
      <w:r w:rsidRPr="002D7280">
        <w:rPr>
          <w:rFonts w:eastAsiaTheme="minorHAnsi"/>
          <w:sz w:val="22"/>
          <w:szCs w:val="22"/>
        </w:rPr>
        <w:t>г.Уфа</w:t>
      </w:r>
      <w:proofErr w:type="spellEnd"/>
      <w:r w:rsidRPr="002D7280">
        <w:rPr>
          <w:rFonts w:eastAsiaTheme="minorHAnsi"/>
          <w:sz w:val="22"/>
          <w:szCs w:val="22"/>
        </w:rPr>
        <w:t xml:space="preserve">). </w:t>
      </w:r>
    </w:p>
    <w:tbl>
      <w:tblPr>
        <w:tblStyle w:val="19"/>
        <w:tblW w:w="10065" w:type="dxa"/>
        <w:tblInd w:w="-176" w:type="dxa"/>
        <w:tblLayout w:type="fixed"/>
        <w:tblLook w:val="04A0" w:firstRow="1" w:lastRow="0" w:firstColumn="1" w:lastColumn="0" w:noHBand="0" w:noVBand="1"/>
      </w:tblPr>
      <w:tblGrid>
        <w:gridCol w:w="710"/>
        <w:gridCol w:w="2693"/>
        <w:gridCol w:w="2551"/>
        <w:gridCol w:w="993"/>
        <w:gridCol w:w="3118"/>
      </w:tblGrid>
      <w:tr w:rsidR="001A0C67" w:rsidRPr="002D7280" w:rsidTr="002F10A7">
        <w:trPr>
          <w:trHeight w:val="202"/>
        </w:trPr>
        <w:tc>
          <w:tcPr>
            <w:tcW w:w="10065" w:type="dxa"/>
            <w:gridSpan w:val="5"/>
            <w:shd w:val="clear" w:color="auto" w:fill="63002F"/>
            <w:vAlign w:val="center"/>
          </w:tcPr>
          <w:p w:rsidR="001A0C67" w:rsidRPr="002D7280" w:rsidRDefault="001A0C67" w:rsidP="001A0C67">
            <w:pPr>
              <w:numPr>
                <w:ilvl w:val="0"/>
                <w:numId w:val="9"/>
              </w:numPr>
              <w:ind w:left="34" w:firstLine="0"/>
              <w:contextualSpacing/>
              <w:jc w:val="center"/>
              <w:rPr>
                <w:rFonts w:ascii="Times New Roman" w:hAnsi="Times New Roman"/>
                <w:sz w:val="16"/>
                <w:szCs w:val="16"/>
              </w:rPr>
            </w:pPr>
            <w:r w:rsidRPr="002D7280">
              <w:rPr>
                <w:rFonts w:ascii="Times New Roman" w:hAnsi="Times New Roman"/>
                <w:sz w:val="16"/>
                <w:szCs w:val="16"/>
              </w:rPr>
              <w:t>Фондовый рынок ПАО Московская биржа</w:t>
            </w:r>
          </w:p>
        </w:tc>
      </w:tr>
      <w:tr w:rsidR="001A0C67" w:rsidRPr="002D7280" w:rsidTr="002F10A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118"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shd w:val="pct5" w:color="auto" w:fill="auto"/>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F10A7">
        <w:trPr>
          <w:trHeight w:val="294"/>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1.5</w:t>
            </w:r>
          </w:p>
        </w:tc>
        <w:tc>
          <w:tcPr>
            <w:tcW w:w="3118"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F10A7">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3250A5" w:rsidRPr="002D7280" w:rsidRDefault="00BB33D9" w:rsidP="003250A5">
            <w:pPr>
              <w:jc w:val="center"/>
              <w:rPr>
                <w:rFonts w:ascii="Times New Roman" w:hAnsi="Times New Roman" w:cs="Times New Roman"/>
                <w:sz w:val="16"/>
                <w:szCs w:val="16"/>
              </w:rPr>
            </w:pPr>
            <w:r w:rsidRPr="002D7280">
              <w:rPr>
                <w:rFonts w:ascii="Times New Roman" w:hAnsi="Times New Roman" w:cs="Times New Roman"/>
                <w:sz w:val="16"/>
                <w:szCs w:val="16"/>
              </w:rPr>
              <w:t>29% годовых</w:t>
            </w:r>
          </w:p>
          <w:p w:rsidR="001A0C67" w:rsidRPr="002D7280" w:rsidRDefault="00BB33D9" w:rsidP="003250A5">
            <w:pPr>
              <w:jc w:val="center"/>
              <w:rPr>
                <w:rFonts w:ascii="Times New Roman" w:hAnsi="Times New Roman"/>
                <w:sz w:val="16"/>
                <w:szCs w:val="16"/>
                <w:lang w:val="en-US"/>
              </w:rPr>
            </w:pPr>
            <w:r w:rsidRPr="002D7280">
              <w:rPr>
                <w:rFonts w:ascii="Times New Roman" w:hAnsi="Times New Roman" w:cs="Times New Roman"/>
                <w:sz w:val="16"/>
                <w:szCs w:val="16"/>
              </w:rPr>
              <w:t>35% годовых</w:t>
            </w:r>
            <w:r w:rsidRPr="002D7280">
              <w:rPr>
                <w:rFonts w:ascii="Times New Roman" w:hAnsi="Times New Roman" w:cs="Times New Roman"/>
                <w:sz w:val="16"/>
                <w:szCs w:val="16"/>
                <w:lang w:val="en-US"/>
              </w:rPr>
              <w:t>*</w:t>
            </w:r>
          </w:p>
        </w:tc>
        <w:tc>
          <w:tcPr>
            <w:tcW w:w="3118"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F10A7">
        <w:trPr>
          <w:trHeight w:val="232"/>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3</w:t>
            </w:r>
          </w:p>
        </w:tc>
        <w:tc>
          <w:tcPr>
            <w:tcW w:w="5244" w:type="dxa"/>
            <w:gridSpan w:val="2"/>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3250A5" w:rsidRPr="002D7280" w:rsidRDefault="00BB33D9" w:rsidP="003250A5">
            <w:pPr>
              <w:ind w:left="-15"/>
              <w:jc w:val="center"/>
              <w:rPr>
                <w:rFonts w:ascii="Times New Roman" w:hAnsi="Times New Roman" w:cs="Times New Roman"/>
                <w:sz w:val="16"/>
                <w:szCs w:val="16"/>
              </w:rPr>
            </w:pPr>
            <w:r w:rsidRPr="002D7280">
              <w:rPr>
                <w:rFonts w:ascii="Times New Roman" w:hAnsi="Times New Roman" w:cs="Times New Roman"/>
                <w:sz w:val="16"/>
                <w:szCs w:val="16"/>
              </w:rPr>
              <w:t>27% годовых</w:t>
            </w:r>
          </w:p>
          <w:p w:rsidR="001A0C67" w:rsidRPr="002D7280" w:rsidRDefault="00BB33D9" w:rsidP="003250A5">
            <w:pPr>
              <w:jc w:val="center"/>
              <w:rPr>
                <w:rFonts w:ascii="Times New Roman" w:hAnsi="Times New Roman" w:cs="Times New Roman"/>
                <w:sz w:val="16"/>
                <w:szCs w:val="16"/>
                <w:lang w:val="en-US"/>
              </w:rPr>
            </w:pPr>
            <w:r w:rsidRPr="002D7280">
              <w:rPr>
                <w:rFonts w:ascii="Times New Roman" w:hAnsi="Times New Roman" w:cs="Times New Roman"/>
                <w:sz w:val="16"/>
                <w:szCs w:val="16"/>
              </w:rPr>
              <w:t>31% годовых</w:t>
            </w:r>
            <w:r w:rsidRPr="002D7280">
              <w:rPr>
                <w:rFonts w:ascii="Times New Roman" w:hAnsi="Times New Roman" w:cs="Times New Roman"/>
                <w:sz w:val="16"/>
                <w:szCs w:val="16"/>
                <w:lang w:val="en-US"/>
              </w:rPr>
              <w:t>*</w:t>
            </w:r>
          </w:p>
        </w:tc>
        <w:tc>
          <w:tcPr>
            <w:tcW w:w="3118"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2F10A7">
        <w:trPr>
          <w:trHeight w:val="202"/>
        </w:trPr>
        <w:tc>
          <w:tcPr>
            <w:tcW w:w="10065" w:type="dxa"/>
            <w:gridSpan w:val="5"/>
            <w:shd w:val="clear" w:color="auto" w:fill="63002F"/>
            <w:vAlign w:val="center"/>
          </w:tcPr>
          <w:p w:rsidR="001A0C67" w:rsidRPr="002D7280" w:rsidRDefault="001A0C67" w:rsidP="001A0C67">
            <w:pPr>
              <w:numPr>
                <w:ilvl w:val="0"/>
                <w:numId w:val="9"/>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 – не предоставляется</w:t>
            </w:r>
          </w:p>
        </w:tc>
      </w:tr>
      <w:tr w:rsidR="001A0C67" w:rsidRPr="002D7280" w:rsidTr="002F10A7">
        <w:trPr>
          <w:trHeight w:val="202"/>
        </w:trPr>
        <w:tc>
          <w:tcPr>
            <w:tcW w:w="10065" w:type="dxa"/>
            <w:gridSpan w:val="5"/>
            <w:shd w:val="clear" w:color="auto" w:fill="63002F"/>
            <w:vAlign w:val="center"/>
          </w:tcPr>
          <w:p w:rsidR="001A0C67" w:rsidRPr="002D7280" w:rsidRDefault="001A0C67" w:rsidP="001A0C67">
            <w:pPr>
              <w:numPr>
                <w:ilvl w:val="0"/>
                <w:numId w:val="9"/>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 -</w:t>
            </w:r>
            <w:r w:rsidR="001067D0" w:rsidRPr="002D7280">
              <w:rPr>
                <w:rFonts w:ascii="Times New Roman" w:hAnsi="Times New Roman"/>
                <w:sz w:val="16"/>
                <w:szCs w:val="16"/>
              </w:rPr>
              <w:t xml:space="preserve"> </w:t>
            </w:r>
            <w:r w:rsidRPr="002D7280">
              <w:rPr>
                <w:rFonts w:ascii="Times New Roman" w:hAnsi="Times New Roman"/>
                <w:sz w:val="16"/>
                <w:szCs w:val="16"/>
              </w:rPr>
              <w:t>не предоставляется</w:t>
            </w:r>
          </w:p>
        </w:tc>
      </w:tr>
      <w:tr w:rsidR="001A0C67" w:rsidRPr="002D7280" w:rsidTr="002F10A7">
        <w:trPr>
          <w:trHeight w:val="202"/>
        </w:trPr>
        <w:tc>
          <w:tcPr>
            <w:tcW w:w="10065" w:type="dxa"/>
            <w:gridSpan w:val="5"/>
            <w:shd w:val="clear" w:color="auto" w:fill="63002F"/>
            <w:vAlign w:val="center"/>
          </w:tcPr>
          <w:p w:rsidR="001A0C67" w:rsidRPr="002D7280" w:rsidRDefault="001A0C67" w:rsidP="001A0C67">
            <w:pPr>
              <w:numPr>
                <w:ilvl w:val="0"/>
                <w:numId w:val="9"/>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 - не предоставляется</w:t>
            </w:r>
          </w:p>
        </w:tc>
      </w:tr>
      <w:tr w:rsidR="001A0C67" w:rsidRPr="002D7280" w:rsidTr="002F10A7">
        <w:trPr>
          <w:trHeight w:val="202"/>
        </w:trPr>
        <w:tc>
          <w:tcPr>
            <w:tcW w:w="10065" w:type="dxa"/>
            <w:gridSpan w:val="5"/>
            <w:shd w:val="clear" w:color="auto" w:fill="63002F"/>
            <w:vAlign w:val="center"/>
          </w:tcPr>
          <w:p w:rsidR="001A0C67" w:rsidRPr="002D7280" w:rsidRDefault="001A0C67" w:rsidP="001A0C67">
            <w:pPr>
              <w:numPr>
                <w:ilvl w:val="0"/>
                <w:numId w:val="9"/>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F10A7">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3118" w:type="dxa"/>
            <w:vAlign w:val="center"/>
          </w:tcPr>
          <w:p w:rsidR="001A0C67" w:rsidRPr="002D7280" w:rsidRDefault="001A0C67" w:rsidP="001A0C67">
            <w:pPr>
              <w:rPr>
                <w:rFonts w:ascii="Times New Roman" w:hAnsi="Times New Roman"/>
                <w:sz w:val="16"/>
                <w:szCs w:val="16"/>
              </w:rPr>
            </w:pPr>
          </w:p>
        </w:tc>
      </w:tr>
      <w:tr w:rsidR="001A0C67" w:rsidRPr="002D7280" w:rsidTr="002F10A7">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r w:rsidR="00D26083" w:rsidRPr="002D7280">
              <w:rPr>
                <w:rFonts w:ascii="Times New Roman" w:hAnsi="Times New Roman"/>
                <w:sz w:val="16"/>
                <w:szCs w:val="16"/>
              </w:rPr>
              <w:t>, заключенную на первичном или вторичном рынке</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3118" w:type="dxa"/>
            <w:vAlign w:val="center"/>
          </w:tcPr>
          <w:p w:rsidR="001A0C67" w:rsidRPr="002D7280" w:rsidRDefault="001A0C67" w:rsidP="001A0C67">
            <w:pPr>
              <w:rPr>
                <w:rFonts w:ascii="Times New Roman" w:hAnsi="Times New Roman"/>
                <w:sz w:val="16"/>
                <w:szCs w:val="16"/>
              </w:rPr>
            </w:pPr>
          </w:p>
        </w:tc>
      </w:tr>
      <w:tr w:rsidR="001A0C67" w:rsidRPr="002D7280" w:rsidTr="002F10A7">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355" w:type="dxa"/>
            <w:gridSpan w:val="4"/>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1A0C67">
      <w:pPr>
        <w:jc w:val="both"/>
        <w:rPr>
          <w:rFonts w:eastAsiaTheme="minorHAnsi"/>
          <w:sz w:val="16"/>
          <w:szCs w:val="16"/>
          <w:lang w:eastAsia="en-US"/>
        </w:rPr>
      </w:pPr>
      <w:proofErr w:type="gramStart"/>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2D7280">
        <w:rPr>
          <w:rFonts w:eastAsiaTheme="minorHAnsi"/>
          <w:sz w:val="16"/>
          <w:szCs w:val="16"/>
          <w:lang w:eastAsia="en-US"/>
        </w:rPr>
        <w:t xml:space="preserve"> Регламента), путем проставления соответствующих отметок в п.5.2. </w:t>
      </w:r>
      <w:proofErr w:type="gramStart"/>
      <w:r w:rsidRPr="002D7280">
        <w:rPr>
          <w:rFonts w:eastAsiaTheme="minorHAnsi"/>
          <w:sz w:val="16"/>
          <w:szCs w:val="16"/>
          <w:lang w:eastAsia="en-US"/>
        </w:rPr>
        <w:t>и(</w:t>
      </w:r>
      <w:proofErr w:type="gramEnd"/>
      <w:r w:rsidRPr="002D7280">
        <w:rPr>
          <w:rFonts w:eastAsiaTheme="minorHAnsi"/>
          <w:sz w:val="16"/>
          <w:szCs w:val="16"/>
          <w:lang w:eastAsia="en-US"/>
        </w:rPr>
        <w:t>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услуг на финансовых рынках</w:t>
      </w:r>
    </w:p>
    <w:p w:rsidR="001A0C67" w:rsidRPr="002D7280" w:rsidRDefault="001A0C67" w:rsidP="001A0C67">
      <w:pPr>
        <w:tabs>
          <w:tab w:val="left" w:pos="1134"/>
        </w:tabs>
        <w:spacing w:after="200" w:line="276" w:lineRule="auto"/>
        <w:ind w:firstLine="567"/>
        <w:contextualSpacing/>
        <w:jc w:val="both"/>
        <w:rPr>
          <w:rFonts w:eastAsiaTheme="minorHAnsi"/>
          <w:i/>
          <w:iCs/>
          <w:sz w:val="16"/>
          <w:szCs w:val="16"/>
          <w:lang w:eastAsia="en-US"/>
        </w:rPr>
      </w:pP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Филиале АО ИФК «</w:t>
      </w:r>
      <w:proofErr w:type="spellStart"/>
      <w:r w:rsidRPr="002D7280">
        <w:rPr>
          <w:rFonts w:eastAsiaTheme="minorHAnsi"/>
          <w:sz w:val="22"/>
          <w:szCs w:val="22"/>
        </w:rPr>
        <w:t>Солид</w:t>
      </w:r>
      <w:proofErr w:type="spellEnd"/>
      <w:r w:rsidRPr="002D7280">
        <w:rPr>
          <w:rFonts w:eastAsiaTheme="minorHAnsi"/>
          <w:sz w:val="22"/>
          <w:szCs w:val="22"/>
        </w:rPr>
        <w:t>» (</w:t>
      </w:r>
      <w:proofErr w:type="spellStart"/>
      <w:r w:rsidRPr="002D7280">
        <w:rPr>
          <w:rFonts w:eastAsiaTheme="minorHAnsi"/>
          <w:sz w:val="22"/>
          <w:szCs w:val="22"/>
        </w:rPr>
        <w:t>г</w:t>
      </w:r>
      <w:proofErr w:type="gramStart"/>
      <w:r w:rsidRPr="002D7280">
        <w:rPr>
          <w:rFonts w:eastAsiaTheme="minorHAnsi"/>
          <w:sz w:val="22"/>
          <w:szCs w:val="22"/>
        </w:rPr>
        <w:t>.А</w:t>
      </w:r>
      <w:proofErr w:type="gramEnd"/>
      <w:r w:rsidRPr="002D7280">
        <w:rPr>
          <w:rFonts w:eastAsiaTheme="minorHAnsi"/>
          <w:sz w:val="22"/>
          <w:szCs w:val="22"/>
        </w:rPr>
        <w:t>льметьевск</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г.Бавлы</w:t>
      </w:r>
      <w:proofErr w:type="spellEnd"/>
      <w:r w:rsidRPr="002D7280">
        <w:rPr>
          <w:rFonts w:eastAsiaTheme="minorHAnsi"/>
          <w:sz w:val="22"/>
          <w:szCs w:val="22"/>
        </w:rPr>
        <w:t xml:space="preserve">, </w:t>
      </w:r>
      <w:proofErr w:type="spellStart"/>
      <w:r w:rsidRPr="002D7280">
        <w:rPr>
          <w:rFonts w:eastAsiaTheme="minorHAnsi"/>
          <w:sz w:val="22"/>
          <w:szCs w:val="22"/>
        </w:rPr>
        <w:t>г.Бугульма</w:t>
      </w:r>
      <w:proofErr w:type="spellEnd"/>
      <w:r w:rsidRPr="002D7280">
        <w:rPr>
          <w:rFonts w:eastAsiaTheme="minorHAnsi"/>
          <w:sz w:val="22"/>
          <w:szCs w:val="22"/>
        </w:rPr>
        <w:t xml:space="preserve">, </w:t>
      </w:r>
      <w:proofErr w:type="spellStart"/>
      <w:r w:rsidRPr="002D7280">
        <w:rPr>
          <w:rFonts w:eastAsiaTheme="minorHAnsi"/>
          <w:sz w:val="22"/>
          <w:szCs w:val="22"/>
        </w:rPr>
        <w:t>г.Елабуга</w:t>
      </w:r>
      <w:proofErr w:type="spellEnd"/>
      <w:r w:rsidRPr="002D7280">
        <w:rPr>
          <w:rFonts w:eastAsiaTheme="minorHAnsi"/>
          <w:sz w:val="22"/>
          <w:szCs w:val="22"/>
        </w:rPr>
        <w:t xml:space="preserve">, </w:t>
      </w:r>
      <w:proofErr w:type="spellStart"/>
      <w:r w:rsidRPr="002D7280">
        <w:rPr>
          <w:rFonts w:eastAsiaTheme="minorHAnsi"/>
          <w:sz w:val="22"/>
          <w:szCs w:val="22"/>
        </w:rPr>
        <w:t>г.Нурлат</w:t>
      </w:r>
      <w:proofErr w:type="spellEnd"/>
      <w:r w:rsidRPr="002D7280">
        <w:rPr>
          <w:rFonts w:eastAsiaTheme="minorHAnsi"/>
          <w:sz w:val="22"/>
          <w:szCs w:val="22"/>
        </w:rPr>
        <w:t xml:space="preserve">). </w:t>
      </w:r>
    </w:p>
    <w:tbl>
      <w:tblPr>
        <w:tblStyle w:val="19"/>
        <w:tblW w:w="10065" w:type="dxa"/>
        <w:tblInd w:w="-176" w:type="dxa"/>
        <w:tblLayout w:type="fixed"/>
        <w:tblLook w:val="04A0" w:firstRow="1" w:lastRow="0" w:firstColumn="1" w:lastColumn="0" w:noHBand="0" w:noVBand="1"/>
      </w:tblPr>
      <w:tblGrid>
        <w:gridCol w:w="710"/>
        <w:gridCol w:w="2693"/>
        <w:gridCol w:w="2551"/>
        <w:gridCol w:w="993"/>
        <w:gridCol w:w="3118"/>
      </w:tblGrid>
      <w:tr w:rsidR="001A0C67" w:rsidRPr="002D7280" w:rsidTr="00B13BC2">
        <w:trPr>
          <w:trHeight w:val="202"/>
        </w:trPr>
        <w:tc>
          <w:tcPr>
            <w:tcW w:w="10065" w:type="dxa"/>
            <w:gridSpan w:val="5"/>
            <w:shd w:val="clear" w:color="auto" w:fill="63002F"/>
            <w:vAlign w:val="center"/>
          </w:tcPr>
          <w:p w:rsidR="001A0C67" w:rsidRPr="002D7280" w:rsidRDefault="001A0C67" w:rsidP="001A0C67">
            <w:pPr>
              <w:numPr>
                <w:ilvl w:val="0"/>
                <w:numId w:val="23"/>
              </w:numPr>
              <w:contextualSpacing/>
              <w:jc w:val="center"/>
              <w:rPr>
                <w:rFonts w:ascii="Times New Roman" w:hAnsi="Times New Roman"/>
                <w:sz w:val="16"/>
                <w:szCs w:val="16"/>
              </w:rPr>
            </w:pPr>
            <w:r w:rsidRPr="002D7280">
              <w:rPr>
                <w:rFonts w:ascii="Times New Roman" w:hAnsi="Times New Roman"/>
                <w:sz w:val="16"/>
                <w:szCs w:val="16"/>
              </w:rPr>
              <w:t>Фондовый рынок ПАО Московская биржа</w:t>
            </w:r>
          </w:p>
        </w:tc>
      </w:tr>
      <w:tr w:rsidR="001A0C67" w:rsidRPr="002D7280" w:rsidTr="00B13BC2">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118" w:type="dxa"/>
            <w:vMerge w:val="restart"/>
            <w:vAlign w:val="center"/>
          </w:tcPr>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B13BC2">
            <w:pPr>
              <w:shd w:val="pct5" w:color="auto" w:fill="auto"/>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B13BC2">
        <w:trPr>
          <w:trHeight w:val="294"/>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1.5</w:t>
            </w:r>
          </w:p>
        </w:tc>
        <w:tc>
          <w:tcPr>
            <w:tcW w:w="3118" w:type="dxa"/>
            <w:vMerge/>
            <w:vAlign w:val="center"/>
          </w:tcPr>
          <w:p w:rsidR="001A0C67" w:rsidRPr="002D7280" w:rsidRDefault="001A0C67" w:rsidP="00B13BC2">
            <w:pPr>
              <w:shd w:val="pct5" w:color="auto" w:fill="auto"/>
              <w:jc w:val="both"/>
              <w:rPr>
                <w:rFonts w:ascii="Times New Roman" w:hAnsi="Times New Roman"/>
                <w:sz w:val="16"/>
                <w:szCs w:val="16"/>
              </w:rPr>
            </w:pPr>
          </w:p>
        </w:tc>
      </w:tr>
      <w:tr w:rsidR="001A0C67" w:rsidRPr="002D7280" w:rsidTr="00B13BC2">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BB33D9">
            <w:pPr>
              <w:jc w:val="center"/>
              <w:rPr>
                <w:rFonts w:ascii="Times New Roman" w:hAnsi="Times New Roman" w:cs="Times New Roman"/>
                <w:sz w:val="16"/>
                <w:szCs w:val="16"/>
              </w:rPr>
            </w:pPr>
            <w:r w:rsidRPr="002D7280">
              <w:rPr>
                <w:rFonts w:ascii="Times New Roman" w:hAnsi="Times New Roman" w:cs="Times New Roman"/>
                <w:sz w:val="16"/>
                <w:szCs w:val="16"/>
              </w:rPr>
              <w:t>29% годовых</w:t>
            </w:r>
          </w:p>
        </w:tc>
        <w:tc>
          <w:tcPr>
            <w:tcW w:w="3118" w:type="dxa"/>
            <w:vMerge w:val="restart"/>
            <w:vAlign w:val="center"/>
          </w:tcPr>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p w:rsidR="001A0C67" w:rsidRPr="002D7280" w:rsidRDefault="001A0C67" w:rsidP="00B13BC2">
            <w:pPr>
              <w:jc w:val="both"/>
              <w:rPr>
                <w:rFonts w:ascii="Times New Roman" w:hAnsi="Times New Roman"/>
                <w:sz w:val="16"/>
                <w:szCs w:val="16"/>
              </w:rPr>
            </w:pPr>
          </w:p>
        </w:tc>
      </w:tr>
      <w:tr w:rsidR="001A0C67" w:rsidRPr="002D7280" w:rsidTr="00B13BC2">
        <w:trPr>
          <w:trHeight w:val="232"/>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3</w:t>
            </w:r>
          </w:p>
        </w:tc>
        <w:tc>
          <w:tcPr>
            <w:tcW w:w="5244" w:type="dxa"/>
            <w:gridSpan w:val="2"/>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3250A5" w:rsidRPr="002D7280" w:rsidRDefault="00BB33D9" w:rsidP="003250A5">
            <w:pPr>
              <w:jc w:val="center"/>
              <w:rPr>
                <w:rFonts w:ascii="Times New Roman" w:hAnsi="Times New Roman" w:cs="Times New Roman"/>
                <w:sz w:val="16"/>
                <w:szCs w:val="16"/>
              </w:rPr>
            </w:pPr>
            <w:r w:rsidRPr="002D7280">
              <w:rPr>
                <w:rFonts w:ascii="Times New Roman" w:hAnsi="Times New Roman" w:cs="Times New Roman"/>
                <w:sz w:val="16"/>
                <w:szCs w:val="16"/>
              </w:rPr>
              <w:t>27% годовых</w:t>
            </w:r>
          </w:p>
          <w:p w:rsidR="001A0C67" w:rsidRPr="002D7280" w:rsidRDefault="001A0C67" w:rsidP="001A0C67">
            <w:pPr>
              <w:ind w:left="-15"/>
              <w:jc w:val="center"/>
              <w:rPr>
                <w:rFonts w:ascii="Times New Roman" w:hAnsi="Times New Roman"/>
                <w:sz w:val="16"/>
                <w:szCs w:val="16"/>
              </w:rPr>
            </w:pPr>
          </w:p>
        </w:tc>
        <w:tc>
          <w:tcPr>
            <w:tcW w:w="3118"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B13BC2">
        <w:trPr>
          <w:trHeight w:val="202"/>
        </w:trPr>
        <w:tc>
          <w:tcPr>
            <w:tcW w:w="10065" w:type="dxa"/>
            <w:gridSpan w:val="5"/>
            <w:shd w:val="clear" w:color="auto" w:fill="63002F"/>
            <w:vAlign w:val="center"/>
          </w:tcPr>
          <w:p w:rsidR="001A0C67" w:rsidRPr="002D7280" w:rsidRDefault="001A0C67" w:rsidP="001A0C67">
            <w:pPr>
              <w:numPr>
                <w:ilvl w:val="0"/>
                <w:numId w:val="23"/>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 – не предоставляется</w:t>
            </w:r>
          </w:p>
        </w:tc>
      </w:tr>
      <w:tr w:rsidR="001A0C67" w:rsidRPr="002D7280" w:rsidTr="00B13BC2">
        <w:trPr>
          <w:trHeight w:val="202"/>
        </w:trPr>
        <w:tc>
          <w:tcPr>
            <w:tcW w:w="10065" w:type="dxa"/>
            <w:gridSpan w:val="5"/>
            <w:shd w:val="clear" w:color="auto" w:fill="63002F"/>
            <w:vAlign w:val="center"/>
          </w:tcPr>
          <w:p w:rsidR="001A0C67" w:rsidRPr="002D7280" w:rsidRDefault="001A0C67" w:rsidP="001A0C67">
            <w:pPr>
              <w:numPr>
                <w:ilvl w:val="0"/>
                <w:numId w:val="23"/>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 -</w:t>
            </w:r>
            <w:r w:rsidR="001067D0" w:rsidRPr="002D7280">
              <w:rPr>
                <w:rFonts w:ascii="Times New Roman" w:hAnsi="Times New Roman"/>
                <w:sz w:val="16"/>
                <w:szCs w:val="16"/>
              </w:rPr>
              <w:t xml:space="preserve"> </w:t>
            </w:r>
            <w:r w:rsidRPr="002D7280">
              <w:rPr>
                <w:rFonts w:ascii="Times New Roman" w:hAnsi="Times New Roman"/>
                <w:sz w:val="16"/>
                <w:szCs w:val="16"/>
              </w:rPr>
              <w:t>не предоставляется</w:t>
            </w:r>
          </w:p>
        </w:tc>
      </w:tr>
      <w:tr w:rsidR="001A0C67" w:rsidRPr="002D7280" w:rsidTr="00B13BC2">
        <w:trPr>
          <w:trHeight w:val="202"/>
        </w:trPr>
        <w:tc>
          <w:tcPr>
            <w:tcW w:w="10065" w:type="dxa"/>
            <w:gridSpan w:val="5"/>
            <w:shd w:val="clear" w:color="auto" w:fill="63002F"/>
            <w:vAlign w:val="center"/>
          </w:tcPr>
          <w:p w:rsidR="001A0C67" w:rsidRPr="002D7280" w:rsidRDefault="001A0C67" w:rsidP="001A0C67">
            <w:pPr>
              <w:numPr>
                <w:ilvl w:val="0"/>
                <w:numId w:val="23"/>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 - не предоставляется</w:t>
            </w:r>
          </w:p>
        </w:tc>
      </w:tr>
      <w:tr w:rsidR="001A0C67" w:rsidRPr="002D7280" w:rsidTr="00B13BC2">
        <w:trPr>
          <w:trHeight w:val="202"/>
        </w:trPr>
        <w:tc>
          <w:tcPr>
            <w:tcW w:w="10065" w:type="dxa"/>
            <w:gridSpan w:val="5"/>
            <w:shd w:val="clear" w:color="auto" w:fill="63002F"/>
            <w:vAlign w:val="center"/>
          </w:tcPr>
          <w:p w:rsidR="001A0C67" w:rsidRPr="002D7280" w:rsidRDefault="001A0C67" w:rsidP="001A0C67">
            <w:pPr>
              <w:numPr>
                <w:ilvl w:val="0"/>
                <w:numId w:val="23"/>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B13BC2">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3118" w:type="dxa"/>
            <w:vAlign w:val="center"/>
          </w:tcPr>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xml:space="preserve"> и пунктам раздела Б (кроме пункта 5). </w:t>
            </w:r>
            <w:r w:rsidRPr="002D7280">
              <w:rPr>
                <w:rFonts w:ascii="Times New Roman" w:hAnsi="Times New Roman"/>
                <w:b/>
                <w:sz w:val="16"/>
                <w:szCs w:val="16"/>
              </w:rPr>
              <w:t>Не взимается</w:t>
            </w:r>
            <w:r w:rsidRPr="002D7280">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B13BC2">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r w:rsidR="00D26083" w:rsidRPr="002D7280">
              <w:rPr>
                <w:rFonts w:ascii="Times New Roman" w:hAnsi="Times New Roman"/>
                <w:sz w:val="16"/>
                <w:szCs w:val="16"/>
              </w:rPr>
              <w:t xml:space="preserve"> на первичном или вторичном рынке</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3118" w:type="dxa"/>
            <w:vAlign w:val="center"/>
          </w:tcPr>
          <w:p w:rsidR="001A0C67" w:rsidRPr="002D7280" w:rsidRDefault="001A0C67" w:rsidP="00B13BC2">
            <w:pPr>
              <w:jc w:val="both"/>
              <w:rPr>
                <w:rFonts w:ascii="Times New Roman" w:hAnsi="Times New Roman"/>
                <w:sz w:val="16"/>
                <w:szCs w:val="16"/>
              </w:rPr>
            </w:pPr>
          </w:p>
        </w:tc>
      </w:tr>
      <w:tr w:rsidR="001A0C67" w:rsidRPr="002D7280" w:rsidTr="00B13BC2">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355" w:type="dxa"/>
            <w:gridSpan w:val="4"/>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r w:rsidR="001A0C67" w:rsidRPr="002D7280" w:rsidTr="00B13BC2">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А.5.4</w:t>
            </w:r>
          </w:p>
        </w:tc>
        <w:tc>
          <w:tcPr>
            <w:tcW w:w="9355"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b/>
                <w:sz w:val="16"/>
                <w:szCs w:val="16"/>
              </w:rPr>
              <w:t>Смена тарифного плана возможна только после продажи</w:t>
            </w:r>
            <w:r w:rsidRPr="002D7280">
              <w:rPr>
                <w:rFonts w:ascii="Times New Roman" w:hAnsi="Times New Roman"/>
                <w:sz w:val="16"/>
                <w:szCs w:val="16"/>
              </w:rPr>
              <w:t xml:space="preserve"> всех </w:t>
            </w:r>
            <w:proofErr w:type="spellStart"/>
            <w:r w:rsidRPr="002D7280">
              <w:rPr>
                <w:rFonts w:ascii="Times New Roman" w:hAnsi="Times New Roman"/>
                <w:sz w:val="16"/>
                <w:szCs w:val="16"/>
              </w:rPr>
              <w:t>задепонированных</w:t>
            </w:r>
            <w:proofErr w:type="spellEnd"/>
            <w:r w:rsidRPr="002D7280">
              <w:rPr>
                <w:rFonts w:ascii="Times New Roman" w:hAnsi="Times New Roman"/>
                <w:sz w:val="16"/>
                <w:szCs w:val="16"/>
              </w:rPr>
              <w:t xml:space="preserve"> </w:t>
            </w:r>
            <w:r w:rsidRPr="002D7280">
              <w:rPr>
                <w:rFonts w:ascii="Times New Roman" w:hAnsi="Times New Roman"/>
                <w:b/>
                <w:sz w:val="16"/>
                <w:szCs w:val="16"/>
              </w:rPr>
              <w:t>ценных</w:t>
            </w:r>
            <w:r w:rsidR="001067D0" w:rsidRPr="002D7280">
              <w:rPr>
                <w:rFonts w:ascii="Times New Roman" w:hAnsi="Times New Roman"/>
                <w:b/>
                <w:sz w:val="16"/>
                <w:szCs w:val="16"/>
              </w:rPr>
              <w:t xml:space="preserve"> </w:t>
            </w:r>
            <w:r w:rsidRPr="002D7280">
              <w:rPr>
                <w:rFonts w:ascii="Times New Roman" w:hAnsi="Times New Roman"/>
                <w:b/>
                <w:sz w:val="16"/>
                <w:szCs w:val="16"/>
              </w:rPr>
              <w:t>бумаг</w:t>
            </w:r>
            <w:r w:rsidRPr="002D7280">
              <w:rPr>
                <w:rFonts w:ascii="Times New Roman" w:hAnsi="Times New Roman"/>
                <w:sz w:val="16"/>
                <w:szCs w:val="16"/>
              </w:rPr>
              <w:t>.</w:t>
            </w:r>
          </w:p>
        </w:tc>
      </w:tr>
    </w:tbl>
    <w:p w:rsidR="001A0C67" w:rsidRPr="002D7280" w:rsidRDefault="001A0C67" w:rsidP="001A0C67">
      <w:pPr>
        <w:spacing w:after="200" w:line="276" w:lineRule="auto"/>
        <w:ind w:left="720"/>
        <w:contextualSpacing/>
        <w:jc w:val="both"/>
        <w:rPr>
          <w:rFonts w:eastAsiaTheme="minorHAnsi"/>
          <w:i/>
          <w:iCs/>
          <w:sz w:val="16"/>
          <w:szCs w:val="16"/>
          <w:lang w:eastAsia="en-US"/>
        </w:rPr>
      </w:pPr>
      <w:r w:rsidRPr="002D7280">
        <w:rPr>
          <w:rFonts w:eastAsiaTheme="minorHAnsi"/>
          <w:i/>
          <w:iCs/>
          <w:sz w:val="16"/>
          <w:szCs w:val="16"/>
          <w:lang w:eastAsia="en-US"/>
        </w:rPr>
        <w:t>Примечание.</w:t>
      </w:r>
    </w:p>
    <w:p w:rsidR="001A0C67" w:rsidRPr="002D7280" w:rsidRDefault="001A0C67" w:rsidP="001A0C67">
      <w:pPr>
        <w:numPr>
          <w:ilvl w:val="0"/>
          <w:numId w:val="28"/>
        </w:numPr>
        <w:spacing w:after="200" w:line="276" w:lineRule="auto"/>
        <w:contextualSpacing/>
        <w:jc w:val="both"/>
        <w:rPr>
          <w:rFonts w:eastAsiaTheme="minorHAnsi"/>
          <w:i/>
          <w:iCs/>
          <w:sz w:val="16"/>
          <w:szCs w:val="16"/>
          <w:lang w:eastAsia="en-US"/>
        </w:rPr>
      </w:pPr>
      <w:r w:rsidRPr="002D7280">
        <w:rPr>
          <w:rFonts w:eastAsiaTheme="minorHAnsi"/>
          <w:i/>
          <w:iCs/>
          <w:sz w:val="16"/>
          <w:szCs w:val="16"/>
          <w:lang w:eastAsia="en-US"/>
        </w:rPr>
        <w:t>Под депонированием в рамках настоящего тарифного плана понимается зачисление на счет депо Клиента Компании</w:t>
      </w:r>
      <w:r w:rsidR="001067D0" w:rsidRPr="002D7280">
        <w:rPr>
          <w:rFonts w:eastAsiaTheme="minorHAnsi"/>
          <w:i/>
          <w:iCs/>
          <w:sz w:val="16"/>
          <w:szCs w:val="16"/>
          <w:lang w:eastAsia="en-US"/>
        </w:rPr>
        <w:t xml:space="preserve"> </w:t>
      </w:r>
      <w:r w:rsidRPr="002D7280">
        <w:rPr>
          <w:rFonts w:eastAsiaTheme="minorHAnsi"/>
          <w:i/>
          <w:iCs/>
          <w:sz w:val="16"/>
          <w:szCs w:val="16"/>
          <w:lang w:eastAsia="en-US"/>
        </w:rPr>
        <w:t>ценных бумаг</w:t>
      </w:r>
      <w:r w:rsidR="001067D0" w:rsidRPr="002D7280">
        <w:rPr>
          <w:rFonts w:eastAsiaTheme="minorHAnsi"/>
          <w:i/>
          <w:iCs/>
          <w:sz w:val="16"/>
          <w:szCs w:val="16"/>
          <w:lang w:eastAsia="en-US"/>
        </w:rPr>
        <w:t xml:space="preserve"> </w:t>
      </w:r>
      <w:r w:rsidRPr="002D7280">
        <w:rPr>
          <w:rFonts w:eastAsiaTheme="minorHAnsi"/>
          <w:i/>
          <w:iCs/>
          <w:sz w:val="16"/>
          <w:szCs w:val="16"/>
          <w:lang w:eastAsia="en-US"/>
        </w:rPr>
        <w:t>Российских эмитентов в следующих случаях:</w:t>
      </w:r>
    </w:p>
    <w:p w:rsidR="001A0C67" w:rsidRPr="002D7280" w:rsidRDefault="001A0C67" w:rsidP="001A0C67">
      <w:pPr>
        <w:numPr>
          <w:ilvl w:val="0"/>
          <w:numId w:val="20"/>
        </w:numPr>
        <w:tabs>
          <w:tab w:val="left" w:pos="1134"/>
        </w:tabs>
        <w:spacing w:after="200" w:line="276" w:lineRule="auto"/>
        <w:ind w:left="0" w:firstLine="567"/>
        <w:contextualSpacing/>
        <w:jc w:val="both"/>
        <w:rPr>
          <w:rFonts w:eastAsiaTheme="minorHAnsi"/>
          <w:i/>
          <w:iCs/>
          <w:sz w:val="16"/>
          <w:szCs w:val="16"/>
          <w:lang w:eastAsia="en-US"/>
        </w:rPr>
      </w:pPr>
      <w:r w:rsidRPr="002D7280">
        <w:rPr>
          <w:rFonts w:eastAsiaTheme="minorHAnsi"/>
          <w:i/>
          <w:iCs/>
          <w:sz w:val="16"/>
          <w:szCs w:val="16"/>
          <w:lang w:eastAsia="en-US"/>
        </w:rPr>
        <w:t>при переводе ценных бумаг с лицевого счета владельца - Клиента Компании в реестре / с лицевого счета номинального держателя</w:t>
      </w:r>
      <w:r w:rsidR="001067D0" w:rsidRPr="002D7280">
        <w:rPr>
          <w:rFonts w:eastAsiaTheme="minorHAnsi"/>
          <w:i/>
          <w:iCs/>
          <w:sz w:val="16"/>
          <w:szCs w:val="16"/>
          <w:lang w:eastAsia="en-US"/>
        </w:rPr>
        <w:t xml:space="preserve"> </w:t>
      </w:r>
      <w:r w:rsidRPr="002D7280">
        <w:rPr>
          <w:rFonts w:eastAsiaTheme="minorHAnsi"/>
          <w:i/>
          <w:iCs/>
          <w:sz w:val="16"/>
          <w:szCs w:val="16"/>
          <w:lang w:eastAsia="en-US"/>
        </w:rPr>
        <w:t>в реестре без перехода права собственности;</w:t>
      </w:r>
    </w:p>
    <w:p w:rsidR="001A0C67" w:rsidRPr="002D7280" w:rsidRDefault="001A0C67" w:rsidP="001A0C67">
      <w:pPr>
        <w:numPr>
          <w:ilvl w:val="0"/>
          <w:numId w:val="20"/>
        </w:numPr>
        <w:tabs>
          <w:tab w:val="left" w:pos="1134"/>
        </w:tabs>
        <w:spacing w:after="200" w:line="276" w:lineRule="auto"/>
        <w:ind w:left="0" w:firstLine="567"/>
        <w:contextualSpacing/>
        <w:jc w:val="both"/>
        <w:rPr>
          <w:rFonts w:eastAsiaTheme="minorHAnsi"/>
          <w:i/>
          <w:iCs/>
          <w:sz w:val="16"/>
          <w:szCs w:val="16"/>
          <w:lang w:eastAsia="en-US"/>
        </w:rPr>
      </w:pPr>
      <w:r w:rsidRPr="002D7280">
        <w:rPr>
          <w:rFonts w:eastAsiaTheme="minorHAnsi"/>
          <w:i/>
          <w:iCs/>
          <w:sz w:val="16"/>
          <w:szCs w:val="16"/>
          <w:lang w:eastAsia="en-US"/>
        </w:rPr>
        <w:t>при переводе ценных бумаг Клиента Компании, обсуживающегося по тарифному плану «Разовый», в результате перехода прав собственности (дарение, купля-продажа и т.п.) за исключением наследования.</w:t>
      </w:r>
    </w:p>
    <w:p w:rsidR="00842118" w:rsidRPr="002D7280" w:rsidRDefault="00842118" w:rsidP="00842118">
      <w:pPr>
        <w:tabs>
          <w:tab w:val="left" w:pos="1134"/>
        </w:tabs>
        <w:spacing w:after="200" w:line="276" w:lineRule="auto"/>
        <w:ind w:left="567"/>
        <w:contextualSpacing/>
        <w:jc w:val="both"/>
        <w:rPr>
          <w:rFonts w:eastAsiaTheme="minorHAnsi"/>
          <w:i/>
          <w:iCs/>
          <w:sz w:val="16"/>
          <w:szCs w:val="16"/>
          <w:lang w:eastAsia="en-US"/>
        </w:rPr>
      </w:pPr>
      <w:r w:rsidRPr="002D7280">
        <w:rPr>
          <w:rFonts w:eastAsiaTheme="minorHAnsi"/>
          <w:i/>
          <w:iCs/>
          <w:sz w:val="16"/>
          <w:szCs w:val="16"/>
          <w:lang w:eastAsia="en-US"/>
        </w:rPr>
        <w:br w:type="page"/>
      </w:r>
    </w:p>
    <w:p w:rsidR="001A0C67" w:rsidRPr="002D7280" w:rsidRDefault="001A0C67" w:rsidP="0098303E">
      <w:pPr>
        <w:pStyle w:val="2"/>
        <w:rPr>
          <w:rFonts w:eastAsiaTheme="majorEastAsia"/>
        </w:rPr>
      </w:pPr>
      <w:bookmarkStart w:id="9" w:name="_Toc97289227"/>
      <w:r w:rsidRPr="002D7280">
        <w:rPr>
          <w:rFonts w:eastAsiaTheme="majorEastAsia"/>
        </w:rPr>
        <w:t>Тарифный план «Персональный брокер»</w:t>
      </w:r>
      <w:bookmarkEnd w:id="9"/>
    </w:p>
    <w:p w:rsidR="001A0C67" w:rsidRPr="002D7280" w:rsidRDefault="001A0C67" w:rsidP="001A0C67">
      <w:pPr>
        <w:spacing w:after="200" w:line="276" w:lineRule="auto"/>
        <w:jc w:val="both"/>
        <w:rPr>
          <w:rFonts w:eastAsiaTheme="majorEastAsia"/>
          <w:color w:val="404040" w:themeColor="text1" w:themeTint="BF"/>
          <w:lang w:eastAsia="en-US"/>
        </w:rPr>
      </w:pPr>
      <w:proofErr w:type="gramStart"/>
      <w:r w:rsidRPr="002D7280">
        <w:rPr>
          <w:rFonts w:eastAsiaTheme="minorHAnsi"/>
          <w:i/>
          <w:sz w:val="22"/>
          <w:szCs w:val="22"/>
          <w:lang w:eastAsia="en-US"/>
        </w:rPr>
        <w:t>Рекомендован</w:t>
      </w:r>
      <w:proofErr w:type="gramEnd"/>
      <w:r w:rsidRPr="002D7280">
        <w:rPr>
          <w:rFonts w:eastAsiaTheme="minorHAnsi"/>
          <w:i/>
          <w:sz w:val="22"/>
          <w:szCs w:val="22"/>
          <w:lang w:eastAsia="en-US"/>
        </w:rPr>
        <w:t xml:space="preserve"> для Клиентов, </w:t>
      </w:r>
      <w:r w:rsidRPr="002D7280">
        <w:rPr>
          <w:rFonts w:eastAsiaTheme="minorHAnsi"/>
          <w:i/>
          <w:sz w:val="22"/>
          <w:szCs w:val="22"/>
          <w:shd w:val="clear" w:color="auto" w:fill="FFFFFF"/>
          <w:lang w:eastAsia="en-US"/>
        </w:rPr>
        <w:t>предпочитающих сопровождение своих действий профессионалами</w:t>
      </w:r>
      <w:r w:rsidRPr="002D7280">
        <w:rPr>
          <w:rFonts w:eastAsiaTheme="majorEastAsia"/>
          <w:color w:val="404040" w:themeColor="text1" w:themeTint="BF"/>
          <w:lang w:eastAsia="en-US"/>
        </w:rPr>
        <w:t xml:space="preserve"> </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центральном офисе (</w:t>
      </w:r>
      <w:proofErr w:type="spellStart"/>
      <w:r w:rsidRPr="002D7280">
        <w:rPr>
          <w:rFonts w:eastAsiaTheme="minorHAnsi"/>
          <w:sz w:val="22"/>
          <w:szCs w:val="22"/>
        </w:rPr>
        <w:t>г</w:t>
      </w:r>
      <w:proofErr w:type="gramStart"/>
      <w:r w:rsidRPr="002D7280">
        <w:rPr>
          <w:rFonts w:eastAsiaTheme="minorHAnsi"/>
          <w:sz w:val="22"/>
          <w:szCs w:val="22"/>
        </w:rPr>
        <w:t>.М</w:t>
      </w:r>
      <w:proofErr w:type="gramEnd"/>
      <w:r w:rsidRPr="002D7280">
        <w:rPr>
          <w:rFonts w:eastAsiaTheme="minorHAnsi"/>
          <w:sz w:val="22"/>
          <w:szCs w:val="22"/>
        </w:rPr>
        <w:t>осква</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г.Казань</w:t>
      </w:r>
      <w:proofErr w:type="spellEnd"/>
      <w:r w:rsidRPr="002D7280">
        <w:rPr>
          <w:rFonts w:eastAsiaTheme="minorHAnsi"/>
          <w:sz w:val="22"/>
          <w:szCs w:val="22"/>
        </w:rPr>
        <w:t xml:space="preserve">, </w:t>
      </w:r>
      <w:proofErr w:type="spellStart"/>
      <w:r w:rsidRPr="002D7280">
        <w:rPr>
          <w:rFonts w:eastAsiaTheme="minorHAnsi"/>
          <w:sz w:val="22"/>
          <w:szCs w:val="22"/>
        </w:rPr>
        <w:t>г.Красноярск</w:t>
      </w:r>
      <w:proofErr w:type="spellEnd"/>
      <w:r w:rsidRPr="002D7280">
        <w:rPr>
          <w:rFonts w:eastAsiaTheme="minorHAnsi"/>
          <w:sz w:val="22"/>
          <w:szCs w:val="22"/>
        </w:rPr>
        <w:t xml:space="preserve">, </w:t>
      </w:r>
      <w:proofErr w:type="spellStart"/>
      <w:r w:rsidRPr="002D7280">
        <w:rPr>
          <w:rFonts w:eastAsiaTheme="minorHAnsi"/>
          <w:sz w:val="22"/>
          <w:szCs w:val="22"/>
        </w:rPr>
        <w:t>г.Санкт</w:t>
      </w:r>
      <w:proofErr w:type="spellEnd"/>
      <w:r w:rsidRPr="002D7280">
        <w:rPr>
          <w:rFonts w:eastAsiaTheme="minorHAnsi"/>
          <w:sz w:val="22"/>
          <w:szCs w:val="22"/>
        </w:rPr>
        <w:t xml:space="preserve">-Петербург, </w:t>
      </w:r>
      <w:proofErr w:type="spellStart"/>
      <w:r w:rsidRPr="002D7280">
        <w:rPr>
          <w:rFonts w:eastAsiaTheme="minorHAnsi"/>
          <w:sz w:val="22"/>
          <w:szCs w:val="22"/>
        </w:rPr>
        <w:t>г.Тула</w:t>
      </w:r>
      <w:proofErr w:type="spellEnd"/>
      <w:r w:rsidRPr="002D7280">
        <w:rPr>
          <w:rFonts w:eastAsiaTheme="minorHAnsi"/>
          <w:sz w:val="22"/>
          <w:szCs w:val="22"/>
        </w:rPr>
        <w:t xml:space="preserve">, </w:t>
      </w:r>
      <w:proofErr w:type="spellStart"/>
      <w:r w:rsidRPr="002D7280">
        <w:rPr>
          <w:rFonts w:eastAsiaTheme="minorHAnsi"/>
          <w:sz w:val="22"/>
          <w:szCs w:val="22"/>
        </w:rPr>
        <w:t>г.Тюмень</w:t>
      </w:r>
      <w:proofErr w:type="spellEnd"/>
      <w:r w:rsidRPr="002D7280">
        <w:rPr>
          <w:rFonts w:eastAsiaTheme="minorHAnsi"/>
          <w:sz w:val="22"/>
          <w:szCs w:val="22"/>
        </w:rPr>
        <w:t xml:space="preserve">, </w:t>
      </w:r>
      <w:proofErr w:type="spellStart"/>
      <w:r w:rsidRPr="002D7280">
        <w:rPr>
          <w:rFonts w:eastAsiaTheme="minorHAnsi"/>
          <w:sz w:val="22"/>
          <w:szCs w:val="22"/>
        </w:rPr>
        <w:t>г.Уфа</w:t>
      </w:r>
      <w:proofErr w:type="spellEnd"/>
      <w:r w:rsidRPr="002D7280">
        <w:rPr>
          <w:rFonts w:eastAsiaTheme="minorHAnsi"/>
          <w:sz w:val="22"/>
          <w:szCs w:val="22"/>
        </w:rPr>
        <w:t xml:space="preserve">). </w:t>
      </w:r>
    </w:p>
    <w:tbl>
      <w:tblPr>
        <w:tblW w:w="9796" w:type="dxa"/>
        <w:tblInd w:w="93" w:type="dxa"/>
        <w:tblLook w:val="04A0" w:firstRow="1" w:lastRow="0" w:firstColumn="1" w:lastColumn="0" w:noHBand="0" w:noVBand="1"/>
      </w:tblPr>
      <w:tblGrid>
        <w:gridCol w:w="1080"/>
        <w:gridCol w:w="2513"/>
        <w:gridCol w:w="1242"/>
        <w:gridCol w:w="1248"/>
        <w:gridCol w:w="985"/>
        <w:gridCol w:w="2728"/>
      </w:tblGrid>
      <w:tr w:rsidR="001A0C67" w:rsidRPr="002D7280"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 xml:space="preserve">Фондовый рынок ПАО Московская биржа </w:t>
            </w:r>
          </w:p>
        </w:tc>
      </w:tr>
      <w:tr w:rsidR="001A0C67" w:rsidRPr="002D7280" w:rsidTr="00B13BC2">
        <w:trPr>
          <w:trHeight w:val="27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Комиссионное вознаграждение по сделкам с ценными бумагами (за исключением сделок РЕПО, РПС)</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Включает комиссию биржи.</w:t>
            </w:r>
          </w:p>
        </w:tc>
      </w:tr>
      <w:tr w:rsidR="001A0C67" w:rsidRPr="002D7280"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lang w:val="en-US"/>
              </w:rPr>
            </w:pPr>
            <w:r w:rsidRPr="002D7280">
              <w:rPr>
                <w:sz w:val="16"/>
                <w:szCs w:val="16"/>
              </w:rPr>
              <w:t>0.</w:t>
            </w:r>
            <w:r w:rsidRPr="002D7280">
              <w:rPr>
                <w:sz w:val="16"/>
                <w:szCs w:val="16"/>
                <w:lang w:val="en-US"/>
              </w:rPr>
              <w:t>3</w:t>
            </w:r>
          </w:p>
        </w:tc>
        <w:tc>
          <w:tcPr>
            <w:tcW w:w="2728"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Минимальная комиссия по сделке – 0.03 руб.</w:t>
            </w:r>
          </w:p>
        </w:tc>
      </w:tr>
      <w:tr w:rsidR="001A0C67" w:rsidRPr="002D7280" w:rsidTr="00B13BC2">
        <w:trPr>
          <w:trHeight w:val="194"/>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необеспеченной торговой позиции по денежным средствам</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2D7280" w:rsidRDefault="00BB33D9" w:rsidP="00BB33D9">
            <w:pPr>
              <w:jc w:val="center"/>
              <w:rPr>
                <w:sz w:val="16"/>
                <w:szCs w:val="16"/>
              </w:rPr>
            </w:pPr>
            <w:r w:rsidRPr="002D7280">
              <w:rPr>
                <w:sz w:val="16"/>
                <w:szCs w:val="16"/>
              </w:rPr>
              <w:t>25% годовых</w:t>
            </w:r>
          </w:p>
          <w:p w:rsidR="001A0C67" w:rsidRPr="002D7280" w:rsidRDefault="00BB33D9" w:rsidP="00BB33D9">
            <w:pPr>
              <w:jc w:val="center"/>
              <w:rPr>
                <w:sz w:val="16"/>
                <w:szCs w:val="16"/>
                <w:lang w:val="en-US"/>
              </w:rPr>
            </w:pPr>
            <w:r w:rsidRPr="002D7280">
              <w:rPr>
                <w:sz w:val="16"/>
                <w:szCs w:val="16"/>
              </w:rPr>
              <w:t>29% годовых</w:t>
            </w:r>
            <w:r w:rsidRPr="002D7280">
              <w:rPr>
                <w:sz w:val="16"/>
                <w:szCs w:val="16"/>
                <w:lang w:val="en-US"/>
              </w:rPr>
              <w:t>*</w:t>
            </w: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Не включаются в дневной оборот.</w:t>
            </w:r>
          </w:p>
        </w:tc>
      </w:tr>
      <w:tr w:rsidR="001A0C67" w:rsidRPr="002D7280" w:rsidTr="00B13BC2">
        <w:trPr>
          <w:trHeight w:val="79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BB33D9">
            <w:pPr>
              <w:jc w:val="center"/>
              <w:rPr>
                <w:sz w:val="16"/>
                <w:szCs w:val="16"/>
              </w:rPr>
            </w:pP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 xml:space="preserve">Взимается от суммы прямой сделки переноса необеспеченной позиции с учетом количества календарных дней переноса. </w:t>
            </w:r>
          </w:p>
        </w:tc>
      </w:tr>
      <w:tr w:rsidR="001A0C67" w:rsidRPr="002D7280" w:rsidTr="00B13BC2">
        <w:trPr>
          <w:trHeight w:val="27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необеспеченной торговой позиции по ценным бумагам</w:t>
            </w:r>
          </w:p>
        </w:tc>
        <w:tc>
          <w:tcPr>
            <w:tcW w:w="985" w:type="dxa"/>
            <w:tcBorders>
              <w:top w:val="nil"/>
              <w:left w:val="nil"/>
              <w:bottom w:val="single" w:sz="8" w:space="0" w:color="auto"/>
              <w:right w:val="single" w:sz="8" w:space="0" w:color="auto"/>
            </w:tcBorders>
            <w:shd w:val="clear" w:color="auto" w:fill="auto"/>
            <w:vAlign w:val="center"/>
            <w:hideMark/>
          </w:tcPr>
          <w:p w:rsidR="003250A5" w:rsidRPr="002D7280" w:rsidRDefault="00BB33D9" w:rsidP="00BB33D9">
            <w:pPr>
              <w:jc w:val="center"/>
              <w:rPr>
                <w:sz w:val="16"/>
                <w:szCs w:val="16"/>
              </w:rPr>
            </w:pPr>
            <w:r w:rsidRPr="002D7280">
              <w:rPr>
                <w:sz w:val="16"/>
                <w:szCs w:val="16"/>
              </w:rPr>
              <w:t>23% годовых</w:t>
            </w:r>
          </w:p>
          <w:p w:rsidR="001A0C67" w:rsidRPr="002D7280" w:rsidRDefault="00BB33D9" w:rsidP="00BB33D9">
            <w:pPr>
              <w:jc w:val="center"/>
              <w:rPr>
                <w:sz w:val="16"/>
                <w:szCs w:val="16"/>
                <w:lang w:val="en-US"/>
              </w:rPr>
            </w:pPr>
            <w:r w:rsidRPr="002D7280">
              <w:rPr>
                <w:sz w:val="16"/>
                <w:szCs w:val="16"/>
              </w:rPr>
              <w:t>27% годовых</w:t>
            </w:r>
            <w:r w:rsidRPr="002D7280">
              <w:rPr>
                <w:sz w:val="16"/>
                <w:szCs w:val="16"/>
                <w:lang w:val="en-US"/>
              </w:rPr>
              <w:t>*</w:t>
            </w:r>
          </w:p>
        </w:tc>
        <w:tc>
          <w:tcPr>
            <w:tcW w:w="2728"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Минимальная комиссия по сделке – 10 руб.</w:t>
            </w:r>
          </w:p>
        </w:tc>
      </w:tr>
      <w:tr w:rsidR="001A0C67" w:rsidRPr="002D7280"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Срочный рынок ПАО Московская биржа</w:t>
            </w:r>
          </w:p>
        </w:tc>
      </w:tr>
      <w:tr w:rsidR="001A0C67" w:rsidRPr="002D7280" w:rsidTr="00B13BC2">
        <w:trPr>
          <w:trHeight w:val="308"/>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А.2.1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Комиссионное вознаграждение по операциям с производными финансовыми инструментами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rPr>
                <w:color w:val="000000"/>
                <w:sz w:val="16"/>
                <w:szCs w:val="16"/>
              </w:rPr>
            </w:pPr>
            <w:r w:rsidRPr="002D7280">
              <w:rPr>
                <w:color w:val="000000"/>
                <w:sz w:val="16"/>
                <w:szCs w:val="16"/>
              </w:rPr>
              <w:t>Дневной оборот, контракты</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sz w:val="16"/>
                <w:szCs w:val="16"/>
              </w:rPr>
            </w:pPr>
            <w:r w:rsidRPr="002D7280">
              <w:rPr>
                <w:sz w:val="16"/>
                <w:szCs w:val="16"/>
              </w:rPr>
              <w:t>Ставка, руб. за контракт</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Не включает комиссию биржи.</w:t>
            </w:r>
          </w:p>
          <w:p w:rsidR="001A0C67" w:rsidRPr="002D7280" w:rsidRDefault="001A0C67" w:rsidP="001A0C67">
            <w:pPr>
              <w:rPr>
                <w:color w:val="000000"/>
                <w:sz w:val="16"/>
                <w:szCs w:val="16"/>
              </w:rPr>
            </w:pPr>
          </w:p>
        </w:tc>
      </w:tr>
      <w:tr w:rsidR="001A0C67" w:rsidRPr="002D7280"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10</w:t>
            </w:r>
          </w:p>
        </w:tc>
        <w:tc>
          <w:tcPr>
            <w:tcW w:w="2728"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46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А.2.2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 xml:space="preserve">Комиссионное вознаграждение за предоставление поддерживающей маржи </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2D7280" w:rsidRDefault="00BB33D9" w:rsidP="00BB33D9">
            <w:pPr>
              <w:jc w:val="center"/>
              <w:rPr>
                <w:sz w:val="16"/>
                <w:szCs w:val="16"/>
              </w:rPr>
            </w:pPr>
            <w:r w:rsidRPr="002D7280">
              <w:rPr>
                <w:sz w:val="16"/>
                <w:szCs w:val="16"/>
              </w:rPr>
              <w:t>25% годовых</w:t>
            </w:r>
          </w:p>
          <w:p w:rsidR="001A0C67" w:rsidRPr="002D7280" w:rsidRDefault="001A0C67" w:rsidP="001A0C67">
            <w:pPr>
              <w:jc w:val="center"/>
              <w:rPr>
                <w:sz w:val="16"/>
                <w:szCs w:val="16"/>
              </w:rPr>
            </w:pP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Взимается ежедневно от величины рублевого недостатка средств гарантийного обеспечения на конец дня.</w:t>
            </w:r>
          </w:p>
        </w:tc>
      </w:tr>
      <w:tr w:rsidR="001A0C67" w:rsidRPr="002D7280" w:rsidTr="00B13BC2">
        <w:trPr>
          <w:trHeight w:val="6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1A0C67">
            <w:pPr>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728"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Внутри дня предоставляется бесплатно.</w:t>
            </w:r>
          </w:p>
        </w:tc>
      </w:tr>
      <w:tr w:rsidR="001A0C67" w:rsidRPr="002D7280"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Валютный рынок ПАО Московская биржа</w:t>
            </w:r>
          </w:p>
        </w:tc>
      </w:tr>
      <w:tr w:rsidR="001A0C67" w:rsidRPr="002D7280"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A0C67" w:rsidRPr="002D7280" w:rsidRDefault="001A0C67" w:rsidP="001A0C67">
            <w:pPr>
              <w:jc w:val="center"/>
              <w:rPr>
                <w:color w:val="000000"/>
                <w:sz w:val="16"/>
                <w:szCs w:val="16"/>
              </w:rPr>
            </w:pPr>
            <w:r w:rsidRPr="002D7280">
              <w:rPr>
                <w:color w:val="000000"/>
                <w:sz w:val="16"/>
                <w:szCs w:val="16"/>
              </w:rPr>
              <w:t>А.3.1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 xml:space="preserve">Комиссионное вознаграждение по сделкам с иностранными валютами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sz w:val="16"/>
                <w:szCs w:val="16"/>
              </w:rPr>
            </w:pPr>
            <w:r w:rsidRPr="002D7280">
              <w:rPr>
                <w:sz w:val="16"/>
                <w:szCs w:val="16"/>
              </w:rPr>
              <w:t>Ставка,%</w:t>
            </w: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Включает комиссию биржи.</w:t>
            </w:r>
          </w:p>
        </w:tc>
      </w:tr>
      <w:tr w:rsidR="001A0C67" w:rsidRPr="002D7280"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lang w:val="en-US"/>
              </w:rPr>
            </w:pPr>
            <w:r w:rsidRPr="002D7280">
              <w:rPr>
                <w:sz w:val="16"/>
                <w:szCs w:val="16"/>
              </w:rPr>
              <w:t>0.</w:t>
            </w:r>
            <w:r w:rsidRPr="002D7280">
              <w:rPr>
                <w:sz w:val="16"/>
                <w:szCs w:val="16"/>
                <w:lang w:val="en-US"/>
              </w:rPr>
              <w:t>3</w:t>
            </w:r>
          </w:p>
        </w:tc>
        <w:tc>
          <w:tcPr>
            <w:tcW w:w="2728" w:type="dxa"/>
            <w:tcBorders>
              <w:top w:val="nil"/>
              <w:left w:val="nil"/>
              <w:bottom w:val="single" w:sz="4"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Минимальная комиссия по сделке – 75 руб.</w:t>
            </w:r>
          </w:p>
        </w:tc>
      </w:tr>
      <w:tr w:rsidR="001A0C67" w:rsidRPr="002D7280" w:rsidTr="00B13BC2">
        <w:trPr>
          <w:trHeight w:val="7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D26153">
            <w:pPr>
              <w:jc w:val="both"/>
              <w:rPr>
                <w:color w:val="000000"/>
                <w:sz w:val="16"/>
                <w:szCs w:val="16"/>
              </w:rPr>
            </w:pPr>
            <w:r w:rsidRPr="002D7280">
              <w:rPr>
                <w:color w:val="000000"/>
                <w:sz w:val="16"/>
                <w:szCs w:val="16"/>
              </w:rPr>
              <w:t>Комиссионное вознаграждение за совершение сделок переноса торговой позиции по покупке иностранной валюты</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2D7280" w:rsidRDefault="00BB33D9" w:rsidP="00BB33D9">
            <w:pPr>
              <w:jc w:val="center"/>
              <w:rPr>
                <w:sz w:val="16"/>
                <w:szCs w:val="16"/>
              </w:rPr>
            </w:pPr>
            <w:r w:rsidRPr="002D7280">
              <w:rPr>
                <w:sz w:val="16"/>
                <w:szCs w:val="16"/>
              </w:rPr>
              <w:t>25% годовых</w:t>
            </w:r>
          </w:p>
          <w:p w:rsidR="003250A5" w:rsidRPr="002D7280" w:rsidRDefault="00BB33D9" w:rsidP="00BB33D9">
            <w:pPr>
              <w:jc w:val="center"/>
              <w:rPr>
                <w:sz w:val="16"/>
                <w:szCs w:val="16"/>
                <w:lang w:val="en-US"/>
              </w:rPr>
            </w:pPr>
            <w:r w:rsidRPr="002D7280">
              <w:rPr>
                <w:sz w:val="16"/>
                <w:szCs w:val="16"/>
              </w:rPr>
              <w:t>29% годовых</w:t>
            </w:r>
            <w:r w:rsidRPr="002D7280">
              <w:rPr>
                <w:sz w:val="16"/>
                <w:szCs w:val="16"/>
                <w:lang w:val="en-US"/>
              </w:rPr>
              <w:t>*</w:t>
            </w:r>
          </w:p>
          <w:p w:rsidR="001A0C67" w:rsidRPr="002D7280" w:rsidRDefault="001A0C67" w:rsidP="001A0C67">
            <w:pPr>
              <w:jc w:val="center"/>
              <w:rPr>
                <w:sz w:val="16"/>
                <w:szCs w:val="16"/>
              </w:rPr>
            </w:pPr>
          </w:p>
        </w:tc>
        <w:tc>
          <w:tcPr>
            <w:tcW w:w="2728" w:type="dxa"/>
            <w:tcBorders>
              <w:top w:val="single" w:sz="4" w:space="0" w:color="auto"/>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Не включаются в дневной оборот.</w:t>
            </w:r>
          </w:p>
        </w:tc>
      </w:tr>
      <w:tr w:rsidR="001A0C67" w:rsidRPr="002D7280" w:rsidTr="00B13BC2">
        <w:trPr>
          <w:trHeight w:val="1014"/>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D26153">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sz w:val="16"/>
                <w:szCs w:val="16"/>
              </w:rPr>
            </w:pP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B13BC2">
            <w:pPr>
              <w:jc w:val="both"/>
              <w:rPr>
                <w:color w:val="000000"/>
                <w:sz w:val="16"/>
                <w:szCs w:val="16"/>
              </w:rPr>
            </w:pPr>
            <w:r w:rsidRPr="002D7280">
              <w:rPr>
                <w:color w:val="000000"/>
                <w:sz w:val="16"/>
                <w:szCs w:val="16"/>
              </w:rPr>
              <w:t>Включает комиссию биржи</w:t>
            </w:r>
          </w:p>
        </w:tc>
      </w:tr>
      <w:tr w:rsidR="001A0C67" w:rsidRPr="002D7280" w:rsidTr="00B13BC2">
        <w:trPr>
          <w:trHeight w:val="23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2D7280" w:rsidRDefault="001A0C67" w:rsidP="00D26153">
            <w:pPr>
              <w:jc w:val="both"/>
              <w:rPr>
                <w:color w:val="000000"/>
                <w:sz w:val="16"/>
                <w:szCs w:val="16"/>
              </w:rPr>
            </w:pPr>
            <w:r w:rsidRPr="002D7280">
              <w:rPr>
                <w:color w:val="000000"/>
                <w:sz w:val="16"/>
                <w:szCs w:val="16"/>
              </w:rPr>
              <w:t>Комиссионное вознаграждение за совершение сделок переноса торговой позиции по продаже иностранной валюты</w:t>
            </w:r>
          </w:p>
        </w:tc>
        <w:tc>
          <w:tcPr>
            <w:tcW w:w="985" w:type="dxa"/>
            <w:tcBorders>
              <w:top w:val="nil"/>
              <w:left w:val="nil"/>
              <w:bottom w:val="single" w:sz="8" w:space="0" w:color="auto"/>
              <w:right w:val="single" w:sz="8" w:space="0" w:color="auto"/>
            </w:tcBorders>
            <w:shd w:val="clear" w:color="auto" w:fill="auto"/>
            <w:vAlign w:val="center"/>
            <w:hideMark/>
          </w:tcPr>
          <w:p w:rsidR="003250A5" w:rsidRPr="002D7280" w:rsidRDefault="00BB33D9" w:rsidP="003250A5">
            <w:pPr>
              <w:jc w:val="center"/>
              <w:rPr>
                <w:sz w:val="16"/>
                <w:szCs w:val="16"/>
              </w:rPr>
            </w:pPr>
            <w:r w:rsidRPr="002D7280">
              <w:rPr>
                <w:sz w:val="16"/>
                <w:szCs w:val="16"/>
              </w:rPr>
              <w:t>23% годовых</w:t>
            </w:r>
          </w:p>
          <w:p w:rsidR="001A0C67" w:rsidRPr="002D7280" w:rsidRDefault="00BB33D9" w:rsidP="003250A5">
            <w:pPr>
              <w:jc w:val="center"/>
              <w:rPr>
                <w:sz w:val="16"/>
                <w:szCs w:val="16"/>
                <w:lang w:val="en-US"/>
              </w:rPr>
            </w:pPr>
            <w:r w:rsidRPr="002D7280">
              <w:rPr>
                <w:sz w:val="16"/>
                <w:szCs w:val="16"/>
              </w:rPr>
              <w:t>27% годовых</w:t>
            </w:r>
            <w:r w:rsidRPr="002D7280">
              <w:rPr>
                <w:sz w:val="16"/>
                <w:szCs w:val="16"/>
                <w:lang w:val="en-US"/>
              </w:rPr>
              <w:t>*</w:t>
            </w:r>
          </w:p>
        </w:tc>
        <w:tc>
          <w:tcPr>
            <w:tcW w:w="2728"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Минимальная комиссия по сделке – 75 руб.</w:t>
            </w:r>
          </w:p>
        </w:tc>
      </w:tr>
      <w:tr w:rsidR="001A0C67" w:rsidRPr="002D7280"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А.3.4</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B13BC2">
            <w:pPr>
              <w:rPr>
                <w:color w:val="000000"/>
                <w:sz w:val="16"/>
                <w:szCs w:val="16"/>
              </w:rPr>
            </w:pPr>
            <w:r w:rsidRPr="002D7280">
              <w:rPr>
                <w:color w:val="000000"/>
                <w:sz w:val="16"/>
                <w:szCs w:val="16"/>
              </w:rPr>
              <w:t xml:space="preserve">Комиссионное вознаграждение за вывод иностранной валюты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Объем поставки,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sz w:val="16"/>
                <w:szCs w:val="16"/>
              </w:rPr>
            </w:pPr>
            <w:r w:rsidRPr="002D7280">
              <w:rPr>
                <w:sz w:val="16"/>
                <w:szCs w:val="16"/>
              </w:rPr>
              <w:t>Ставка,%</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Объем поставки рассчитывается по курсу ЦБ РФ на день вывода</w:t>
            </w:r>
          </w:p>
        </w:tc>
      </w:tr>
      <w:tr w:rsidR="001A0C67" w:rsidRPr="002D7280" w:rsidTr="00B13BC2">
        <w:trPr>
          <w:trHeight w:val="181"/>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B13BC2">
            <w:pPr>
              <w:jc w:val="center"/>
              <w:rPr>
                <w:color w:val="000000"/>
                <w:sz w:val="16"/>
                <w:szCs w:val="16"/>
              </w:rPr>
            </w:pPr>
            <w:r w:rsidRPr="002D7280">
              <w:rPr>
                <w:color w:val="000000"/>
                <w:sz w:val="16"/>
                <w:szCs w:val="16"/>
              </w:rPr>
              <w:t>до 1 000 000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0.07</w:t>
            </w:r>
          </w:p>
        </w:tc>
        <w:tc>
          <w:tcPr>
            <w:tcW w:w="2728"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от 1 000 000.01 до 200 000 000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0.05</w:t>
            </w:r>
          </w:p>
        </w:tc>
        <w:tc>
          <w:tcPr>
            <w:tcW w:w="2728"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119"/>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 xml:space="preserve">от 200 000 000.01 </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0.03</w:t>
            </w:r>
          </w:p>
        </w:tc>
        <w:tc>
          <w:tcPr>
            <w:tcW w:w="2728"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77"/>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Рынок акций ПАО «Санкт-Петербургская биржа»</w:t>
            </w:r>
          </w:p>
        </w:tc>
      </w:tr>
      <w:tr w:rsidR="001A0C67" w:rsidRPr="002D7280" w:rsidTr="00B13BC2">
        <w:trPr>
          <w:trHeight w:val="62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А.4.1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Комиссионные вознаграждение по сделкам с иностранными ценными бумагами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B13BC2">
            <w:pPr>
              <w:jc w:val="both"/>
              <w:rPr>
                <w:color w:val="000000"/>
                <w:sz w:val="16"/>
                <w:szCs w:val="16"/>
              </w:rPr>
            </w:pPr>
            <w:r w:rsidRPr="002D7280">
              <w:rPr>
                <w:rFonts w:eastAsiaTheme="minorHAnsi"/>
                <w:sz w:val="16"/>
                <w:szCs w:val="16"/>
                <w:lang w:eastAsia="en-US"/>
              </w:rPr>
              <w:t>Не включает комиссию биржи.</w:t>
            </w:r>
          </w:p>
        </w:tc>
      </w:tr>
      <w:tr w:rsidR="001A0C67" w:rsidRPr="002D7280" w:rsidTr="00B13BC2">
        <w:trPr>
          <w:trHeight w:val="158"/>
        </w:trPr>
        <w:tc>
          <w:tcPr>
            <w:tcW w:w="1080"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lang w:val="en-US"/>
              </w:rPr>
            </w:pPr>
            <w:r w:rsidRPr="002D7280">
              <w:rPr>
                <w:color w:val="000000"/>
                <w:sz w:val="16"/>
                <w:szCs w:val="16"/>
              </w:rPr>
              <w:t>0.</w:t>
            </w:r>
            <w:r w:rsidRPr="002D7280">
              <w:rPr>
                <w:color w:val="000000"/>
                <w:sz w:val="16"/>
                <w:szCs w:val="16"/>
                <w:lang w:val="en-US"/>
              </w:rPr>
              <w:t>3</w:t>
            </w:r>
          </w:p>
        </w:tc>
        <w:tc>
          <w:tcPr>
            <w:tcW w:w="2728"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keepNext/>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Дополнительные комиссии</w:t>
            </w:r>
          </w:p>
        </w:tc>
      </w:tr>
      <w:tr w:rsidR="001A0C67" w:rsidRPr="002D7280" w:rsidTr="00D26153">
        <w:trPr>
          <w:trHeight w:val="465"/>
        </w:trPr>
        <w:tc>
          <w:tcPr>
            <w:tcW w:w="1080" w:type="dxa"/>
            <w:tcBorders>
              <w:top w:val="nil"/>
              <w:left w:val="single" w:sz="8" w:space="0" w:color="auto"/>
              <w:bottom w:val="single" w:sz="4" w:space="0" w:color="auto"/>
              <w:right w:val="single" w:sz="8" w:space="0" w:color="auto"/>
            </w:tcBorders>
            <w:shd w:val="clear" w:color="auto" w:fill="auto"/>
            <w:vAlign w:val="center"/>
            <w:hideMark/>
          </w:tcPr>
          <w:p w:rsidR="001A0C67" w:rsidRPr="002D7280" w:rsidRDefault="001A0C67" w:rsidP="001A0C67">
            <w:pPr>
              <w:spacing w:after="200" w:line="276" w:lineRule="auto"/>
              <w:ind w:right="-41"/>
              <w:rPr>
                <w:rFonts w:eastAsiaTheme="minorHAnsi"/>
                <w:sz w:val="16"/>
                <w:szCs w:val="16"/>
                <w:lang w:eastAsia="en-US"/>
              </w:rPr>
            </w:pPr>
            <w:r w:rsidRPr="002D7280">
              <w:rPr>
                <w:rFonts w:eastAsiaTheme="minorHAnsi"/>
                <w:sz w:val="16"/>
                <w:szCs w:val="16"/>
                <w:lang w:eastAsia="en-US"/>
              </w:rPr>
              <w:t>А.5.1</w:t>
            </w:r>
          </w:p>
        </w:tc>
        <w:tc>
          <w:tcPr>
            <w:tcW w:w="2513"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D26083">
            <w:pPr>
              <w:spacing w:after="200" w:line="276" w:lineRule="auto"/>
              <w:ind w:right="-41"/>
              <w:jc w:val="both"/>
              <w:rPr>
                <w:rFonts w:eastAsiaTheme="minorHAnsi"/>
                <w:sz w:val="16"/>
                <w:szCs w:val="16"/>
                <w:lang w:eastAsia="en-US"/>
              </w:rPr>
            </w:pPr>
            <w:r w:rsidRPr="002D7280">
              <w:rPr>
                <w:rFonts w:eastAsiaTheme="minorHAnsi"/>
                <w:sz w:val="16"/>
                <w:szCs w:val="16"/>
                <w:lang w:eastAsia="en-US"/>
              </w:rPr>
              <w:t>Минимальная сумма вознаграждения Брокера</w:t>
            </w:r>
          </w:p>
        </w:tc>
        <w:tc>
          <w:tcPr>
            <w:tcW w:w="1242" w:type="dxa"/>
            <w:tcBorders>
              <w:top w:val="single" w:sz="8" w:space="0" w:color="auto"/>
              <w:left w:val="nil"/>
              <w:bottom w:val="single" w:sz="8" w:space="0" w:color="auto"/>
              <w:right w:val="single" w:sz="8" w:space="0" w:color="000000"/>
            </w:tcBorders>
            <w:shd w:val="clear" w:color="auto" w:fill="auto"/>
            <w:vAlign w:val="center"/>
            <w:hideMark/>
          </w:tcPr>
          <w:p w:rsidR="001A0C67" w:rsidRPr="002D7280" w:rsidRDefault="001A0C67" w:rsidP="001A0C67">
            <w:pPr>
              <w:spacing w:after="200" w:line="276" w:lineRule="auto"/>
              <w:jc w:val="center"/>
              <w:rPr>
                <w:rFonts w:eastAsiaTheme="minorHAnsi"/>
                <w:sz w:val="16"/>
                <w:szCs w:val="16"/>
                <w:lang w:eastAsia="en-US"/>
              </w:rPr>
            </w:pPr>
            <w:r w:rsidRPr="002D7280">
              <w:rPr>
                <w:rFonts w:eastAsiaTheme="minorHAnsi"/>
                <w:sz w:val="16"/>
                <w:szCs w:val="16"/>
                <w:lang w:eastAsia="en-US"/>
              </w:rPr>
              <w:t>Не взимается</w:t>
            </w:r>
          </w:p>
        </w:tc>
        <w:tc>
          <w:tcPr>
            <w:tcW w:w="4961" w:type="dxa"/>
            <w:gridSpan w:val="3"/>
            <w:tcBorders>
              <w:top w:val="single" w:sz="8" w:space="0" w:color="auto"/>
              <w:left w:val="nil"/>
              <w:bottom w:val="single" w:sz="8" w:space="0" w:color="auto"/>
              <w:right w:val="single" w:sz="8" w:space="0" w:color="000000"/>
            </w:tcBorders>
            <w:shd w:val="clear" w:color="auto" w:fill="auto"/>
            <w:vAlign w:val="center"/>
          </w:tcPr>
          <w:p w:rsidR="001A0C67" w:rsidRPr="002D7280" w:rsidRDefault="001A0C67" w:rsidP="001A0C67">
            <w:pPr>
              <w:spacing w:after="200" w:line="276" w:lineRule="auto"/>
              <w:jc w:val="both"/>
              <w:rPr>
                <w:rFonts w:eastAsiaTheme="minorHAnsi"/>
                <w:sz w:val="16"/>
                <w:szCs w:val="16"/>
                <w:lang w:eastAsia="en-US"/>
              </w:rPr>
            </w:pPr>
          </w:p>
        </w:tc>
      </w:tr>
      <w:tr w:rsidR="001A0C67" w:rsidRPr="002D7280" w:rsidTr="005B26CA">
        <w:trPr>
          <w:trHeight w:val="177"/>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spacing w:after="200" w:line="276" w:lineRule="auto"/>
              <w:ind w:right="-41"/>
              <w:rPr>
                <w:rFonts w:eastAsiaTheme="minorHAnsi"/>
                <w:sz w:val="16"/>
                <w:szCs w:val="16"/>
                <w:lang w:eastAsia="en-US"/>
              </w:rPr>
            </w:pPr>
            <w:r w:rsidRPr="002D7280">
              <w:rPr>
                <w:rFonts w:eastAsiaTheme="minorHAnsi"/>
                <w:sz w:val="16"/>
                <w:szCs w:val="16"/>
                <w:lang w:eastAsia="en-US"/>
              </w:rPr>
              <w:t>А.5.2</w:t>
            </w:r>
          </w:p>
        </w:tc>
        <w:tc>
          <w:tcPr>
            <w:tcW w:w="2513" w:type="dxa"/>
            <w:tcBorders>
              <w:top w:val="nil"/>
              <w:left w:val="single" w:sz="4" w:space="0" w:color="auto"/>
              <w:bottom w:val="single" w:sz="4" w:space="0" w:color="auto"/>
              <w:right w:val="single" w:sz="8" w:space="0" w:color="auto"/>
            </w:tcBorders>
            <w:shd w:val="clear" w:color="auto" w:fill="auto"/>
            <w:vAlign w:val="center"/>
            <w:hideMark/>
          </w:tcPr>
          <w:p w:rsidR="001A0C67" w:rsidRPr="002D7280" w:rsidRDefault="001A0C67" w:rsidP="00D26083">
            <w:pPr>
              <w:spacing w:after="200" w:line="276" w:lineRule="auto"/>
              <w:ind w:right="-41"/>
              <w:jc w:val="both"/>
              <w:rPr>
                <w:rFonts w:eastAsiaTheme="minorHAnsi"/>
                <w:sz w:val="16"/>
                <w:szCs w:val="16"/>
                <w:lang w:eastAsia="en-US"/>
              </w:rPr>
            </w:pPr>
            <w:r w:rsidRPr="002D7280">
              <w:rPr>
                <w:rFonts w:eastAsiaTheme="minorHAnsi"/>
                <w:sz w:val="16"/>
                <w:szCs w:val="16"/>
                <w:lang w:eastAsia="en-US"/>
              </w:rPr>
              <w:t>Стоимость приема одного Поручения Клиента на сделку</w:t>
            </w:r>
            <w:r w:rsidR="00D26083" w:rsidRPr="002D7280">
              <w:rPr>
                <w:sz w:val="16"/>
                <w:szCs w:val="16"/>
              </w:rPr>
              <w:t xml:space="preserve"> на первичном или вторичном рынке</w:t>
            </w:r>
          </w:p>
        </w:tc>
        <w:tc>
          <w:tcPr>
            <w:tcW w:w="1242" w:type="dxa"/>
            <w:tcBorders>
              <w:top w:val="nil"/>
              <w:left w:val="nil"/>
              <w:bottom w:val="single" w:sz="4" w:space="0" w:color="auto"/>
              <w:right w:val="single" w:sz="8" w:space="0" w:color="000000"/>
            </w:tcBorders>
            <w:shd w:val="clear" w:color="auto" w:fill="auto"/>
            <w:vAlign w:val="center"/>
            <w:hideMark/>
          </w:tcPr>
          <w:p w:rsidR="001A0C67" w:rsidRPr="002D7280" w:rsidRDefault="001A0C67" w:rsidP="001A0C67">
            <w:pPr>
              <w:spacing w:after="200" w:line="276" w:lineRule="auto"/>
              <w:jc w:val="center"/>
              <w:rPr>
                <w:rFonts w:eastAsiaTheme="minorHAnsi"/>
                <w:sz w:val="16"/>
                <w:szCs w:val="16"/>
                <w:lang w:eastAsia="en-US"/>
              </w:rPr>
            </w:pPr>
            <w:r w:rsidRPr="002D7280">
              <w:rPr>
                <w:rFonts w:eastAsiaTheme="minorHAnsi"/>
                <w:sz w:val="16"/>
                <w:szCs w:val="16"/>
                <w:lang w:eastAsia="en-US"/>
              </w:rPr>
              <w:t>Не взимается</w:t>
            </w:r>
          </w:p>
        </w:tc>
        <w:tc>
          <w:tcPr>
            <w:tcW w:w="4961" w:type="dxa"/>
            <w:gridSpan w:val="3"/>
            <w:tcBorders>
              <w:top w:val="nil"/>
              <w:left w:val="nil"/>
              <w:bottom w:val="single" w:sz="4" w:space="0" w:color="auto"/>
              <w:right w:val="single" w:sz="8" w:space="0" w:color="000000"/>
            </w:tcBorders>
            <w:shd w:val="clear" w:color="auto" w:fill="auto"/>
            <w:vAlign w:val="center"/>
          </w:tcPr>
          <w:p w:rsidR="001A0C67" w:rsidRPr="002D7280" w:rsidRDefault="001A0C67" w:rsidP="001A0C67">
            <w:pPr>
              <w:spacing w:after="200" w:line="276" w:lineRule="auto"/>
              <w:rPr>
                <w:rFonts w:eastAsiaTheme="minorHAnsi"/>
                <w:sz w:val="16"/>
                <w:szCs w:val="16"/>
                <w:lang w:eastAsia="en-US"/>
              </w:rPr>
            </w:pPr>
          </w:p>
        </w:tc>
      </w:tr>
      <w:tr w:rsidR="001A0C67" w:rsidRPr="002D7280" w:rsidTr="005B26CA">
        <w:trPr>
          <w:trHeight w:val="558"/>
        </w:trPr>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r w:rsidRPr="002D7280">
              <w:rPr>
                <w:color w:val="000000"/>
                <w:sz w:val="16"/>
                <w:szCs w:val="16"/>
              </w:rPr>
              <w:t>А.5.3</w:t>
            </w:r>
          </w:p>
        </w:tc>
        <w:tc>
          <w:tcPr>
            <w:tcW w:w="25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jc w:val="center"/>
              <w:rPr>
                <w:color w:val="000000"/>
                <w:sz w:val="16"/>
                <w:szCs w:val="16"/>
              </w:rPr>
            </w:pPr>
            <w:r w:rsidRPr="002D7280">
              <w:rPr>
                <w:color w:val="000000"/>
                <w:sz w:val="16"/>
                <w:szCs w:val="16"/>
              </w:rPr>
              <w:t>Комиссионное вознаграждение «Вознаграждение за успех»</w:t>
            </w:r>
          </w:p>
        </w:tc>
        <w:tc>
          <w:tcPr>
            <w:tcW w:w="1242" w:type="dxa"/>
            <w:tcBorders>
              <w:top w:val="single" w:sz="4" w:space="0" w:color="auto"/>
              <w:left w:val="single" w:sz="4" w:space="0" w:color="auto"/>
              <w:bottom w:val="single" w:sz="4" w:space="0" w:color="auto"/>
              <w:right w:val="single" w:sz="4" w:space="0" w:color="auto"/>
            </w:tcBorders>
            <w:shd w:val="pct15" w:color="auto" w:fill="auto"/>
            <w:vAlign w:val="center"/>
          </w:tcPr>
          <w:p w:rsidR="001A0C67" w:rsidRPr="002D7280" w:rsidRDefault="001A0C67" w:rsidP="001A0C67">
            <w:pPr>
              <w:jc w:val="center"/>
              <w:rPr>
                <w:color w:val="000000"/>
                <w:sz w:val="16"/>
                <w:szCs w:val="16"/>
              </w:rPr>
            </w:pPr>
            <w:r w:rsidRPr="002D7280">
              <w:rPr>
                <w:color w:val="000000"/>
                <w:sz w:val="16"/>
                <w:szCs w:val="16"/>
              </w:rPr>
              <w:t>Ставка,%</w:t>
            </w:r>
          </w:p>
        </w:tc>
        <w:tc>
          <w:tcPr>
            <w:tcW w:w="496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spacing w:after="120"/>
              <w:jc w:val="both"/>
              <w:rPr>
                <w:color w:val="000000"/>
                <w:sz w:val="16"/>
                <w:szCs w:val="16"/>
              </w:rPr>
            </w:pPr>
            <w:r w:rsidRPr="002D7280">
              <w:rPr>
                <w:color w:val="000000"/>
                <w:sz w:val="16"/>
                <w:szCs w:val="16"/>
              </w:rPr>
              <w:t xml:space="preserve">Ставка вознаграждения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w:t>
            </w:r>
            <w:proofErr w:type="gramStart"/>
            <w:r w:rsidRPr="002D7280">
              <w:rPr>
                <w:color w:val="000000"/>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квартала (оценка активов Клиента осуществляется на последний день предыдущего квартала).</w:t>
            </w:r>
            <w:proofErr w:type="gramEnd"/>
            <w:r w:rsidRPr="002D7280">
              <w:rPr>
                <w:color w:val="000000"/>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квартала. </w:t>
            </w:r>
          </w:p>
          <w:p w:rsidR="001A0C67" w:rsidRPr="002D7280" w:rsidRDefault="001A0C67" w:rsidP="001A0C67">
            <w:pPr>
              <w:spacing w:after="120"/>
              <w:jc w:val="both"/>
              <w:rPr>
                <w:color w:val="000000"/>
                <w:sz w:val="16"/>
                <w:szCs w:val="16"/>
              </w:rPr>
            </w:pPr>
            <w:proofErr w:type="gramStart"/>
            <w:r w:rsidRPr="002D7280">
              <w:rPr>
                <w:color w:val="000000"/>
                <w:sz w:val="16"/>
                <w:szCs w:val="16"/>
              </w:rPr>
              <w:t>В случае если за дату начала текущего расчетного периода принимается дата начала календарного квартала,</w:t>
            </w:r>
            <w:r w:rsidR="001067D0" w:rsidRPr="002D7280">
              <w:rPr>
                <w:color w:val="000000"/>
                <w:sz w:val="16"/>
                <w:szCs w:val="16"/>
              </w:rPr>
              <w:t xml:space="preserve"> </w:t>
            </w:r>
            <w:r w:rsidRPr="002D7280">
              <w:rPr>
                <w:color w:val="000000"/>
                <w:sz w:val="16"/>
                <w:szCs w:val="16"/>
              </w:rPr>
              <w:t>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roofErr w:type="gramEnd"/>
          </w:p>
          <w:p w:rsidR="001A0C67" w:rsidRPr="002D7280" w:rsidRDefault="001A0C67" w:rsidP="001A0C67">
            <w:pPr>
              <w:spacing w:after="120"/>
              <w:jc w:val="both"/>
              <w:rPr>
                <w:color w:val="000000"/>
                <w:sz w:val="16"/>
                <w:szCs w:val="16"/>
              </w:rPr>
            </w:pPr>
            <w:r w:rsidRPr="002D7280">
              <w:rPr>
                <w:color w:val="000000"/>
                <w:sz w:val="16"/>
                <w:szCs w:val="16"/>
              </w:rPr>
              <w:t>Комиссионное вознаграждение «Вознаграждение за успех» рассчитывается по каждому расчетному периоду и удерживается ежеквартально, если иное не предусмотрено Регламентом.</w:t>
            </w:r>
          </w:p>
        </w:tc>
      </w:tr>
      <w:tr w:rsidR="001A0C67" w:rsidRPr="002D7280" w:rsidTr="005B26CA">
        <w:trPr>
          <w:trHeight w:val="1463"/>
        </w:trPr>
        <w:tc>
          <w:tcPr>
            <w:tcW w:w="1080" w:type="dxa"/>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p>
        </w:tc>
        <w:tc>
          <w:tcPr>
            <w:tcW w:w="2513" w:type="dxa"/>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jc w:val="center"/>
              <w:rPr>
                <w:color w:val="000000"/>
                <w:sz w:val="16"/>
                <w:szCs w:val="16"/>
              </w:rPr>
            </w:pPr>
            <w:r w:rsidRPr="002D7280">
              <w:rPr>
                <w:color w:val="000000"/>
                <w:sz w:val="16"/>
                <w:szCs w:val="16"/>
              </w:rPr>
              <w:t>15</w:t>
            </w:r>
          </w:p>
        </w:tc>
        <w:tc>
          <w:tcPr>
            <w:tcW w:w="4961"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p>
        </w:tc>
      </w:tr>
      <w:tr w:rsidR="001A0C67" w:rsidRPr="002D7280" w:rsidTr="005B26CA">
        <w:trPr>
          <w:trHeight w:val="23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А.5.4</w:t>
            </w:r>
          </w:p>
        </w:tc>
        <w:tc>
          <w:tcPr>
            <w:tcW w:w="8716" w:type="dxa"/>
            <w:gridSpan w:val="5"/>
            <w:tcBorders>
              <w:top w:val="single" w:sz="4" w:space="0" w:color="auto"/>
              <w:left w:val="single" w:sz="4" w:space="0" w:color="auto"/>
              <w:bottom w:val="single" w:sz="8" w:space="0" w:color="auto"/>
              <w:right w:val="single" w:sz="8" w:space="0" w:color="000000"/>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Действует совместно с депозитарным тарифом по биржевым сделкам «</w:t>
            </w:r>
            <w:proofErr w:type="gramStart"/>
            <w:r w:rsidRPr="002D7280">
              <w:rPr>
                <w:color w:val="000000"/>
                <w:sz w:val="16"/>
                <w:szCs w:val="16"/>
              </w:rPr>
              <w:t>Активный</w:t>
            </w:r>
            <w:proofErr w:type="gramEnd"/>
            <w:r w:rsidRPr="002D7280">
              <w:rPr>
                <w:color w:val="000000"/>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color w:val="000000"/>
                <w:sz w:val="16"/>
                <w:szCs w:val="16"/>
              </w:rPr>
              <w:t>Солид</w:t>
            </w:r>
            <w:proofErr w:type="spellEnd"/>
            <w:r w:rsidRPr="002D7280">
              <w:rPr>
                <w:color w:val="000000"/>
                <w:sz w:val="16"/>
                <w:szCs w:val="16"/>
              </w:rPr>
              <w:t>»</w:t>
            </w:r>
          </w:p>
        </w:tc>
      </w:tr>
    </w:tbl>
    <w:p w:rsidR="001A0C67" w:rsidRPr="002D7280" w:rsidRDefault="001A0C67" w:rsidP="001A0C67">
      <w:pPr>
        <w:spacing w:after="200" w:line="276" w:lineRule="auto"/>
        <w:jc w:val="both"/>
        <w:rPr>
          <w:rFonts w:eastAsiaTheme="minorHAnsi"/>
          <w:sz w:val="16"/>
          <w:szCs w:val="16"/>
          <w:lang w:eastAsia="en-US"/>
        </w:rPr>
      </w:pPr>
      <w:proofErr w:type="gramStart"/>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2D7280">
        <w:rPr>
          <w:rFonts w:eastAsiaTheme="minorHAnsi"/>
          <w:sz w:val="16"/>
          <w:szCs w:val="16"/>
          <w:lang w:eastAsia="en-US"/>
        </w:rPr>
        <w:t xml:space="preserve"> Регламента), путем проставления соответствующих отметок в п.5.2. </w:t>
      </w:r>
      <w:proofErr w:type="gramStart"/>
      <w:r w:rsidRPr="002D7280">
        <w:rPr>
          <w:rFonts w:eastAsiaTheme="minorHAnsi"/>
          <w:sz w:val="16"/>
          <w:szCs w:val="16"/>
          <w:lang w:eastAsia="en-US"/>
        </w:rPr>
        <w:t>и(</w:t>
      </w:r>
      <w:proofErr w:type="gramEnd"/>
      <w:r w:rsidRPr="002D7280">
        <w:rPr>
          <w:rFonts w:eastAsiaTheme="minorHAnsi"/>
          <w:sz w:val="16"/>
          <w:szCs w:val="16"/>
          <w:lang w:eastAsia="en-US"/>
        </w:rPr>
        <w:t>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услуг на финансовых рынках</w:t>
      </w:r>
    </w:p>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22"/>
          <w:szCs w:val="22"/>
          <w:lang w:eastAsia="en-US"/>
        </w:rPr>
      </w:pPr>
      <w:proofErr w:type="gramStart"/>
      <w:r w:rsidRPr="002D7280">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информационно-аналитическое консультирование.</w:t>
      </w:r>
      <w:proofErr w:type="gramEnd"/>
      <w:r w:rsidRPr="002D7280">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2D7280">
        <w:rPr>
          <w:rFonts w:eastAsiaTheme="minorHAnsi"/>
          <w:sz w:val="16"/>
          <w:szCs w:val="16"/>
          <w:lang w:eastAsia="en-US"/>
        </w:rPr>
        <w:t>общерыночный</w:t>
      </w:r>
      <w:proofErr w:type="spellEnd"/>
      <w:r w:rsidRPr="002D7280">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Филиале АО ИФК «</w:t>
      </w:r>
      <w:proofErr w:type="spellStart"/>
      <w:r w:rsidRPr="002D7280">
        <w:rPr>
          <w:rFonts w:eastAsiaTheme="minorHAnsi"/>
          <w:sz w:val="22"/>
          <w:szCs w:val="22"/>
        </w:rPr>
        <w:t>Солид</w:t>
      </w:r>
      <w:proofErr w:type="spellEnd"/>
      <w:r w:rsidRPr="002D7280">
        <w:rPr>
          <w:rFonts w:eastAsiaTheme="minorHAnsi"/>
          <w:sz w:val="22"/>
          <w:szCs w:val="22"/>
        </w:rPr>
        <w:t>» (</w:t>
      </w:r>
      <w:proofErr w:type="spellStart"/>
      <w:r w:rsidRPr="002D7280">
        <w:rPr>
          <w:rFonts w:eastAsiaTheme="minorHAnsi"/>
          <w:sz w:val="22"/>
          <w:szCs w:val="22"/>
        </w:rPr>
        <w:t>г</w:t>
      </w:r>
      <w:proofErr w:type="gramStart"/>
      <w:r w:rsidRPr="002D7280">
        <w:rPr>
          <w:rFonts w:eastAsiaTheme="minorHAnsi"/>
          <w:sz w:val="22"/>
          <w:szCs w:val="22"/>
        </w:rPr>
        <w:t>.А</w:t>
      </w:r>
      <w:proofErr w:type="gramEnd"/>
      <w:r w:rsidRPr="002D7280">
        <w:rPr>
          <w:rFonts w:eastAsiaTheme="minorHAnsi"/>
          <w:sz w:val="22"/>
          <w:szCs w:val="22"/>
        </w:rPr>
        <w:t>льметьевск</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г.Бавлы</w:t>
      </w:r>
      <w:proofErr w:type="spellEnd"/>
      <w:r w:rsidRPr="002D7280">
        <w:rPr>
          <w:rFonts w:eastAsiaTheme="minorHAnsi"/>
          <w:sz w:val="22"/>
          <w:szCs w:val="22"/>
        </w:rPr>
        <w:t xml:space="preserve">, </w:t>
      </w:r>
      <w:proofErr w:type="spellStart"/>
      <w:r w:rsidRPr="002D7280">
        <w:rPr>
          <w:rFonts w:eastAsiaTheme="minorHAnsi"/>
          <w:sz w:val="22"/>
          <w:szCs w:val="22"/>
        </w:rPr>
        <w:t>г.Бугульма</w:t>
      </w:r>
      <w:proofErr w:type="spellEnd"/>
      <w:r w:rsidRPr="002D7280">
        <w:rPr>
          <w:rFonts w:eastAsiaTheme="minorHAnsi"/>
          <w:sz w:val="22"/>
          <w:szCs w:val="22"/>
        </w:rPr>
        <w:t xml:space="preserve">, </w:t>
      </w:r>
      <w:proofErr w:type="spellStart"/>
      <w:r w:rsidRPr="002D7280">
        <w:rPr>
          <w:rFonts w:eastAsiaTheme="minorHAnsi"/>
          <w:sz w:val="22"/>
          <w:szCs w:val="22"/>
        </w:rPr>
        <w:t>г.Елабуга</w:t>
      </w:r>
      <w:proofErr w:type="spellEnd"/>
      <w:r w:rsidRPr="002D7280">
        <w:rPr>
          <w:rFonts w:eastAsiaTheme="minorHAnsi"/>
          <w:sz w:val="22"/>
          <w:szCs w:val="22"/>
        </w:rPr>
        <w:t xml:space="preserve">, </w:t>
      </w:r>
      <w:proofErr w:type="spellStart"/>
      <w:r w:rsidRPr="002D7280">
        <w:rPr>
          <w:rFonts w:eastAsiaTheme="minorHAnsi"/>
          <w:sz w:val="22"/>
          <w:szCs w:val="22"/>
        </w:rPr>
        <w:t>г.Нурлат</w:t>
      </w:r>
      <w:proofErr w:type="spellEnd"/>
      <w:r w:rsidRPr="002D7280">
        <w:rPr>
          <w:rFonts w:eastAsiaTheme="minorHAnsi"/>
          <w:sz w:val="22"/>
          <w:szCs w:val="22"/>
        </w:rPr>
        <w:t xml:space="preserve">). </w:t>
      </w:r>
    </w:p>
    <w:tbl>
      <w:tblPr>
        <w:tblW w:w="9654" w:type="dxa"/>
        <w:tblInd w:w="93" w:type="dxa"/>
        <w:tblLook w:val="04A0" w:firstRow="1" w:lastRow="0" w:firstColumn="1" w:lastColumn="0" w:noHBand="0" w:noVBand="1"/>
      </w:tblPr>
      <w:tblGrid>
        <w:gridCol w:w="1080"/>
        <w:gridCol w:w="2513"/>
        <w:gridCol w:w="1242"/>
        <w:gridCol w:w="1248"/>
        <w:gridCol w:w="985"/>
        <w:gridCol w:w="2586"/>
      </w:tblGrid>
      <w:tr w:rsidR="001A0C67" w:rsidRPr="002D7280"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 xml:space="preserve">Фондовый рынок ПАО Московская биржа </w:t>
            </w:r>
          </w:p>
        </w:tc>
      </w:tr>
      <w:tr w:rsidR="001A0C67" w:rsidRPr="002D7280" w:rsidTr="00B13BC2">
        <w:trPr>
          <w:trHeight w:val="27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Комиссионное вознаграждение по сделкам с ценными бумагами (за исключением сделок РЕПО, РПС)</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sz w:val="16"/>
                <w:szCs w:val="16"/>
              </w:rPr>
            </w:pPr>
            <w:r w:rsidRPr="002D7280">
              <w:rPr>
                <w:sz w:val="16"/>
                <w:szCs w:val="16"/>
              </w:rPr>
              <w:t>Ставка,%</w:t>
            </w: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Включает комиссию биржи.</w:t>
            </w:r>
          </w:p>
        </w:tc>
      </w:tr>
      <w:tr w:rsidR="001A0C67" w:rsidRPr="002D7280"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0.3</w:t>
            </w:r>
          </w:p>
        </w:tc>
        <w:tc>
          <w:tcPr>
            <w:tcW w:w="2586"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Минимальная комиссия по сделке – 0.03 руб.</w:t>
            </w:r>
          </w:p>
        </w:tc>
      </w:tr>
      <w:tr w:rsidR="001A0C67" w:rsidRPr="002D7280" w:rsidTr="00B13BC2">
        <w:trPr>
          <w:trHeight w:val="194"/>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необеспеченной торговой позиции по денежным средствам</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BB33D9" w:rsidP="00BB33D9">
            <w:pPr>
              <w:jc w:val="center"/>
              <w:rPr>
                <w:sz w:val="16"/>
                <w:szCs w:val="16"/>
                <w:lang w:val="en-US"/>
              </w:rPr>
            </w:pPr>
            <w:r w:rsidRPr="002D7280">
              <w:rPr>
                <w:sz w:val="16"/>
                <w:szCs w:val="16"/>
              </w:rPr>
              <w:t>25% годовых</w:t>
            </w: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Не включаются в дневной оборот.</w:t>
            </w:r>
          </w:p>
        </w:tc>
      </w:tr>
      <w:tr w:rsidR="001A0C67" w:rsidRPr="002D7280" w:rsidTr="00B13BC2">
        <w:trPr>
          <w:trHeight w:val="31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sz w:val="16"/>
                <w:szCs w:val="16"/>
              </w:rPr>
            </w:pP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 xml:space="preserve">Взимается от суммы прямой сделки переноса необеспеченной позиции с учетом количества календарных дней переноса. </w:t>
            </w:r>
          </w:p>
        </w:tc>
      </w:tr>
      <w:tr w:rsidR="001A0C67" w:rsidRPr="002D7280" w:rsidTr="00B13BC2">
        <w:trPr>
          <w:trHeight w:val="27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необеспеченной торговой позиции по ценным бумагам</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BB33D9" w:rsidP="003250A5">
            <w:pPr>
              <w:jc w:val="center"/>
              <w:rPr>
                <w:sz w:val="16"/>
                <w:szCs w:val="16"/>
                <w:lang w:val="en-US"/>
              </w:rPr>
            </w:pPr>
            <w:r w:rsidRPr="002D7280">
              <w:rPr>
                <w:sz w:val="16"/>
                <w:szCs w:val="16"/>
              </w:rPr>
              <w:t>23% годовых</w:t>
            </w:r>
          </w:p>
        </w:tc>
        <w:tc>
          <w:tcPr>
            <w:tcW w:w="2586"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Минимальная комиссия по сделке – 10 руб.</w:t>
            </w:r>
          </w:p>
        </w:tc>
      </w:tr>
      <w:tr w:rsidR="001A0C67" w:rsidRPr="002D7280"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Срочный рынок ПАО Московская биржа</w:t>
            </w:r>
          </w:p>
        </w:tc>
      </w:tr>
      <w:tr w:rsidR="001A0C67" w:rsidRPr="002D7280" w:rsidTr="00B13BC2">
        <w:trPr>
          <w:trHeight w:val="308"/>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А.2.1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Комиссионное вознаграждение по операциям с производными финансовыми инструментами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rPr>
                <w:color w:val="000000"/>
                <w:sz w:val="16"/>
                <w:szCs w:val="16"/>
              </w:rPr>
            </w:pPr>
            <w:r w:rsidRPr="002D7280">
              <w:rPr>
                <w:color w:val="000000"/>
                <w:sz w:val="16"/>
                <w:szCs w:val="16"/>
              </w:rPr>
              <w:t>Дневной оборот, контракты</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 руб. за контракт</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Не включает комиссию биржи.</w:t>
            </w:r>
          </w:p>
          <w:p w:rsidR="001A0C67" w:rsidRPr="002D7280" w:rsidRDefault="001A0C67" w:rsidP="001A0C67">
            <w:pPr>
              <w:rPr>
                <w:color w:val="000000"/>
                <w:sz w:val="16"/>
                <w:szCs w:val="16"/>
              </w:rPr>
            </w:pPr>
          </w:p>
        </w:tc>
      </w:tr>
      <w:tr w:rsidR="001A0C67" w:rsidRPr="002D7280"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10</w:t>
            </w:r>
          </w:p>
        </w:tc>
        <w:tc>
          <w:tcPr>
            <w:tcW w:w="2586"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46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А.2.2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 xml:space="preserve">Комиссионное вознаграждение за предоставление поддерживающей маржи </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2D7280" w:rsidRDefault="00BB33D9" w:rsidP="00A036EA">
            <w:pPr>
              <w:jc w:val="center"/>
              <w:rPr>
                <w:sz w:val="16"/>
                <w:szCs w:val="16"/>
              </w:rPr>
            </w:pPr>
            <w:r w:rsidRPr="002D7280">
              <w:rPr>
                <w:sz w:val="16"/>
                <w:szCs w:val="16"/>
              </w:rPr>
              <w:t>25% годовых</w:t>
            </w:r>
          </w:p>
          <w:p w:rsidR="001A0C67" w:rsidRPr="002D7280" w:rsidRDefault="001A0C67" w:rsidP="001A0C67">
            <w:pPr>
              <w:jc w:val="center"/>
              <w:rPr>
                <w:color w:val="000000"/>
                <w:sz w:val="16"/>
                <w:szCs w:val="16"/>
              </w:rPr>
            </w:pP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Взимается ежедневно от величины рублевого недостатка средств гарантийного обеспечения на конец дня.</w:t>
            </w:r>
          </w:p>
        </w:tc>
      </w:tr>
      <w:tr w:rsidR="001A0C67" w:rsidRPr="002D7280" w:rsidTr="00B13BC2">
        <w:trPr>
          <w:trHeight w:val="6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1A0C67">
            <w:pPr>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86"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Внутри дня предоставляется бесплатно.</w:t>
            </w:r>
          </w:p>
        </w:tc>
      </w:tr>
      <w:tr w:rsidR="001A0C67" w:rsidRPr="002D7280"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Валютный рынок ПАО Московская биржа</w:t>
            </w:r>
          </w:p>
        </w:tc>
      </w:tr>
      <w:tr w:rsidR="001A0C67" w:rsidRPr="002D7280"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A0C67" w:rsidRPr="002D7280" w:rsidRDefault="001A0C67" w:rsidP="001A0C67">
            <w:pPr>
              <w:jc w:val="center"/>
              <w:rPr>
                <w:color w:val="000000"/>
                <w:sz w:val="16"/>
                <w:szCs w:val="16"/>
              </w:rPr>
            </w:pPr>
            <w:r w:rsidRPr="002D7280">
              <w:rPr>
                <w:color w:val="000000"/>
                <w:sz w:val="16"/>
                <w:szCs w:val="16"/>
              </w:rPr>
              <w:t>А.3.1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 xml:space="preserve">Комиссионное вознаграждение по сделкам с иностранными валютами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sz w:val="16"/>
                <w:szCs w:val="16"/>
              </w:rPr>
            </w:pPr>
            <w:r w:rsidRPr="002D7280">
              <w:rPr>
                <w:sz w:val="16"/>
                <w:szCs w:val="16"/>
              </w:rPr>
              <w:t>Ставка,%</w:t>
            </w: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Включает комиссию биржи.</w:t>
            </w:r>
          </w:p>
        </w:tc>
      </w:tr>
      <w:tr w:rsidR="001A0C67" w:rsidRPr="002D7280"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0.3</w:t>
            </w:r>
          </w:p>
        </w:tc>
        <w:tc>
          <w:tcPr>
            <w:tcW w:w="2586" w:type="dxa"/>
            <w:tcBorders>
              <w:top w:val="nil"/>
              <w:left w:val="nil"/>
              <w:bottom w:val="single" w:sz="4"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Минимальная комиссия по сделке – 75 руб.</w:t>
            </w:r>
          </w:p>
        </w:tc>
      </w:tr>
      <w:tr w:rsidR="001A0C67" w:rsidRPr="002D7280" w:rsidTr="00B13BC2">
        <w:trPr>
          <w:trHeight w:val="7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торговой позиции по покупке иностранной валюты</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BB33D9" w:rsidP="001A0C67">
            <w:pPr>
              <w:jc w:val="center"/>
              <w:rPr>
                <w:sz w:val="16"/>
                <w:szCs w:val="16"/>
              </w:rPr>
            </w:pPr>
            <w:r w:rsidRPr="002D7280">
              <w:rPr>
                <w:sz w:val="16"/>
                <w:szCs w:val="16"/>
              </w:rPr>
              <w:t>23% годовых</w:t>
            </w:r>
          </w:p>
        </w:tc>
        <w:tc>
          <w:tcPr>
            <w:tcW w:w="2586" w:type="dxa"/>
            <w:tcBorders>
              <w:top w:val="single" w:sz="4" w:space="0" w:color="auto"/>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Не включаются в дневной оборот.</w:t>
            </w:r>
          </w:p>
        </w:tc>
      </w:tr>
      <w:tr w:rsidR="001A0C67" w:rsidRPr="002D7280" w:rsidTr="00B13BC2">
        <w:trPr>
          <w:trHeight w:val="38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sz w:val="16"/>
                <w:szCs w:val="16"/>
              </w:rPr>
            </w:pP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B13BC2">
            <w:pPr>
              <w:jc w:val="both"/>
              <w:rPr>
                <w:color w:val="000000"/>
                <w:sz w:val="16"/>
                <w:szCs w:val="16"/>
              </w:rPr>
            </w:pPr>
            <w:r w:rsidRPr="002D7280">
              <w:rPr>
                <w:color w:val="000000"/>
                <w:sz w:val="16"/>
                <w:szCs w:val="16"/>
              </w:rPr>
              <w:t>Включает комиссию биржи</w:t>
            </w:r>
          </w:p>
        </w:tc>
      </w:tr>
      <w:tr w:rsidR="001A0C67" w:rsidRPr="002D7280" w:rsidTr="00B13BC2">
        <w:trPr>
          <w:trHeight w:val="23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торговой позиции по продаже иностранной валюты</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BB33D9" w:rsidP="003250A5">
            <w:pPr>
              <w:jc w:val="center"/>
              <w:rPr>
                <w:sz w:val="16"/>
                <w:szCs w:val="16"/>
              </w:rPr>
            </w:pPr>
            <w:r w:rsidRPr="002D7280">
              <w:rPr>
                <w:sz w:val="16"/>
                <w:szCs w:val="16"/>
              </w:rPr>
              <w:t>22% годовых</w:t>
            </w:r>
          </w:p>
        </w:tc>
        <w:tc>
          <w:tcPr>
            <w:tcW w:w="2586"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Минимальная комиссия по сделке – 75 руб.</w:t>
            </w:r>
          </w:p>
        </w:tc>
      </w:tr>
      <w:tr w:rsidR="001A0C67" w:rsidRPr="002D7280"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А.3.4</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B13BC2">
            <w:pPr>
              <w:rPr>
                <w:color w:val="000000"/>
                <w:sz w:val="16"/>
                <w:szCs w:val="16"/>
              </w:rPr>
            </w:pPr>
            <w:r w:rsidRPr="002D7280">
              <w:rPr>
                <w:color w:val="000000"/>
                <w:sz w:val="16"/>
                <w:szCs w:val="16"/>
              </w:rPr>
              <w:t xml:space="preserve">Комиссионное вознаграждение за вывод иностранной валюты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Объем поставки,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Объем поставки рассчитывается по курсу ЦБ РФ на день вывода</w:t>
            </w:r>
          </w:p>
        </w:tc>
      </w:tr>
      <w:tr w:rsidR="001A0C67" w:rsidRPr="002D7280" w:rsidTr="00B13BC2">
        <w:trPr>
          <w:trHeight w:val="181"/>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до 1 000 000</w:t>
            </w:r>
          </w:p>
          <w:p w:rsidR="001A0C67" w:rsidRPr="002D7280" w:rsidRDefault="001A0C67" w:rsidP="001A0C67">
            <w:pPr>
              <w:jc w:val="center"/>
              <w:rPr>
                <w:color w:val="000000"/>
                <w:sz w:val="16"/>
                <w:szCs w:val="16"/>
              </w:rPr>
            </w:pP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0.07</w:t>
            </w:r>
          </w:p>
        </w:tc>
        <w:tc>
          <w:tcPr>
            <w:tcW w:w="2586"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от 1 000 000.01 до 200 000 000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0.05</w:t>
            </w:r>
          </w:p>
        </w:tc>
        <w:tc>
          <w:tcPr>
            <w:tcW w:w="2586"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119"/>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 xml:space="preserve">от 200 000 000.01 </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0.03</w:t>
            </w:r>
          </w:p>
        </w:tc>
        <w:tc>
          <w:tcPr>
            <w:tcW w:w="2586"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77"/>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Рынок акций ПАО «Санкт-Петербургская биржа»</w:t>
            </w:r>
          </w:p>
        </w:tc>
      </w:tr>
      <w:tr w:rsidR="001A0C67" w:rsidRPr="002D7280" w:rsidTr="00B13BC2">
        <w:trPr>
          <w:trHeight w:val="62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А.4.1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Комиссионные вознаграждение по сделкам с иностранными ценными бумагами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B13BC2" w:rsidP="00B13BC2">
            <w:pPr>
              <w:rPr>
                <w:color w:val="000000"/>
                <w:sz w:val="16"/>
                <w:szCs w:val="16"/>
              </w:rPr>
            </w:pPr>
            <w:r w:rsidRPr="002D7280">
              <w:rPr>
                <w:rFonts w:eastAsiaTheme="minorHAnsi"/>
                <w:sz w:val="16"/>
                <w:szCs w:val="16"/>
                <w:lang w:eastAsia="en-US"/>
              </w:rPr>
              <w:t>Не включает комиссию биржи</w:t>
            </w:r>
          </w:p>
        </w:tc>
      </w:tr>
      <w:tr w:rsidR="001A0C67" w:rsidRPr="002D7280" w:rsidTr="00B13BC2">
        <w:trPr>
          <w:trHeight w:val="158"/>
        </w:trPr>
        <w:tc>
          <w:tcPr>
            <w:tcW w:w="1080"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0.3</w:t>
            </w:r>
          </w:p>
        </w:tc>
        <w:tc>
          <w:tcPr>
            <w:tcW w:w="2586"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keepNext/>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Дополнительные комиссии</w:t>
            </w:r>
          </w:p>
        </w:tc>
      </w:tr>
      <w:tr w:rsidR="001A0C67" w:rsidRPr="002D7280" w:rsidTr="00B13BC2">
        <w:trPr>
          <w:trHeight w:val="476"/>
        </w:trPr>
        <w:tc>
          <w:tcPr>
            <w:tcW w:w="1080" w:type="dxa"/>
            <w:tcBorders>
              <w:top w:val="nil"/>
              <w:left w:val="single" w:sz="8" w:space="0" w:color="auto"/>
              <w:bottom w:val="single" w:sz="4" w:space="0" w:color="auto"/>
              <w:right w:val="single" w:sz="8" w:space="0" w:color="auto"/>
            </w:tcBorders>
            <w:shd w:val="clear" w:color="auto" w:fill="auto"/>
            <w:vAlign w:val="center"/>
            <w:hideMark/>
          </w:tcPr>
          <w:p w:rsidR="001A0C67" w:rsidRPr="002D7280" w:rsidRDefault="001A0C67" w:rsidP="001A0C67">
            <w:pPr>
              <w:spacing w:after="200" w:line="276" w:lineRule="auto"/>
              <w:ind w:right="-41"/>
              <w:rPr>
                <w:rFonts w:eastAsiaTheme="minorHAnsi"/>
                <w:sz w:val="16"/>
                <w:szCs w:val="16"/>
                <w:lang w:eastAsia="en-US"/>
              </w:rPr>
            </w:pPr>
            <w:r w:rsidRPr="002D7280">
              <w:rPr>
                <w:rFonts w:eastAsiaTheme="minorHAnsi"/>
                <w:sz w:val="16"/>
                <w:szCs w:val="16"/>
                <w:lang w:eastAsia="en-US"/>
              </w:rPr>
              <w:t>А.5.1</w:t>
            </w:r>
          </w:p>
        </w:tc>
        <w:tc>
          <w:tcPr>
            <w:tcW w:w="2513" w:type="dxa"/>
            <w:tcBorders>
              <w:top w:val="nil"/>
              <w:left w:val="nil"/>
              <w:bottom w:val="single" w:sz="4" w:space="0" w:color="auto"/>
              <w:right w:val="single" w:sz="8" w:space="0" w:color="auto"/>
            </w:tcBorders>
            <w:shd w:val="clear" w:color="auto" w:fill="auto"/>
            <w:vAlign w:val="center"/>
            <w:hideMark/>
          </w:tcPr>
          <w:p w:rsidR="001A0C67" w:rsidRPr="002D7280" w:rsidRDefault="001A0C67" w:rsidP="00B13BC2">
            <w:pPr>
              <w:spacing w:after="200" w:line="276" w:lineRule="auto"/>
              <w:ind w:right="-41"/>
              <w:jc w:val="both"/>
              <w:rPr>
                <w:rFonts w:eastAsiaTheme="minorHAnsi"/>
                <w:sz w:val="16"/>
                <w:szCs w:val="16"/>
                <w:lang w:eastAsia="en-US"/>
              </w:rPr>
            </w:pPr>
            <w:r w:rsidRPr="002D7280">
              <w:rPr>
                <w:rFonts w:eastAsiaTheme="minorHAnsi"/>
                <w:sz w:val="16"/>
                <w:szCs w:val="16"/>
                <w:lang w:eastAsia="en-US"/>
              </w:rPr>
              <w:t>Минимальная сумма вознаграждения Брокера</w:t>
            </w:r>
          </w:p>
        </w:tc>
        <w:tc>
          <w:tcPr>
            <w:tcW w:w="1242" w:type="dxa"/>
            <w:tcBorders>
              <w:top w:val="single" w:sz="8" w:space="0" w:color="auto"/>
              <w:left w:val="nil"/>
              <w:bottom w:val="single" w:sz="4" w:space="0" w:color="auto"/>
              <w:right w:val="single" w:sz="8" w:space="0" w:color="000000"/>
            </w:tcBorders>
            <w:shd w:val="clear" w:color="auto" w:fill="auto"/>
            <w:vAlign w:val="center"/>
            <w:hideMark/>
          </w:tcPr>
          <w:p w:rsidR="001A0C67" w:rsidRPr="002D7280" w:rsidRDefault="001A0C67" w:rsidP="001A0C67">
            <w:pPr>
              <w:spacing w:after="200" w:line="276" w:lineRule="auto"/>
              <w:jc w:val="center"/>
              <w:rPr>
                <w:rFonts w:eastAsiaTheme="minorHAnsi"/>
                <w:sz w:val="16"/>
                <w:szCs w:val="16"/>
                <w:lang w:eastAsia="en-US"/>
              </w:rPr>
            </w:pPr>
            <w:r w:rsidRPr="002D7280">
              <w:rPr>
                <w:rFonts w:eastAsiaTheme="minorHAnsi"/>
                <w:sz w:val="16"/>
                <w:szCs w:val="16"/>
                <w:lang w:eastAsia="en-US"/>
              </w:rPr>
              <w:t>Не взимается</w:t>
            </w:r>
          </w:p>
        </w:tc>
        <w:tc>
          <w:tcPr>
            <w:tcW w:w="4819" w:type="dxa"/>
            <w:gridSpan w:val="3"/>
            <w:tcBorders>
              <w:top w:val="single" w:sz="8" w:space="0" w:color="auto"/>
              <w:left w:val="nil"/>
              <w:bottom w:val="single" w:sz="4" w:space="0" w:color="auto"/>
              <w:right w:val="single" w:sz="8" w:space="0" w:color="000000"/>
            </w:tcBorders>
            <w:shd w:val="clear" w:color="auto" w:fill="auto"/>
            <w:vAlign w:val="center"/>
          </w:tcPr>
          <w:p w:rsidR="001A0C67" w:rsidRPr="002D7280" w:rsidRDefault="001A0C67" w:rsidP="001A0C67">
            <w:pPr>
              <w:spacing w:after="200" w:line="276" w:lineRule="auto"/>
              <w:jc w:val="both"/>
              <w:rPr>
                <w:rFonts w:eastAsiaTheme="minorHAnsi"/>
                <w:sz w:val="16"/>
                <w:szCs w:val="16"/>
                <w:lang w:eastAsia="en-US"/>
              </w:rPr>
            </w:pPr>
          </w:p>
        </w:tc>
      </w:tr>
      <w:tr w:rsidR="001A0C67" w:rsidRPr="002D7280" w:rsidTr="00B13BC2">
        <w:trPr>
          <w:trHeight w:val="41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spacing w:after="200" w:line="276" w:lineRule="auto"/>
              <w:ind w:right="-41"/>
              <w:rPr>
                <w:rFonts w:eastAsiaTheme="minorHAnsi"/>
                <w:sz w:val="16"/>
                <w:szCs w:val="16"/>
                <w:lang w:eastAsia="en-US"/>
              </w:rPr>
            </w:pPr>
            <w:r w:rsidRPr="002D7280">
              <w:rPr>
                <w:rFonts w:eastAsiaTheme="minorHAnsi"/>
                <w:sz w:val="16"/>
                <w:szCs w:val="16"/>
                <w:lang w:eastAsia="en-US"/>
              </w:rPr>
              <w:t>А.5.2</w:t>
            </w:r>
          </w:p>
        </w:tc>
        <w:tc>
          <w:tcPr>
            <w:tcW w:w="2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13BC2">
            <w:pPr>
              <w:spacing w:after="200" w:line="276" w:lineRule="auto"/>
              <w:ind w:right="-41"/>
              <w:jc w:val="both"/>
              <w:rPr>
                <w:rFonts w:eastAsiaTheme="minorHAnsi"/>
                <w:sz w:val="16"/>
                <w:szCs w:val="16"/>
                <w:lang w:eastAsia="en-US"/>
              </w:rPr>
            </w:pPr>
            <w:r w:rsidRPr="002D7280">
              <w:rPr>
                <w:rFonts w:eastAsiaTheme="minorHAnsi"/>
                <w:sz w:val="16"/>
                <w:szCs w:val="16"/>
                <w:lang w:eastAsia="en-US"/>
              </w:rPr>
              <w:t>Стоимость приема одного Поручения Клиента на сделку</w:t>
            </w:r>
            <w:r w:rsidR="00D26083" w:rsidRPr="002D7280">
              <w:rPr>
                <w:sz w:val="16"/>
                <w:szCs w:val="16"/>
              </w:rPr>
              <w:t xml:space="preserve"> на первичном или вторичном рынке</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spacing w:after="200" w:line="276" w:lineRule="auto"/>
              <w:jc w:val="center"/>
              <w:rPr>
                <w:rFonts w:eastAsiaTheme="minorHAnsi"/>
                <w:sz w:val="16"/>
                <w:szCs w:val="16"/>
                <w:lang w:eastAsia="en-US"/>
              </w:rPr>
            </w:pPr>
            <w:r w:rsidRPr="002D7280">
              <w:rPr>
                <w:rFonts w:eastAsiaTheme="minorHAnsi"/>
                <w:sz w:val="16"/>
                <w:szCs w:val="16"/>
                <w:lang w:eastAsia="en-US"/>
              </w:rPr>
              <w:t>Не взимается</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spacing w:after="200" w:line="276" w:lineRule="auto"/>
              <w:rPr>
                <w:rFonts w:eastAsiaTheme="minorHAnsi"/>
                <w:sz w:val="16"/>
                <w:szCs w:val="16"/>
                <w:lang w:eastAsia="en-US"/>
              </w:rPr>
            </w:pPr>
          </w:p>
        </w:tc>
      </w:tr>
      <w:tr w:rsidR="001A0C67" w:rsidRPr="002D7280" w:rsidTr="00B13BC2">
        <w:trPr>
          <w:trHeight w:val="558"/>
        </w:trPr>
        <w:tc>
          <w:tcPr>
            <w:tcW w:w="1080" w:type="dxa"/>
            <w:vMerge w:val="restart"/>
            <w:tcBorders>
              <w:top w:val="single" w:sz="4" w:space="0" w:color="auto"/>
              <w:left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r w:rsidRPr="002D7280">
              <w:rPr>
                <w:color w:val="000000"/>
                <w:sz w:val="16"/>
                <w:szCs w:val="16"/>
              </w:rPr>
              <w:t>А.5.3</w:t>
            </w:r>
          </w:p>
        </w:tc>
        <w:tc>
          <w:tcPr>
            <w:tcW w:w="2513" w:type="dxa"/>
            <w:vMerge w:val="restart"/>
            <w:tcBorders>
              <w:top w:val="single" w:sz="4" w:space="0" w:color="auto"/>
              <w:left w:val="single" w:sz="4" w:space="0" w:color="auto"/>
              <w:right w:val="single" w:sz="8" w:space="0" w:color="000000"/>
            </w:tcBorders>
            <w:shd w:val="clear" w:color="auto" w:fill="auto"/>
            <w:vAlign w:val="center"/>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«Вознаграждение за успех»</w:t>
            </w:r>
          </w:p>
        </w:tc>
        <w:tc>
          <w:tcPr>
            <w:tcW w:w="1242" w:type="dxa"/>
            <w:tcBorders>
              <w:top w:val="single" w:sz="4" w:space="0" w:color="auto"/>
              <w:left w:val="nil"/>
              <w:bottom w:val="single" w:sz="4" w:space="0" w:color="auto"/>
              <w:right w:val="single" w:sz="8" w:space="0" w:color="000000"/>
            </w:tcBorders>
            <w:shd w:val="pct15" w:color="auto" w:fill="auto"/>
            <w:vAlign w:val="center"/>
          </w:tcPr>
          <w:p w:rsidR="001A0C67" w:rsidRPr="002D7280" w:rsidRDefault="001A0C67" w:rsidP="001A0C67">
            <w:pPr>
              <w:jc w:val="center"/>
              <w:rPr>
                <w:color w:val="000000"/>
                <w:sz w:val="16"/>
                <w:szCs w:val="16"/>
              </w:rPr>
            </w:pPr>
            <w:r w:rsidRPr="002D7280">
              <w:rPr>
                <w:color w:val="000000"/>
                <w:sz w:val="16"/>
                <w:szCs w:val="16"/>
              </w:rPr>
              <w:t>Ставка,%</w:t>
            </w:r>
          </w:p>
        </w:tc>
        <w:tc>
          <w:tcPr>
            <w:tcW w:w="4819" w:type="dxa"/>
            <w:gridSpan w:val="3"/>
            <w:vMerge w:val="restart"/>
            <w:tcBorders>
              <w:top w:val="single" w:sz="4" w:space="0" w:color="auto"/>
              <w:left w:val="nil"/>
              <w:right w:val="single" w:sz="8" w:space="0" w:color="000000"/>
            </w:tcBorders>
            <w:shd w:val="clear" w:color="auto" w:fill="auto"/>
            <w:vAlign w:val="center"/>
          </w:tcPr>
          <w:p w:rsidR="001A0C67" w:rsidRPr="002D7280" w:rsidRDefault="001A0C67" w:rsidP="001A0C67">
            <w:pPr>
              <w:spacing w:after="120"/>
              <w:jc w:val="both"/>
              <w:rPr>
                <w:color w:val="000000"/>
                <w:sz w:val="16"/>
                <w:szCs w:val="16"/>
              </w:rPr>
            </w:pPr>
            <w:r w:rsidRPr="002D7280">
              <w:rPr>
                <w:color w:val="000000"/>
                <w:sz w:val="16"/>
                <w:szCs w:val="16"/>
              </w:rPr>
              <w:t xml:space="preserve">Ставка вознаграждения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w:t>
            </w:r>
            <w:proofErr w:type="gramStart"/>
            <w:r w:rsidRPr="002D7280">
              <w:rPr>
                <w:color w:val="000000"/>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квартала (оценка активов Клиента осуществляется на последний день предыдущего квартала).</w:t>
            </w:r>
            <w:proofErr w:type="gramEnd"/>
            <w:r w:rsidRPr="002D7280">
              <w:rPr>
                <w:color w:val="000000"/>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квартала. </w:t>
            </w:r>
          </w:p>
          <w:p w:rsidR="001A0C67" w:rsidRPr="002D7280" w:rsidRDefault="001A0C67" w:rsidP="001A0C67">
            <w:pPr>
              <w:spacing w:after="120"/>
              <w:jc w:val="both"/>
              <w:rPr>
                <w:color w:val="000000"/>
                <w:sz w:val="16"/>
                <w:szCs w:val="16"/>
              </w:rPr>
            </w:pPr>
            <w:proofErr w:type="gramStart"/>
            <w:r w:rsidRPr="002D7280">
              <w:rPr>
                <w:color w:val="000000"/>
                <w:sz w:val="16"/>
                <w:szCs w:val="16"/>
              </w:rPr>
              <w:t>В случае если за дату начала текущего расчетного периода принимается дата начала календарного квартала,</w:t>
            </w:r>
            <w:r w:rsidR="001067D0" w:rsidRPr="002D7280">
              <w:rPr>
                <w:color w:val="000000"/>
                <w:sz w:val="16"/>
                <w:szCs w:val="16"/>
              </w:rPr>
              <w:t xml:space="preserve"> </w:t>
            </w:r>
            <w:r w:rsidRPr="002D7280">
              <w:rPr>
                <w:color w:val="000000"/>
                <w:sz w:val="16"/>
                <w:szCs w:val="16"/>
              </w:rPr>
              <w:t>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roofErr w:type="gramEnd"/>
          </w:p>
          <w:p w:rsidR="001A0C67" w:rsidRPr="002D7280" w:rsidRDefault="001A0C67" w:rsidP="001A0C67">
            <w:pPr>
              <w:spacing w:after="120"/>
              <w:jc w:val="both"/>
              <w:rPr>
                <w:color w:val="000000"/>
                <w:sz w:val="16"/>
                <w:szCs w:val="16"/>
              </w:rPr>
            </w:pPr>
            <w:r w:rsidRPr="002D7280">
              <w:rPr>
                <w:color w:val="000000"/>
                <w:sz w:val="16"/>
                <w:szCs w:val="16"/>
              </w:rPr>
              <w:t>Комиссионное вознаграждение «Вознаграждение за успех» рассчитывается по каждому расчетному периоду и удерживается ежеквартально, если иное не предусмотрено Регламентом.</w:t>
            </w:r>
          </w:p>
        </w:tc>
      </w:tr>
      <w:tr w:rsidR="001A0C67" w:rsidRPr="002D7280" w:rsidTr="00B13BC2">
        <w:trPr>
          <w:trHeight w:val="1463"/>
        </w:trPr>
        <w:tc>
          <w:tcPr>
            <w:tcW w:w="1080" w:type="dxa"/>
            <w:vMerge/>
            <w:tcBorders>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p>
        </w:tc>
        <w:tc>
          <w:tcPr>
            <w:tcW w:w="2513" w:type="dxa"/>
            <w:vMerge/>
            <w:tcBorders>
              <w:left w:val="single" w:sz="4" w:space="0" w:color="auto"/>
              <w:bottom w:val="single" w:sz="8" w:space="0" w:color="auto"/>
              <w:right w:val="single" w:sz="8" w:space="0" w:color="000000"/>
            </w:tcBorders>
            <w:shd w:val="clear" w:color="auto" w:fill="auto"/>
            <w:vAlign w:val="center"/>
          </w:tcPr>
          <w:p w:rsidR="001A0C67" w:rsidRPr="002D7280" w:rsidRDefault="001A0C67" w:rsidP="001A0C67">
            <w:pPr>
              <w:rPr>
                <w:color w:val="000000"/>
                <w:sz w:val="16"/>
                <w:szCs w:val="16"/>
              </w:rPr>
            </w:pPr>
          </w:p>
        </w:tc>
        <w:tc>
          <w:tcPr>
            <w:tcW w:w="1242" w:type="dxa"/>
            <w:tcBorders>
              <w:top w:val="single" w:sz="4" w:space="0" w:color="auto"/>
              <w:left w:val="nil"/>
              <w:bottom w:val="single" w:sz="8" w:space="0" w:color="auto"/>
              <w:right w:val="single" w:sz="8" w:space="0" w:color="000000"/>
            </w:tcBorders>
            <w:shd w:val="clear" w:color="auto" w:fill="auto"/>
            <w:vAlign w:val="center"/>
          </w:tcPr>
          <w:p w:rsidR="001A0C67" w:rsidRPr="002D7280" w:rsidRDefault="001A0C67" w:rsidP="001A0C67">
            <w:pPr>
              <w:jc w:val="center"/>
              <w:rPr>
                <w:color w:val="000000"/>
                <w:sz w:val="16"/>
                <w:szCs w:val="16"/>
              </w:rPr>
            </w:pPr>
            <w:r w:rsidRPr="002D7280">
              <w:rPr>
                <w:color w:val="000000"/>
                <w:sz w:val="16"/>
                <w:szCs w:val="16"/>
              </w:rPr>
              <w:t>15</w:t>
            </w:r>
          </w:p>
        </w:tc>
        <w:tc>
          <w:tcPr>
            <w:tcW w:w="4819" w:type="dxa"/>
            <w:gridSpan w:val="3"/>
            <w:vMerge/>
            <w:tcBorders>
              <w:left w:val="nil"/>
              <w:bottom w:val="single" w:sz="8" w:space="0" w:color="auto"/>
              <w:right w:val="single" w:sz="8" w:space="0" w:color="000000"/>
            </w:tcBorders>
            <w:shd w:val="clear" w:color="auto" w:fill="auto"/>
            <w:vAlign w:val="center"/>
          </w:tcPr>
          <w:p w:rsidR="001A0C67" w:rsidRPr="002D7280" w:rsidRDefault="001A0C67" w:rsidP="001A0C67">
            <w:pPr>
              <w:rPr>
                <w:color w:val="000000"/>
                <w:sz w:val="16"/>
                <w:szCs w:val="16"/>
              </w:rPr>
            </w:pPr>
          </w:p>
        </w:tc>
      </w:tr>
      <w:tr w:rsidR="001A0C67" w:rsidRPr="002D7280" w:rsidTr="00B13BC2">
        <w:trPr>
          <w:trHeight w:val="23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А.5.4</w:t>
            </w:r>
          </w:p>
        </w:tc>
        <w:tc>
          <w:tcPr>
            <w:tcW w:w="8574" w:type="dxa"/>
            <w:gridSpan w:val="5"/>
            <w:tcBorders>
              <w:top w:val="single" w:sz="8" w:space="0" w:color="auto"/>
              <w:left w:val="single" w:sz="4" w:space="0" w:color="auto"/>
              <w:bottom w:val="single" w:sz="8" w:space="0" w:color="auto"/>
              <w:right w:val="single" w:sz="8" w:space="0" w:color="000000"/>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Действует совместно с депозитарным тарифом по биржевым сделкам «</w:t>
            </w:r>
            <w:proofErr w:type="gramStart"/>
            <w:r w:rsidRPr="002D7280">
              <w:rPr>
                <w:color w:val="000000"/>
                <w:sz w:val="16"/>
                <w:szCs w:val="16"/>
              </w:rPr>
              <w:t>Активный</w:t>
            </w:r>
            <w:proofErr w:type="gramEnd"/>
            <w:r w:rsidRPr="002D7280">
              <w:rPr>
                <w:color w:val="000000"/>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color w:val="000000"/>
                <w:sz w:val="16"/>
                <w:szCs w:val="16"/>
              </w:rPr>
              <w:t>Солид</w:t>
            </w:r>
            <w:proofErr w:type="spellEnd"/>
            <w:r w:rsidRPr="002D7280">
              <w:rPr>
                <w:color w:val="000000"/>
                <w:sz w:val="16"/>
                <w:szCs w:val="16"/>
              </w:rPr>
              <w:t>»</w:t>
            </w:r>
          </w:p>
        </w:tc>
      </w:tr>
    </w:tbl>
    <w:p w:rsidR="0098303E" w:rsidRPr="002D7280" w:rsidRDefault="0098303E" w:rsidP="001A0C67">
      <w:pPr>
        <w:spacing w:after="200" w:line="276" w:lineRule="auto"/>
        <w:rPr>
          <w:rFonts w:eastAsiaTheme="minorHAnsi"/>
          <w:sz w:val="16"/>
          <w:szCs w:val="16"/>
          <w:lang w:eastAsia="en-US"/>
        </w:rPr>
      </w:pPr>
    </w:p>
    <w:p w:rsidR="0098303E" w:rsidRPr="002D7280" w:rsidRDefault="0098303E" w:rsidP="001A0C67">
      <w:pPr>
        <w:spacing w:after="200" w:line="276" w:lineRule="auto"/>
        <w:rPr>
          <w:rFonts w:eastAsiaTheme="minorHAnsi"/>
          <w:sz w:val="16"/>
          <w:szCs w:val="16"/>
          <w:lang w:eastAsia="en-US"/>
        </w:rPr>
      </w:pPr>
    </w:p>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98303E" w:rsidRPr="002D7280" w:rsidRDefault="001A0C67" w:rsidP="001A0C67">
      <w:pPr>
        <w:spacing w:after="200" w:line="276" w:lineRule="auto"/>
        <w:jc w:val="both"/>
        <w:rPr>
          <w:rFonts w:eastAsiaTheme="minorHAnsi"/>
          <w:sz w:val="16"/>
          <w:szCs w:val="16"/>
          <w:lang w:eastAsia="en-US"/>
        </w:rPr>
      </w:pPr>
      <w:proofErr w:type="gramStart"/>
      <w:r w:rsidRPr="002D7280">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информационно-аналитическое консультирование.</w:t>
      </w:r>
      <w:proofErr w:type="gramEnd"/>
      <w:r w:rsidRPr="002D7280">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2D7280">
        <w:rPr>
          <w:rFonts w:eastAsiaTheme="minorHAnsi"/>
          <w:sz w:val="16"/>
          <w:szCs w:val="16"/>
          <w:lang w:eastAsia="en-US"/>
        </w:rPr>
        <w:t>общерыночный</w:t>
      </w:r>
      <w:proofErr w:type="spellEnd"/>
      <w:r w:rsidRPr="002D7280">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r w:rsidR="0098303E" w:rsidRPr="002D7280">
        <w:rPr>
          <w:rFonts w:eastAsiaTheme="minorHAnsi"/>
          <w:sz w:val="16"/>
          <w:szCs w:val="16"/>
          <w:lang w:eastAsia="en-US"/>
        </w:rPr>
        <w:br w:type="page"/>
      </w:r>
    </w:p>
    <w:p w:rsidR="00712F79" w:rsidRPr="002D7280" w:rsidRDefault="00712F79" w:rsidP="001D245D">
      <w:pPr>
        <w:pStyle w:val="2"/>
        <w:rPr>
          <w:rFonts w:eastAsiaTheme="majorEastAsia"/>
        </w:rPr>
      </w:pPr>
      <w:bookmarkStart w:id="10" w:name="_Toc97289228"/>
      <w:r w:rsidRPr="002D7280">
        <w:rPr>
          <w:rFonts w:eastAsiaTheme="majorEastAsia"/>
        </w:rPr>
        <w:t>Тарифный план «Партнер»</w:t>
      </w:r>
      <w:bookmarkEnd w:id="10"/>
    </w:p>
    <w:p w:rsidR="00712F79" w:rsidRPr="002D7280" w:rsidRDefault="00712F79" w:rsidP="001D245D">
      <w:pPr>
        <w:spacing w:after="200"/>
        <w:jc w:val="both"/>
        <w:rPr>
          <w:rFonts w:eastAsiaTheme="minorHAnsi"/>
          <w:sz w:val="22"/>
          <w:szCs w:val="22"/>
        </w:rPr>
      </w:pPr>
      <w:r w:rsidRPr="002D7280">
        <w:rPr>
          <w:rFonts w:eastAsiaTheme="minorHAnsi"/>
          <w:i/>
          <w:sz w:val="22"/>
          <w:szCs w:val="22"/>
          <w:lang w:eastAsia="en-US"/>
        </w:rPr>
        <w:t>Доступен для клиентов – физических лиц, являющимися на момент подключения тарифа сотрудниками следующих компаний</w:t>
      </w:r>
      <w:proofErr w:type="gramStart"/>
      <w:r w:rsidR="005B26CA" w:rsidRPr="002D7280">
        <w:rPr>
          <w:rFonts w:eastAsiaTheme="minorHAnsi"/>
          <w:i/>
          <w:sz w:val="22"/>
          <w:szCs w:val="22"/>
          <w:vertAlign w:val="superscript"/>
          <w:lang w:eastAsia="en-US"/>
        </w:rPr>
        <w:t>1</w:t>
      </w:r>
      <w:proofErr w:type="gramEnd"/>
      <w:r w:rsidR="005B26CA" w:rsidRPr="002D7280">
        <w:rPr>
          <w:rFonts w:eastAsiaTheme="minorHAnsi"/>
          <w:i/>
          <w:sz w:val="22"/>
          <w:szCs w:val="22"/>
          <w:lang w:eastAsia="en-US"/>
        </w:rPr>
        <w:t>: АО ИФК «</w:t>
      </w:r>
      <w:proofErr w:type="spellStart"/>
      <w:r w:rsidR="005B26CA" w:rsidRPr="002D7280">
        <w:rPr>
          <w:rFonts w:eastAsiaTheme="minorHAnsi"/>
          <w:i/>
          <w:sz w:val="22"/>
          <w:szCs w:val="22"/>
          <w:lang w:eastAsia="en-US"/>
        </w:rPr>
        <w:t>Солид</w:t>
      </w:r>
      <w:proofErr w:type="spellEnd"/>
      <w:r w:rsidR="005B26CA" w:rsidRPr="002D7280">
        <w:rPr>
          <w:rFonts w:eastAsiaTheme="minorHAnsi"/>
          <w:i/>
          <w:sz w:val="22"/>
          <w:szCs w:val="22"/>
          <w:lang w:eastAsia="en-US"/>
        </w:rPr>
        <w:t>», АО «</w:t>
      </w:r>
      <w:proofErr w:type="spellStart"/>
      <w:r w:rsidR="005B26CA" w:rsidRPr="002D7280">
        <w:rPr>
          <w:rFonts w:eastAsiaTheme="minorHAnsi"/>
          <w:i/>
          <w:sz w:val="22"/>
          <w:szCs w:val="22"/>
          <w:lang w:eastAsia="en-US"/>
        </w:rPr>
        <w:t>Солид</w:t>
      </w:r>
      <w:proofErr w:type="spellEnd"/>
      <w:r w:rsidR="005B26CA" w:rsidRPr="002D7280">
        <w:rPr>
          <w:rFonts w:eastAsiaTheme="minorHAnsi"/>
          <w:i/>
          <w:sz w:val="22"/>
          <w:szCs w:val="22"/>
          <w:lang w:eastAsia="en-US"/>
        </w:rPr>
        <w:t xml:space="preserve"> Банк», АО «СОЛИД Менеджмент», АО «</w:t>
      </w:r>
      <w:proofErr w:type="spellStart"/>
      <w:r w:rsidR="005B26CA" w:rsidRPr="002D7280">
        <w:rPr>
          <w:rFonts w:eastAsiaTheme="minorHAnsi"/>
          <w:i/>
          <w:sz w:val="22"/>
          <w:szCs w:val="22"/>
          <w:lang w:eastAsia="en-US"/>
        </w:rPr>
        <w:t>Солид</w:t>
      </w:r>
      <w:proofErr w:type="spellEnd"/>
      <w:r w:rsidR="005B26CA" w:rsidRPr="002D7280">
        <w:rPr>
          <w:rFonts w:eastAsiaTheme="minorHAnsi"/>
          <w:i/>
          <w:sz w:val="22"/>
          <w:szCs w:val="22"/>
          <w:lang w:eastAsia="en-US"/>
        </w:rPr>
        <w:t>-товарные рынки», ООО «СОЛИД-ЛИЗИНГ», ООО «ГЛОБАЛ ФАКТОРИНГ НЕТВОРК РУС».</w:t>
      </w:r>
    </w:p>
    <w:tbl>
      <w:tblPr>
        <w:tblStyle w:val="aff0"/>
        <w:tblpPr w:leftFromText="180" w:rightFromText="180" w:vertAnchor="text" w:tblpXSpec="right" w:tblpY="1"/>
        <w:tblOverlap w:val="never"/>
        <w:tblW w:w="9923" w:type="dxa"/>
        <w:tblLayout w:type="fixed"/>
        <w:tblLook w:val="04A0" w:firstRow="1" w:lastRow="0" w:firstColumn="1" w:lastColumn="0" w:noHBand="0" w:noVBand="1"/>
      </w:tblPr>
      <w:tblGrid>
        <w:gridCol w:w="710"/>
        <w:gridCol w:w="2976"/>
        <w:gridCol w:w="2835"/>
        <w:gridCol w:w="851"/>
        <w:gridCol w:w="2551"/>
      </w:tblGrid>
      <w:tr w:rsidR="00F347A5" w:rsidRPr="002D7280" w:rsidTr="004E3911">
        <w:trPr>
          <w:trHeight w:val="202"/>
        </w:trPr>
        <w:tc>
          <w:tcPr>
            <w:tcW w:w="9923" w:type="dxa"/>
            <w:gridSpan w:val="5"/>
            <w:shd w:val="clear" w:color="auto" w:fill="63002F"/>
            <w:vAlign w:val="center"/>
          </w:tcPr>
          <w:p w:rsidR="00F347A5" w:rsidRPr="002D7280" w:rsidRDefault="00F347A5" w:rsidP="00F347A5">
            <w:pPr>
              <w:pStyle w:val="aff2"/>
              <w:numPr>
                <w:ilvl w:val="0"/>
                <w:numId w:val="32"/>
              </w:numPr>
              <w:jc w:val="center"/>
              <w:rPr>
                <w:sz w:val="16"/>
                <w:szCs w:val="16"/>
              </w:rPr>
            </w:pPr>
            <w:bookmarkStart w:id="11" w:name="_Hlk83303115"/>
            <w:r w:rsidRPr="002D7280">
              <w:rPr>
                <w:sz w:val="16"/>
                <w:szCs w:val="16"/>
              </w:rPr>
              <w:t xml:space="preserve">Фондовый рынок ПАО Московская биржа </w:t>
            </w:r>
          </w:p>
        </w:tc>
      </w:tr>
      <w:tr w:rsidR="00F347A5" w:rsidRPr="002D7280" w:rsidTr="004E3911">
        <w:trPr>
          <w:trHeight w:val="227"/>
        </w:trPr>
        <w:tc>
          <w:tcPr>
            <w:tcW w:w="710" w:type="dxa"/>
            <w:vMerge w:val="restart"/>
            <w:vAlign w:val="center"/>
          </w:tcPr>
          <w:p w:rsidR="00F347A5" w:rsidRPr="002D7280" w:rsidRDefault="00F347A5" w:rsidP="004E3911">
            <w:pPr>
              <w:ind w:right="-41"/>
              <w:rPr>
                <w:sz w:val="16"/>
                <w:szCs w:val="16"/>
              </w:rPr>
            </w:pPr>
            <w:r w:rsidRPr="002D7280">
              <w:rPr>
                <w:sz w:val="16"/>
                <w:szCs w:val="16"/>
              </w:rPr>
              <w:t>А.1.1</w:t>
            </w:r>
          </w:p>
        </w:tc>
        <w:tc>
          <w:tcPr>
            <w:tcW w:w="2976" w:type="dxa"/>
            <w:vMerge w:val="restart"/>
            <w:shd w:val="clear" w:color="auto" w:fill="auto"/>
            <w:vAlign w:val="center"/>
          </w:tcPr>
          <w:p w:rsidR="00F347A5" w:rsidRPr="002D7280" w:rsidRDefault="00F347A5" w:rsidP="004E3911">
            <w:pPr>
              <w:ind w:right="-41"/>
              <w:rPr>
                <w:sz w:val="16"/>
                <w:szCs w:val="16"/>
              </w:rPr>
            </w:pPr>
            <w:r w:rsidRPr="002D7280">
              <w:rPr>
                <w:sz w:val="16"/>
                <w:szCs w:val="16"/>
              </w:rPr>
              <w:t>Комиссионное вознаграждение по сделкам с ценными бумагами (за исключением сделок РЕПО, РПС)</w:t>
            </w:r>
          </w:p>
        </w:tc>
        <w:tc>
          <w:tcPr>
            <w:tcW w:w="3686" w:type="dxa"/>
            <w:gridSpan w:val="2"/>
            <w:shd w:val="clear" w:color="auto" w:fill="D9D9D9" w:themeFill="background1" w:themeFillShade="D9"/>
            <w:vAlign w:val="center"/>
          </w:tcPr>
          <w:p w:rsidR="00F347A5" w:rsidRPr="002D7280" w:rsidRDefault="00F347A5" w:rsidP="004E3911">
            <w:pPr>
              <w:jc w:val="center"/>
              <w:rPr>
                <w:sz w:val="16"/>
                <w:szCs w:val="16"/>
              </w:rPr>
            </w:pPr>
            <w:r w:rsidRPr="002D7280">
              <w:rPr>
                <w:sz w:val="16"/>
                <w:szCs w:val="16"/>
              </w:rPr>
              <w:t>Ставка от суммы сделки, %</w:t>
            </w:r>
          </w:p>
        </w:tc>
        <w:tc>
          <w:tcPr>
            <w:tcW w:w="2551" w:type="dxa"/>
            <w:vMerge w:val="restart"/>
            <w:vAlign w:val="center"/>
          </w:tcPr>
          <w:p w:rsidR="00F347A5" w:rsidRPr="002D7280" w:rsidRDefault="00F347A5" w:rsidP="004E3911">
            <w:pPr>
              <w:ind w:right="-41"/>
              <w:rPr>
                <w:sz w:val="16"/>
                <w:szCs w:val="16"/>
              </w:rPr>
            </w:pPr>
            <w:r w:rsidRPr="002D7280">
              <w:rPr>
                <w:sz w:val="16"/>
                <w:szCs w:val="16"/>
              </w:rPr>
              <w:t>Не включает комиссию биржи.</w:t>
            </w:r>
          </w:p>
        </w:tc>
      </w:tr>
      <w:tr w:rsidR="00F347A5" w:rsidRPr="002D7280" w:rsidTr="004E3911">
        <w:trPr>
          <w:trHeight w:val="430"/>
        </w:trPr>
        <w:tc>
          <w:tcPr>
            <w:tcW w:w="710" w:type="dxa"/>
            <w:vMerge/>
            <w:vAlign w:val="center"/>
          </w:tcPr>
          <w:p w:rsidR="00F347A5" w:rsidRPr="002D7280" w:rsidRDefault="00F347A5" w:rsidP="004E3911">
            <w:pPr>
              <w:ind w:right="-41"/>
              <w:rPr>
                <w:sz w:val="16"/>
                <w:szCs w:val="16"/>
              </w:rPr>
            </w:pPr>
          </w:p>
        </w:tc>
        <w:tc>
          <w:tcPr>
            <w:tcW w:w="2976" w:type="dxa"/>
            <w:vMerge/>
            <w:shd w:val="clear" w:color="auto" w:fill="auto"/>
            <w:vAlign w:val="center"/>
          </w:tcPr>
          <w:p w:rsidR="00F347A5" w:rsidRPr="002D7280" w:rsidRDefault="00F347A5" w:rsidP="004E3911">
            <w:pPr>
              <w:ind w:right="-41"/>
              <w:rPr>
                <w:sz w:val="16"/>
                <w:szCs w:val="16"/>
              </w:rPr>
            </w:pPr>
          </w:p>
        </w:tc>
        <w:tc>
          <w:tcPr>
            <w:tcW w:w="3686" w:type="dxa"/>
            <w:gridSpan w:val="2"/>
            <w:vAlign w:val="center"/>
          </w:tcPr>
          <w:p w:rsidR="00F347A5" w:rsidRPr="002D7280" w:rsidRDefault="00F347A5" w:rsidP="004E3911">
            <w:pPr>
              <w:jc w:val="center"/>
              <w:rPr>
                <w:sz w:val="16"/>
                <w:szCs w:val="16"/>
              </w:rPr>
            </w:pPr>
            <w:r w:rsidRPr="002D7280">
              <w:rPr>
                <w:sz w:val="16"/>
                <w:szCs w:val="16"/>
              </w:rPr>
              <w:t>0.01</w:t>
            </w:r>
          </w:p>
        </w:tc>
        <w:tc>
          <w:tcPr>
            <w:tcW w:w="2551" w:type="dxa"/>
            <w:vMerge/>
            <w:vAlign w:val="center"/>
          </w:tcPr>
          <w:p w:rsidR="00F347A5" w:rsidRPr="002D7280" w:rsidRDefault="00F347A5" w:rsidP="004E3911">
            <w:pPr>
              <w:shd w:val="pct5" w:color="auto" w:fill="auto"/>
              <w:jc w:val="both"/>
              <w:rPr>
                <w:sz w:val="16"/>
                <w:szCs w:val="16"/>
              </w:rPr>
            </w:pPr>
          </w:p>
        </w:tc>
      </w:tr>
      <w:tr w:rsidR="00F347A5" w:rsidRPr="002D7280" w:rsidTr="004E3911">
        <w:trPr>
          <w:trHeight w:val="185"/>
        </w:trPr>
        <w:tc>
          <w:tcPr>
            <w:tcW w:w="710" w:type="dxa"/>
            <w:vMerge w:val="restart"/>
            <w:vAlign w:val="center"/>
          </w:tcPr>
          <w:p w:rsidR="00F347A5" w:rsidRPr="002D7280" w:rsidRDefault="00F347A5" w:rsidP="004E3911">
            <w:pPr>
              <w:ind w:right="-41"/>
              <w:rPr>
                <w:sz w:val="16"/>
                <w:szCs w:val="16"/>
              </w:rPr>
            </w:pPr>
            <w:r w:rsidRPr="002D7280">
              <w:rPr>
                <w:sz w:val="16"/>
                <w:szCs w:val="16"/>
              </w:rPr>
              <w:t>А.1.2</w:t>
            </w:r>
          </w:p>
        </w:tc>
        <w:tc>
          <w:tcPr>
            <w:tcW w:w="2976" w:type="dxa"/>
            <w:vMerge w:val="restart"/>
            <w:vAlign w:val="center"/>
          </w:tcPr>
          <w:p w:rsidR="00F347A5" w:rsidRPr="002D7280" w:rsidRDefault="00F347A5" w:rsidP="004E3911">
            <w:pPr>
              <w:ind w:right="-41"/>
              <w:rPr>
                <w:sz w:val="16"/>
                <w:szCs w:val="16"/>
              </w:rPr>
            </w:pPr>
            <w:r w:rsidRPr="002D7280">
              <w:rPr>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3686" w:type="dxa"/>
            <w:gridSpan w:val="2"/>
            <w:shd w:val="clear" w:color="auto" w:fill="D9D9D9" w:themeFill="background1" w:themeFillShade="D9"/>
            <w:vAlign w:val="center"/>
          </w:tcPr>
          <w:p w:rsidR="00F347A5" w:rsidRPr="002D7280" w:rsidRDefault="00F347A5" w:rsidP="004E3911">
            <w:pPr>
              <w:jc w:val="center"/>
              <w:rPr>
                <w:sz w:val="16"/>
                <w:szCs w:val="16"/>
              </w:rPr>
            </w:pPr>
            <w:r w:rsidRPr="002D7280">
              <w:rPr>
                <w:sz w:val="16"/>
                <w:szCs w:val="16"/>
              </w:rPr>
              <w:t>Ставка от суммы сделки, %</w:t>
            </w:r>
          </w:p>
        </w:tc>
        <w:tc>
          <w:tcPr>
            <w:tcW w:w="2551" w:type="dxa"/>
            <w:vMerge w:val="restart"/>
            <w:vAlign w:val="center"/>
          </w:tcPr>
          <w:p w:rsidR="00F347A5" w:rsidRPr="002D7280" w:rsidRDefault="00F347A5" w:rsidP="004E3911">
            <w:pPr>
              <w:rPr>
                <w:sz w:val="16"/>
                <w:szCs w:val="16"/>
              </w:rPr>
            </w:pPr>
            <w:r w:rsidRPr="002D7280">
              <w:rPr>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F347A5" w:rsidRPr="002D7280" w:rsidRDefault="00F347A5" w:rsidP="004E3911">
            <w:pPr>
              <w:rPr>
                <w:sz w:val="16"/>
                <w:szCs w:val="16"/>
              </w:rPr>
            </w:pPr>
            <w:r w:rsidRPr="002D7280">
              <w:rPr>
                <w:sz w:val="16"/>
                <w:szCs w:val="16"/>
              </w:rPr>
              <w:t>Минимальная комиссия по сделке – 10 руб.</w:t>
            </w:r>
          </w:p>
        </w:tc>
      </w:tr>
      <w:tr w:rsidR="00F347A5" w:rsidRPr="002D7280" w:rsidTr="004E3911">
        <w:trPr>
          <w:trHeight w:val="682"/>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vAlign w:val="center"/>
          </w:tcPr>
          <w:p w:rsidR="003250A5" w:rsidRPr="002D7280" w:rsidRDefault="00BB33D9" w:rsidP="003250A5">
            <w:pPr>
              <w:jc w:val="center"/>
              <w:rPr>
                <w:sz w:val="16"/>
                <w:szCs w:val="16"/>
                <w:lang w:val="en-US"/>
              </w:rPr>
            </w:pPr>
            <w:r w:rsidRPr="002D7280">
              <w:rPr>
                <w:sz w:val="16"/>
                <w:szCs w:val="16"/>
                <w:lang w:val="en-US"/>
              </w:rPr>
              <w:t>21.5%</w:t>
            </w:r>
            <w:r w:rsidRPr="002D7280">
              <w:rPr>
                <w:sz w:val="16"/>
                <w:szCs w:val="16"/>
              </w:rPr>
              <w:t xml:space="preserve"> годовых</w:t>
            </w:r>
          </w:p>
          <w:p w:rsidR="00F347A5" w:rsidRPr="002D7280" w:rsidRDefault="00F347A5" w:rsidP="004E3911">
            <w:pPr>
              <w:jc w:val="center"/>
              <w:rPr>
                <w:sz w:val="16"/>
                <w:szCs w:val="16"/>
              </w:rPr>
            </w:pPr>
          </w:p>
        </w:tc>
        <w:tc>
          <w:tcPr>
            <w:tcW w:w="2551" w:type="dxa"/>
            <w:vMerge/>
            <w:vAlign w:val="center"/>
          </w:tcPr>
          <w:p w:rsidR="00F347A5" w:rsidRPr="002D7280" w:rsidRDefault="00F347A5" w:rsidP="004E3911">
            <w:pPr>
              <w:rPr>
                <w:sz w:val="16"/>
                <w:szCs w:val="16"/>
              </w:rPr>
            </w:pPr>
          </w:p>
        </w:tc>
      </w:tr>
      <w:tr w:rsidR="00F347A5" w:rsidRPr="002D7280" w:rsidTr="004E3911">
        <w:trPr>
          <w:trHeight w:val="98"/>
        </w:trPr>
        <w:tc>
          <w:tcPr>
            <w:tcW w:w="9923" w:type="dxa"/>
            <w:gridSpan w:val="5"/>
            <w:shd w:val="clear" w:color="auto" w:fill="63002F"/>
            <w:vAlign w:val="center"/>
          </w:tcPr>
          <w:p w:rsidR="00F347A5" w:rsidRPr="002D7280" w:rsidRDefault="00F347A5" w:rsidP="00F347A5">
            <w:pPr>
              <w:pStyle w:val="aff2"/>
              <w:numPr>
                <w:ilvl w:val="0"/>
                <w:numId w:val="32"/>
              </w:numPr>
              <w:ind w:right="-41"/>
              <w:jc w:val="center"/>
              <w:rPr>
                <w:sz w:val="16"/>
                <w:szCs w:val="16"/>
              </w:rPr>
            </w:pPr>
            <w:r w:rsidRPr="002D7280">
              <w:rPr>
                <w:sz w:val="16"/>
                <w:szCs w:val="16"/>
              </w:rPr>
              <w:t>Срочный рынок ПАО Московская биржа</w:t>
            </w:r>
          </w:p>
        </w:tc>
      </w:tr>
      <w:tr w:rsidR="00F347A5" w:rsidRPr="002D7280" w:rsidTr="004E3911">
        <w:trPr>
          <w:trHeight w:val="227"/>
        </w:trPr>
        <w:tc>
          <w:tcPr>
            <w:tcW w:w="710" w:type="dxa"/>
            <w:vMerge w:val="restart"/>
            <w:vAlign w:val="center"/>
          </w:tcPr>
          <w:p w:rsidR="00F347A5" w:rsidRPr="002D7280" w:rsidRDefault="00F347A5" w:rsidP="004E3911">
            <w:pPr>
              <w:ind w:right="-41"/>
              <w:rPr>
                <w:sz w:val="16"/>
                <w:szCs w:val="16"/>
              </w:rPr>
            </w:pPr>
            <w:r w:rsidRPr="002D7280">
              <w:rPr>
                <w:sz w:val="16"/>
                <w:szCs w:val="16"/>
              </w:rPr>
              <w:t>А.2.1</w:t>
            </w:r>
          </w:p>
        </w:tc>
        <w:tc>
          <w:tcPr>
            <w:tcW w:w="2976" w:type="dxa"/>
            <w:vMerge w:val="restart"/>
            <w:vAlign w:val="center"/>
          </w:tcPr>
          <w:p w:rsidR="00F347A5" w:rsidRPr="002D7280" w:rsidRDefault="00F347A5" w:rsidP="004E3911">
            <w:pPr>
              <w:ind w:right="-41"/>
              <w:rPr>
                <w:sz w:val="16"/>
                <w:szCs w:val="16"/>
              </w:rPr>
            </w:pPr>
            <w:r w:rsidRPr="002D7280">
              <w:rPr>
                <w:sz w:val="16"/>
                <w:szCs w:val="16"/>
              </w:rPr>
              <w:t>Комиссионное вознаграждение по операциям с производными финансовыми инструментами</w:t>
            </w:r>
          </w:p>
        </w:tc>
        <w:tc>
          <w:tcPr>
            <w:tcW w:w="3686" w:type="dxa"/>
            <w:gridSpan w:val="2"/>
            <w:shd w:val="clear" w:color="auto" w:fill="D9D9D9" w:themeFill="background1" w:themeFillShade="D9"/>
            <w:vAlign w:val="center"/>
          </w:tcPr>
          <w:p w:rsidR="00F347A5" w:rsidRPr="002D7280" w:rsidRDefault="00F347A5" w:rsidP="004E3911">
            <w:pPr>
              <w:ind w:left="-108" w:right="-108"/>
              <w:jc w:val="center"/>
              <w:rPr>
                <w:sz w:val="16"/>
                <w:szCs w:val="16"/>
              </w:rPr>
            </w:pPr>
            <w:r w:rsidRPr="002D7280">
              <w:rPr>
                <w:sz w:val="16"/>
                <w:szCs w:val="16"/>
              </w:rPr>
              <w:t>Ставка, руб. за контракт</w:t>
            </w:r>
          </w:p>
        </w:tc>
        <w:tc>
          <w:tcPr>
            <w:tcW w:w="2551" w:type="dxa"/>
            <w:vMerge w:val="restart"/>
            <w:vAlign w:val="center"/>
          </w:tcPr>
          <w:p w:rsidR="00F347A5" w:rsidRPr="002D7280" w:rsidRDefault="00F347A5" w:rsidP="004E3911">
            <w:pPr>
              <w:rPr>
                <w:sz w:val="16"/>
                <w:szCs w:val="16"/>
                <w:lang w:val="en-US"/>
              </w:rPr>
            </w:pPr>
            <w:r w:rsidRPr="002D7280">
              <w:rPr>
                <w:sz w:val="16"/>
                <w:szCs w:val="16"/>
              </w:rPr>
              <w:t>Не включает комиссию биржи.</w:t>
            </w:r>
          </w:p>
        </w:tc>
      </w:tr>
      <w:tr w:rsidR="00F347A5" w:rsidRPr="002D7280" w:rsidTr="004E3911">
        <w:trPr>
          <w:trHeight w:val="489"/>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vAlign w:val="center"/>
          </w:tcPr>
          <w:p w:rsidR="00F347A5" w:rsidRPr="002D7280" w:rsidRDefault="00F347A5" w:rsidP="004E3911">
            <w:pPr>
              <w:jc w:val="center"/>
              <w:rPr>
                <w:sz w:val="16"/>
                <w:szCs w:val="16"/>
                <w:lang w:val="en-US"/>
              </w:rPr>
            </w:pPr>
            <w:r w:rsidRPr="002D7280">
              <w:rPr>
                <w:sz w:val="16"/>
                <w:szCs w:val="16"/>
              </w:rPr>
              <w:t>0.</w:t>
            </w:r>
            <w:r w:rsidRPr="002D7280">
              <w:rPr>
                <w:sz w:val="16"/>
                <w:szCs w:val="16"/>
                <w:lang w:val="en-US"/>
              </w:rPr>
              <w:t>10</w:t>
            </w:r>
          </w:p>
        </w:tc>
        <w:tc>
          <w:tcPr>
            <w:tcW w:w="2551" w:type="dxa"/>
            <w:vMerge/>
            <w:vAlign w:val="center"/>
          </w:tcPr>
          <w:p w:rsidR="00F347A5" w:rsidRPr="002D7280" w:rsidRDefault="00F347A5" w:rsidP="004E3911">
            <w:pPr>
              <w:ind w:right="-41"/>
              <w:rPr>
                <w:sz w:val="16"/>
                <w:szCs w:val="16"/>
              </w:rPr>
            </w:pPr>
          </w:p>
        </w:tc>
      </w:tr>
      <w:tr w:rsidR="00F347A5" w:rsidRPr="002D7280" w:rsidTr="004E3911">
        <w:trPr>
          <w:trHeight w:val="125"/>
        </w:trPr>
        <w:tc>
          <w:tcPr>
            <w:tcW w:w="710" w:type="dxa"/>
            <w:vMerge w:val="restart"/>
            <w:vAlign w:val="center"/>
          </w:tcPr>
          <w:p w:rsidR="00F347A5" w:rsidRPr="002D7280" w:rsidRDefault="00F347A5" w:rsidP="004E3911">
            <w:pPr>
              <w:ind w:right="-41"/>
              <w:rPr>
                <w:sz w:val="16"/>
                <w:szCs w:val="16"/>
              </w:rPr>
            </w:pPr>
            <w:r w:rsidRPr="002D7280">
              <w:rPr>
                <w:sz w:val="16"/>
                <w:szCs w:val="16"/>
              </w:rPr>
              <w:t>А.2.2</w:t>
            </w:r>
          </w:p>
        </w:tc>
        <w:tc>
          <w:tcPr>
            <w:tcW w:w="2976" w:type="dxa"/>
            <w:vMerge w:val="restart"/>
            <w:vAlign w:val="center"/>
          </w:tcPr>
          <w:p w:rsidR="00F347A5" w:rsidRPr="002D7280" w:rsidRDefault="00F347A5" w:rsidP="004E3911">
            <w:pPr>
              <w:ind w:right="-41"/>
              <w:rPr>
                <w:sz w:val="16"/>
                <w:szCs w:val="16"/>
              </w:rPr>
            </w:pPr>
            <w:r w:rsidRPr="002D7280">
              <w:rPr>
                <w:sz w:val="16"/>
                <w:szCs w:val="16"/>
              </w:rPr>
              <w:t xml:space="preserve">Комиссионное вознаграждение за предоставление поддерживающей маржи </w:t>
            </w:r>
          </w:p>
        </w:tc>
        <w:tc>
          <w:tcPr>
            <w:tcW w:w="3686" w:type="dxa"/>
            <w:gridSpan w:val="2"/>
            <w:shd w:val="clear" w:color="auto" w:fill="D9D9D9" w:themeFill="background1" w:themeFillShade="D9"/>
            <w:vAlign w:val="center"/>
          </w:tcPr>
          <w:p w:rsidR="00F347A5" w:rsidRPr="002D7280" w:rsidRDefault="00F347A5" w:rsidP="004E3911">
            <w:pPr>
              <w:ind w:left="-108" w:right="-108"/>
              <w:jc w:val="center"/>
              <w:rPr>
                <w:sz w:val="16"/>
                <w:szCs w:val="16"/>
              </w:rPr>
            </w:pPr>
            <w:r w:rsidRPr="002D7280">
              <w:rPr>
                <w:sz w:val="16"/>
                <w:szCs w:val="16"/>
              </w:rPr>
              <w:t>Ставка, %</w:t>
            </w:r>
          </w:p>
        </w:tc>
        <w:tc>
          <w:tcPr>
            <w:tcW w:w="2551" w:type="dxa"/>
            <w:vMerge w:val="restart"/>
            <w:vAlign w:val="center"/>
          </w:tcPr>
          <w:p w:rsidR="00F347A5" w:rsidRPr="002D7280" w:rsidRDefault="00F347A5" w:rsidP="004E3911">
            <w:pPr>
              <w:ind w:right="-41"/>
              <w:rPr>
                <w:sz w:val="16"/>
                <w:szCs w:val="16"/>
              </w:rPr>
            </w:pPr>
            <w:r w:rsidRPr="002D7280">
              <w:rPr>
                <w:sz w:val="16"/>
                <w:szCs w:val="16"/>
              </w:rPr>
              <w:t>Взимается ежедневно от величины рублевого недостатка средств гарантийного обеспечения на конец дня.</w:t>
            </w:r>
          </w:p>
          <w:p w:rsidR="00F347A5" w:rsidRPr="002D7280" w:rsidRDefault="00F347A5" w:rsidP="004E3911">
            <w:pPr>
              <w:ind w:right="-41"/>
              <w:rPr>
                <w:sz w:val="16"/>
                <w:szCs w:val="16"/>
              </w:rPr>
            </w:pPr>
            <w:r w:rsidRPr="002D7280">
              <w:rPr>
                <w:sz w:val="16"/>
                <w:szCs w:val="16"/>
              </w:rPr>
              <w:t>Внутри дня предоставляется бесплатно.</w:t>
            </w:r>
          </w:p>
        </w:tc>
      </w:tr>
      <w:tr w:rsidR="00F347A5" w:rsidRPr="002D7280" w:rsidTr="004E3911">
        <w:trPr>
          <w:trHeight w:val="786"/>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vAlign w:val="center"/>
          </w:tcPr>
          <w:p w:rsidR="003250A5" w:rsidRPr="002D7280" w:rsidRDefault="00BB33D9" w:rsidP="003250A5">
            <w:pPr>
              <w:jc w:val="center"/>
              <w:rPr>
                <w:sz w:val="16"/>
                <w:szCs w:val="16"/>
              </w:rPr>
            </w:pPr>
            <w:r w:rsidRPr="002D7280">
              <w:rPr>
                <w:sz w:val="16"/>
                <w:szCs w:val="16"/>
              </w:rPr>
              <w:t>21.</w:t>
            </w:r>
            <w:r w:rsidRPr="002D7280">
              <w:rPr>
                <w:sz w:val="16"/>
                <w:szCs w:val="16"/>
                <w:lang w:val="en-US"/>
              </w:rPr>
              <w:t>5%</w:t>
            </w:r>
            <w:r w:rsidRPr="002D7280">
              <w:rPr>
                <w:sz w:val="16"/>
                <w:szCs w:val="16"/>
              </w:rPr>
              <w:t xml:space="preserve"> годовых</w:t>
            </w:r>
          </w:p>
          <w:p w:rsidR="00F347A5" w:rsidRPr="002D7280" w:rsidRDefault="00F347A5" w:rsidP="003250A5">
            <w:pPr>
              <w:rPr>
                <w:sz w:val="16"/>
                <w:szCs w:val="16"/>
              </w:rPr>
            </w:pPr>
          </w:p>
        </w:tc>
        <w:tc>
          <w:tcPr>
            <w:tcW w:w="2551" w:type="dxa"/>
            <w:vMerge/>
            <w:vAlign w:val="center"/>
          </w:tcPr>
          <w:p w:rsidR="00F347A5" w:rsidRPr="002D7280" w:rsidRDefault="00F347A5" w:rsidP="004E3911">
            <w:pPr>
              <w:ind w:right="-41"/>
              <w:rPr>
                <w:sz w:val="16"/>
                <w:szCs w:val="16"/>
              </w:rPr>
            </w:pPr>
          </w:p>
        </w:tc>
      </w:tr>
      <w:tr w:rsidR="00F347A5" w:rsidRPr="002D7280" w:rsidTr="004E3911">
        <w:trPr>
          <w:trHeight w:val="98"/>
        </w:trPr>
        <w:tc>
          <w:tcPr>
            <w:tcW w:w="9923" w:type="dxa"/>
            <w:gridSpan w:val="5"/>
            <w:shd w:val="clear" w:color="auto" w:fill="63002F"/>
            <w:vAlign w:val="center"/>
          </w:tcPr>
          <w:p w:rsidR="00F347A5" w:rsidRPr="002D7280" w:rsidRDefault="00F347A5" w:rsidP="00F347A5">
            <w:pPr>
              <w:pStyle w:val="aff2"/>
              <w:numPr>
                <w:ilvl w:val="0"/>
                <w:numId w:val="32"/>
              </w:numPr>
              <w:ind w:right="-41"/>
              <w:jc w:val="center"/>
              <w:rPr>
                <w:sz w:val="16"/>
                <w:szCs w:val="16"/>
              </w:rPr>
            </w:pPr>
            <w:r w:rsidRPr="002D7280">
              <w:rPr>
                <w:sz w:val="16"/>
                <w:szCs w:val="16"/>
              </w:rPr>
              <w:t>Валютный рынок ПАО Московская биржа</w:t>
            </w:r>
          </w:p>
        </w:tc>
      </w:tr>
      <w:tr w:rsidR="00F347A5" w:rsidRPr="002D7280" w:rsidTr="004E3911">
        <w:trPr>
          <w:trHeight w:val="200"/>
        </w:trPr>
        <w:tc>
          <w:tcPr>
            <w:tcW w:w="710" w:type="dxa"/>
            <w:vMerge w:val="restart"/>
            <w:vAlign w:val="center"/>
          </w:tcPr>
          <w:p w:rsidR="00F347A5" w:rsidRPr="002D7280" w:rsidRDefault="00F347A5" w:rsidP="004E3911">
            <w:pPr>
              <w:ind w:right="-41"/>
              <w:rPr>
                <w:sz w:val="16"/>
                <w:szCs w:val="16"/>
              </w:rPr>
            </w:pPr>
            <w:r w:rsidRPr="002D7280">
              <w:rPr>
                <w:sz w:val="16"/>
                <w:szCs w:val="16"/>
              </w:rPr>
              <w:t>А.3.1</w:t>
            </w:r>
          </w:p>
        </w:tc>
        <w:tc>
          <w:tcPr>
            <w:tcW w:w="2976" w:type="dxa"/>
            <w:vMerge w:val="restart"/>
            <w:vAlign w:val="center"/>
          </w:tcPr>
          <w:p w:rsidR="00F347A5" w:rsidRPr="002D7280" w:rsidRDefault="00F347A5" w:rsidP="004E3911">
            <w:pPr>
              <w:ind w:right="-41"/>
              <w:rPr>
                <w:sz w:val="16"/>
                <w:szCs w:val="16"/>
              </w:rPr>
            </w:pPr>
            <w:r w:rsidRPr="002D7280">
              <w:rPr>
                <w:sz w:val="16"/>
                <w:szCs w:val="16"/>
              </w:rPr>
              <w:t>Комиссионное вознаграждение по сделкам с иностранными валютами</w:t>
            </w:r>
          </w:p>
        </w:tc>
        <w:tc>
          <w:tcPr>
            <w:tcW w:w="3686" w:type="dxa"/>
            <w:gridSpan w:val="2"/>
            <w:shd w:val="clear" w:color="auto" w:fill="D9D9D9" w:themeFill="background1" w:themeFillShade="D9"/>
            <w:vAlign w:val="center"/>
          </w:tcPr>
          <w:p w:rsidR="00F347A5" w:rsidRPr="002D7280" w:rsidRDefault="00F347A5" w:rsidP="004E3911">
            <w:pPr>
              <w:jc w:val="center"/>
              <w:rPr>
                <w:sz w:val="16"/>
                <w:szCs w:val="16"/>
              </w:rPr>
            </w:pPr>
            <w:r w:rsidRPr="002D7280">
              <w:rPr>
                <w:sz w:val="16"/>
                <w:szCs w:val="16"/>
              </w:rPr>
              <w:t>Ставка от суммы сделки, %</w:t>
            </w:r>
          </w:p>
        </w:tc>
        <w:tc>
          <w:tcPr>
            <w:tcW w:w="2551" w:type="dxa"/>
            <w:vMerge w:val="restart"/>
            <w:vAlign w:val="center"/>
          </w:tcPr>
          <w:p w:rsidR="00F347A5" w:rsidRPr="002D7280" w:rsidRDefault="00F347A5" w:rsidP="004E3911">
            <w:pPr>
              <w:ind w:right="-41"/>
              <w:rPr>
                <w:sz w:val="16"/>
                <w:szCs w:val="16"/>
              </w:rPr>
            </w:pPr>
            <w:r w:rsidRPr="002D7280">
              <w:rPr>
                <w:sz w:val="16"/>
                <w:szCs w:val="16"/>
              </w:rPr>
              <w:t>Не включает комиссию биржи.</w:t>
            </w:r>
          </w:p>
        </w:tc>
      </w:tr>
      <w:tr w:rsidR="00F347A5" w:rsidRPr="002D7280" w:rsidTr="004E3911">
        <w:trPr>
          <w:trHeight w:val="306"/>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shd w:val="clear" w:color="auto" w:fill="auto"/>
            <w:vAlign w:val="center"/>
          </w:tcPr>
          <w:p w:rsidR="00F347A5" w:rsidRPr="002D7280" w:rsidRDefault="00F347A5" w:rsidP="004E3911">
            <w:pPr>
              <w:jc w:val="center"/>
              <w:rPr>
                <w:sz w:val="16"/>
                <w:szCs w:val="16"/>
                <w:lang w:val="en-US"/>
              </w:rPr>
            </w:pPr>
            <w:r w:rsidRPr="002D7280">
              <w:rPr>
                <w:sz w:val="16"/>
                <w:szCs w:val="16"/>
              </w:rPr>
              <w:t>0.01</w:t>
            </w:r>
          </w:p>
        </w:tc>
        <w:tc>
          <w:tcPr>
            <w:tcW w:w="2551" w:type="dxa"/>
            <w:vMerge/>
            <w:vAlign w:val="center"/>
          </w:tcPr>
          <w:p w:rsidR="00F347A5" w:rsidRPr="002D7280" w:rsidRDefault="00F347A5" w:rsidP="004E3911">
            <w:pPr>
              <w:ind w:right="-41"/>
              <w:rPr>
                <w:sz w:val="16"/>
                <w:szCs w:val="16"/>
              </w:rPr>
            </w:pPr>
          </w:p>
        </w:tc>
      </w:tr>
      <w:tr w:rsidR="00F347A5" w:rsidRPr="002D7280" w:rsidTr="004E3911">
        <w:trPr>
          <w:trHeight w:val="95"/>
        </w:trPr>
        <w:tc>
          <w:tcPr>
            <w:tcW w:w="710" w:type="dxa"/>
            <w:vMerge w:val="restart"/>
            <w:vAlign w:val="center"/>
          </w:tcPr>
          <w:p w:rsidR="00F347A5" w:rsidRPr="002D7280" w:rsidRDefault="00F347A5" w:rsidP="004E3911">
            <w:pPr>
              <w:ind w:right="-41"/>
              <w:rPr>
                <w:sz w:val="16"/>
                <w:szCs w:val="16"/>
              </w:rPr>
            </w:pPr>
            <w:r w:rsidRPr="002D7280">
              <w:rPr>
                <w:sz w:val="16"/>
                <w:szCs w:val="16"/>
              </w:rPr>
              <w:t>А.3.2</w:t>
            </w:r>
          </w:p>
        </w:tc>
        <w:tc>
          <w:tcPr>
            <w:tcW w:w="2976" w:type="dxa"/>
            <w:vMerge w:val="restart"/>
            <w:vAlign w:val="center"/>
          </w:tcPr>
          <w:p w:rsidR="00F347A5" w:rsidRPr="002D7280" w:rsidRDefault="00F347A5" w:rsidP="004E3911">
            <w:pPr>
              <w:ind w:right="-41"/>
              <w:rPr>
                <w:sz w:val="16"/>
                <w:szCs w:val="16"/>
              </w:rPr>
            </w:pPr>
            <w:r w:rsidRPr="002D7280">
              <w:rPr>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3686" w:type="dxa"/>
            <w:gridSpan w:val="2"/>
            <w:shd w:val="clear" w:color="auto" w:fill="D9D9D9" w:themeFill="background1" w:themeFillShade="D9"/>
            <w:vAlign w:val="center"/>
          </w:tcPr>
          <w:p w:rsidR="00F347A5" w:rsidRPr="002D7280" w:rsidRDefault="00F347A5" w:rsidP="004E3911">
            <w:pPr>
              <w:jc w:val="center"/>
              <w:rPr>
                <w:sz w:val="16"/>
                <w:szCs w:val="16"/>
              </w:rPr>
            </w:pPr>
            <w:r w:rsidRPr="002D7280">
              <w:rPr>
                <w:sz w:val="16"/>
                <w:szCs w:val="16"/>
              </w:rPr>
              <w:t>Ставка от суммы сделки, %</w:t>
            </w:r>
          </w:p>
        </w:tc>
        <w:tc>
          <w:tcPr>
            <w:tcW w:w="2551" w:type="dxa"/>
            <w:vMerge w:val="restart"/>
            <w:vAlign w:val="center"/>
          </w:tcPr>
          <w:p w:rsidR="00F347A5" w:rsidRPr="002D7280" w:rsidRDefault="00F347A5" w:rsidP="004E3911">
            <w:pPr>
              <w:ind w:right="-41"/>
              <w:rPr>
                <w:sz w:val="16"/>
                <w:szCs w:val="16"/>
              </w:rPr>
            </w:pPr>
            <w:r w:rsidRPr="002D7280">
              <w:rPr>
                <w:sz w:val="16"/>
                <w:szCs w:val="16"/>
              </w:rPr>
              <w:t xml:space="preserve">Взимается от суммы первой сделки с учетом количества календарных дней переноса. </w:t>
            </w:r>
          </w:p>
          <w:p w:rsidR="00F347A5" w:rsidRPr="002D7280" w:rsidRDefault="00F347A5" w:rsidP="004E3911">
            <w:pPr>
              <w:ind w:right="-41"/>
              <w:rPr>
                <w:sz w:val="16"/>
                <w:szCs w:val="16"/>
              </w:rPr>
            </w:pPr>
            <w:r w:rsidRPr="002D7280">
              <w:rPr>
                <w:sz w:val="16"/>
                <w:szCs w:val="16"/>
              </w:rPr>
              <w:t>Включает комиссию биржи.</w:t>
            </w:r>
          </w:p>
          <w:p w:rsidR="00F347A5" w:rsidRPr="002D7280" w:rsidRDefault="00F347A5" w:rsidP="004E3911">
            <w:pPr>
              <w:ind w:right="-41"/>
              <w:rPr>
                <w:sz w:val="16"/>
                <w:szCs w:val="16"/>
              </w:rPr>
            </w:pPr>
            <w:r w:rsidRPr="002D7280">
              <w:rPr>
                <w:sz w:val="16"/>
                <w:szCs w:val="16"/>
              </w:rPr>
              <w:t>Минимальная комиссия по сделке – 75 руб.</w:t>
            </w:r>
          </w:p>
        </w:tc>
      </w:tr>
      <w:tr w:rsidR="00F347A5" w:rsidRPr="002D7280" w:rsidTr="004E3911">
        <w:trPr>
          <w:trHeight w:val="639"/>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vAlign w:val="center"/>
          </w:tcPr>
          <w:p w:rsidR="00F347A5" w:rsidRPr="002D7280" w:rsidRDefault="00BB33D9" w:rsidP="003250A5">
            <w:pPr>
              <w:jc w:val="center"/>
              <w:rPr>
                <w:sz w:val="16"/>
                <w:szCs w:val="16"/>
                <w:lang w:val="en-US"/>
              </w:rPr>
            </w:pPr>
            <w:r w:rsidRPr="002D7280">
              <w:rPr>
                <w:sz w:val="16"/>
                <w:szCs w:val="16"/>
                <w:lang w:val="en-US"/>
              </w:rPr>
              <w:t>21.5%</w:t>
            </w:r>
            <w:r w:rsidRPr="002D7280">
              <w:rPr>
                <w:sz w:val="16"/>
                <w:szCs w:val="16"/>
              </w:rPr>
              <w:t xml:space="preserve"> годовых</w:t>
            </w:r>
          </w:p>
        </w:tc>
        <w:tc>
          <w:tcPr>
            <w:tcW w:w="2551" w:type="dxa"/>
            <w:vMerge/>
            <w:vAlign w:val="center"/>
          </w:tcPr>
          <w:p w:rsidR="00F347A5" w:rsidRPr="002D7280" w:rsidRDefault="00F347A5" w:rsidP="004E3911">
            <w:pPr>
              <w:ind w:right="-41"/>
              <w:rPr>
                <w:sz w:val="16"/>
                <w:szCs w:val="16"/>
              </w:rPr>
            </w:pPr>
          </w:p>
        </w:tc>
      </w:tr>
      <w:tr w:rsidR="00F347A5" w:rsidRPr="002D7280" w:rsidTr="004E3911">
        <w:trPr>
          <w:trHeight w:val="202"/>
        </w:trPr>
        <w:tc>
          <w:tcPr>
            <w:tcW w:w="9923" w:type="dxa"/>
            <w:gridSpan w:val="5"/>
            <w:shd w:val="clear" w:color="auto" w:fill="63002F"/>
            <w:vAlign w:val="center"/>
          </w:tcPr>
          <w:p w:rsidR="00F347A5" w:rsidRPr="002D7280" w:rsidRDefault="00F347A5" w:rsidP="00F347A5">
            <w:pPr>
              <w:pStyle w:val="aff2"/>
              <w:numPr>
                <w:ilvl w:val="0"/>
                <w:numId w:val="32"/>
              </w:numPr>
              <w:ind w:right="-41"/>
              <w:jc w:val="center"/>
              <w:rPr>
                <w:sz w:val="16"/>
                <w:szCs w:val="16"/>
              </w:rPr>
            </w:pPr>
            <w:r w:rsidRPr="002D7280">
              <w:rPr>
                <w:sz w:val="16"/>
                <w:szCs w:val="16"/>
              </w:rPr>
              <w:t>Рынок акций ПАО «Санкт-Петербургская биржа»</w:t>
            </w:r>
          </w:p>
        </w:tc>
      </w:tr>
      <w:tr w:rsidR="00F347A5" w:rsidRPr="002D7280" w:rsidTr="004E3911">
        <w:tc>
          <w:tcPr>
            <w:tcW w:w="710" w:type="dxa"/>
            <w:vMerge w:val="restart"/>
            <w:vAlign w:val="center"/>
          </w:tcPr>
          <w:p w:rsidR="00F347A5" w:rsidRPr="002D7280" w:rsidRDefault="00F347A5" w:rsidP="004E3911">
            <w:pPr>
              <w:ind w:right="-41"/>
              <w:rPr>
                <w:sz w:val="16"/>
                <w:szCs w:val="16"/>
              </w:rPr>
            </w:pPr>
            <w:r w:rsidRPr="002D7280">
              <w:rPr>
                <w:sz w:val="16"/>
                <w:szCs w:val="16"/>
              </w:rPr>
              <w:t>А.4.1</w:t>
            </w:r>
          </w:p>
        </w:tc>
        <w:tc>
          <w:tcPr>
            <w:tcW w:w="2976" w:type="dxa"/>
            <w:vMerge w:val="restart"/>
            <w:vAlign w:val="center"/>
          </w:tcPr>
          <w:p w:rsidR="00F347A5" w:rsidRPr="002D7280" w:rsidRDefault="00F347A5" w:rsidP="004E3911">
            <w:pPr>
              <w:ind w:right="-41"/>
              <w:rPr>
                <w:sz w:val="16"/>
                <w:szCs w:val="16"/>
              </w:rPr>
            </w:pPr>
            <w:r w:rsidRPr="002D7280">
              <w:rPr>
                <w:sz w:val="16"/>
                <w:szCs w:val="16"/>
              </w:rPr>
              <w:t>Комиссионные вознаграждение по сделкам с иностранными ценными бумагами</w:t>
            </w:r>
          </w:p>
        </w:tc>
        <w:tc>
          <w:tcPr>
            <w:tcW w:w="3686" w:type="dxa"/>
            <w:gridSpan w:val="2"/>
            <w:shd w:val="clear" w:color="auto" w:fill="D9D9D9" w:themeFill="background1" w:themeFillShade="D9"/>
            <w:vAlign w:val="center"/>
          </w:tcPr>
          <w:p w:rsidR="00F347A5" w:rsidRPr="002D7280" w:rsidRDefault="00F347A5" w:rsidP="004E3911">
            <w:pPr>
              <w:ind w:left="-108" w:right="-108"/>
              <w:jc w:val="center"/>
              <w:rPr>
                <w:sz w:val="16"/>
                <w:szCs w:val="16"/>
              </w:rPr>
            </w:pPr>
            <w:r w:rsidRPr="002D7280">
              <w:rPr>
                <w:sz w:val="16"/>
                <w:szCs w:val="16"/>
              </w:rPr>
              <w:t>Ставка от суммы сделки, %</w:t>
            </w:r>
          </w:p>
        </w:tc>
        <w:tc>
          <w:tcPr>
            <w:tcW w:w="2551" w:type="dxa"/>
            <w:vMerge w:val="restart"/>
            <w:vAlign w:val="center"/>
          </w:tcPr>
          <w:p w:rsidR="00F347A5" w:rsidRPr="002D7280" w:rsidRDefault="00F347A5" w:rsidP="004E3911">
            <w:pPr>
              <w:ind w:right="-41"/>
              <w:rPr>
                <w:sz w:val="16"/>
                <w:szCs w:val="16"/>
              </w:rPr>
            </w:pPr>
            <w:r w:rsidRPr="002D7280">
              <w:rPr>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F347A5" w:rsidRPr="002D7280" w:rsidRDefault="00F347A5" w:rsidP="004E3911">
            <w:pPr>
              <w:ind w:right="-41"/>
              <w:rPr>
                <w:sz w:val="16"/>
                <w:szCs w:val="16"/>
              </w:rPr>
            </w:pPr>
            <w:r w:rsidRPr="002D7280">
              <w:rPr>
                <w:sz w:val="16"/>
                <w:szCs w:val="16"/>
              </w:rPr>
              <w:t>Не включает комиссию биржи.</w:t>
            </w:r>
          </w:p>
          <w:p w:rsidR="00F347A5" w:rsidRPr="002D7280" w:rsidRDefault="00F347A5" w:rsidP="004E3911">
            <w:pPr>
              <w:ind w:right="-41"/>
              <w:rPr>
                <w:sz w:val="16"/>
                <w:szCs w:val="16"/>
              </w:rPr>
            </w:pPr>
          </w:p>
        </w:tc>
      </w:tr>
      <w:tr w:rsidR="00F347A5" w:rsidRPr="002D7280" w:rsidTr="004E3911">
        <w:trPr>
          <w:trHeight w:val="447"/>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shd w:val="clear" w:color="auto" w:fill="auto"/>
            <w:vAlign w:val="center"/>
          </w:tcPr>
          <w:p w:rsidR="00F347A5" w:rsidRPr="002D7280" w:rsidRDefault="00F347A5" w:rsidP="004E3911">
            <w:pPr>
              <w:jc w:val="center"/>
              <w:rPr>
                <w:sz w:val="16"/>
                <w:szCs w:val="16"/>
              </w:rPr>
            </w:pPr>
            <w:r w:rsidRPr="002D7280">
              <w:rPr>
                <w:sz w:val="16"/>
                <w:szCs w:val="16"/>
              </w:rPr>
              <w:t>0.01</w:t>
            </w:r>
          </w:p>
        </w:tc>
        <w:tc>
          <w:tcPr>
            <w:tcW w:w="2551" w:type="dxa"/>
            <w:vMerge/>
            <w:vAlign w:val="center"/>
          </w:tcPr>
          <w:p w:rsidR="00F347A5" w:rsidRPr="002D7280" w:rsidRDefault="00F347A5" w:rsidP="004E3911">
            <w:pPr>
              <w:ind w:right="-41"/>
              <w:rPr>
                <w:sz w:val="16"/>
                <w:szCs w:val="16"/>
              </w:rPr>
            </w:pPr>
          </w:p>
        </w:tc>
      </w:tr>
      <w:tr w:rsidR="00F347A5" w:rsidRPr="002D7280" w:rsidTr="004E3911">
        <w:trPr>
          <w:trHeight w:val="202"/>
        </w:trPr>
        <w:tc>
          <w:tcPr>
            <w:tcW w:w="9923" w:type="dxa"/>
            <w:gridSpan w:val="5"/>
            <w:shd w:val="clear" w:color="auto" w:fill="63002F"/>
            <w:vAlign w:val="center"/>
          </w:tcPr>
          <w:p w:rsidR="00F347A5" w:rsidRPr="002D7280" w:rsidRDefault="00F347A5" w:rsidP="00F347A5">
            <w:pPr>
              <w:pStyle w:val="aff2"/>
              <w:numPr>
                <w:ilvl w:val="0"/>
                <w:numId w:val="32"/>
              </w:numPr>
              <w:ind w:right="-41"/>
              <w:jc w:val="center"/>
              <w:rPr>
                <w:sz w:val="16"/>
                <w:szCs w:val="16"/>
              </w:rPr>
            </w:pPr>
            <w:r w:rsidRPr="002D7280">
              <w:rPr>
                <w:sz w:val="16"/>
                <w:szCs w:val="16"/>
              </w:rPr>
              <w:t>Внебиржевой рынок</w:t>
            </w:r>
          </w:p>
        </w:tc>
      </w:tr>
      <w:tr w:rsidR="00F347A5" w:rsidRPr="002D7280" w:rsidTr="004E3911">
        <w:trPr>
          <w:trHeight w:val="60"/>
        </w:trPr>
        <w:tc>
          <w:tcPr>
            <w:tcW w:w="710" w:type="dxa"/>
            <w:vMerge w:val="restart"/>
            <w:vAlign w:val="center"/>
          </w:tcPr>
          <w:p w:rsidR="00F347A5" w:rsidRPr="002D7280" w:rsidRDefault="00F347A5" w:rsidP="004E3911">
            <w:pPr>
              <w:ind w:right="-41"/>
              <w:rPr>
                <w:sz w:val="16"/>
                <w:szCs w:val="16"/>
              </w:rPr>
            </w:pPr>
            <w:r w:rsidRPr="002D7280">
              <w:rPr>
                <w:sz w:val="16"/>
                <w:szCs w:val="16"/>
              </w:rPr>
              <w:t>А.5.1</w:t>
            </w:r>
          </w:p>
        </w:tc>
        <w:tc>
          <w:tcPr>
            <w:tcW w:w="2976" w:type="dxa"/>
            <w:vMerge w:val="restart"/>
            <w:vAlign w:val="center"/>
          </w:tcPr>
          <w:p w:rsidR="00F347A5" w:rsidRPr="002D7280" w:rsidRDefault="00F347A5" w:rsidP="004E3911">
            <w:pPr>
              <w:rPr>
                <w:sz w:val="16"/>
                <w:szCs w:val="16"/>
              </w:rPr>
            </w:pPr>
            <w:r w:rsidRPr="002D7280">
              <w:rPr>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p w:rsidR="00F347A5" w:rsidRPr="002D7280" w:rsidRDefault="00F347A5" w:rsidP="004E3911">
            <w:pPr>
              <w:rPr>
                <w:sz w:val="16"/>
                <w:szCs w:val="16"/>
              </w:rPr>
            </w:pPr>
          </w:p>
        </w:tc>
        <w:tc>
          <w:tcPr>
            <w:tcW w:w="2835" w:type="dxa"/>
            <w:shd w:val="clear" w:color="auto" w:fill="D9D9D9" w:themeFill="background1" w:themeFillShade="D9"/>
            <w:vAlign w:val="center"/>
          </w:tcPr>
          <w:p w:rsidR="00F347A5" w:rsidRPr="002D7280" w:rsidRDefault="00F347A5" w:rsidP="004E3911">
            <w:pPr>
              <w:jc w:val="center"/>
              <w:rPr>
                <w:sz w:val="16"/>
                <w:szCs w:val="16"/>
              </w:rPr>
            </w:pPr>
            <w:r w:rsidRPr="002D7280">
              <w:rPr>
                <w:sz w:val="16"/>
                <w:szCs w:val="16"/>
              </w:rPr>
              <w:t>Дневной оборот, руб.</w:t>
            </w:r>
          </w:p>
        </w:tc>
        <w:tc>
          <w:tcPr>
            <w:tcW w:w="851" w:type="dxa"/>
            <w:shd w:val="clear" w:color="auto" w:fill="D9D9D9" w:themeFill="background1" w:themeFillShade="D9"/>
            <w:vAlign w:val="center"/>
          </w:tcPr>
          <w:p w:rsidR="00F347A5" w:rsidRPr="002D7280" w:rsidRDefault="00F347A5" w:rsidP="004E3911">
            <w:pPr>
              <w:ind w:left="-108" w:right="-108"/>
              <w:jc w:val="center"/>
              <w:rPr>
                <w:sz w:val="16"/>
                <w:szCs w:val="16"/>
              </w:rPr>
            </w:pPr>
            <w:r w:rsidRPr="002D7280">
              <w:rPr>
                <w:sz w:val="16"/>
                <w:szCs w:val="16"/>
              </w:rPr>
              <w:t>Ставка от суммы сделки,%</w:t>
            </w:r>
          </w:p>
        </w:tc>
        <w:tc>
          <w:tcPr>
            <w:tcW w:w="2551" w:type="dxa"/>
            <w:vMerge w:val="restart"/>
            <w:vAlign w:val="center"/>
          </w:tcPr>
          <w:p w:rsidR="00F347A5" w:rsidRPr="002D7280" w:rsidRDefault="00F347A5" w:rsidP="004E3911">
            <w:pPr>
              <w:rPr>
                <w:sz w:val="16"/>
                <w:szCs w:val="16"/>
              </w:rPr>
            </w:pPr>
            <w:r w:rsidRPr="002D7280">
              <w:rPr>
                <w:sz w:val="16"/>
                <w:szCs w:val="16"/>
              </w:rPr>
              <w:t xml:space="preserve">Объём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F347A5" w:rsidRPr="002D7280" w:rsidRDefault="00F347A5" w:rsidP="004E3911">
            <w:pPr>
              <w:rPr>
                <w:sz w:val="16"/>
                <w:szCs w:val="16"/>
              </w:rPr>
            </w:pPr>
            <w:r w:rsidRPr="002D7280">
              <w:rPr>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2D7280">
              <w:rPr>
                <w:sz w:val="16"/>
                <w:szCs w:val="16"/>
                <w:lang w:val="en-US"/>
              </w:rPr>
              <w:t>WEB</w:t>
            </w:r>
            <w:r w:rsidRPr="002D7280">
              <w:rPr>
                <w:sz w:val="16"/>
                <w:szCs w:val="16"/>
              </w:rPr>
              <w:t xml:space="preserve">-сайте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п.А.5.1. </w:t>
            </w:r>
          </w:p>
        </w:tc>
      </w:tr>
      <w:tr w:rsidR="00F347A5" w:rsidRPr="002D7280" w:rsidTr="004E3911">
        <w:trPr>
          <w:trHeight w:val="60"/>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2835" w:type="dxa"/>
            <w:vAlign w:val="center"/>
          </w:tcPr>
          <w:p w:rsidR="00F347A5" w:rsidRPr="002D7280" w:rsidRDefault="00F347A5" w:rsidP="004E3911">
            <w:pPr>
              <w:jc w:val="center"/>
              <w:rPr>
                <w:sz w:val="16"/>
                <w:szCs w:val="16"/>
              </w:rPr>
            </w:pPr>
            <w:r w:rsidRPr="002D7280">
              <w:rPr>
                <w:sz w:val="16"/>
                <w:szCs w:val="16"/>
              </w:rPr>
              <w:t>до 3 000 000</w:t>
            </w:r>
          </w:p>
        </w:tc>
        <w:tc>
          <w:tcPr>
            <w:tcW w:w="851" w:type="dxa"/>
            <w:vAlign w:val="center"/>
          </w:tcPr>
          <w:p w:rsidR="00F347A5" w:rsidRPr="002D7280" w:rsidRDefault="00F347A5" w:rsidP="004E3911">
            <w:pPr>
              <w:jc w:val="center"/>
              <w:rPr>
                <w:sz w:val="16"/>
                <w:szCs w:val="16"/>
              </w:rPr>
            </w:pPr>
            <w:r w:rsidRPr="002D7280">
              <w:rPr>
                <w:sz w:val="16"/>
                <w:szCs w:val="16"/>
              </w:rPr>
              <w:t>0.20</w:t>
            </w:r>
          </w:p>
        </w:tc>
        <w:tc>
          <w:tcPr>
            <w:tcW w:w="2551" w:type="dxa"/>
            <w:vMerge/>
            <w:vAlign w:val="center"/>
          </w:tcPr>
          <w:p w:rsidR="00F347A5" w:rsidRPr="002D7280" w:rsidRDefault="00F347A5" w:rsidP="004E3911">
            <w:pPr>
              <w:rPr>
                <w:sz w:val="16"/>
                <w:szCs w:val="16"/>
              </w:rPr>
            </w:pPr>
          </w:p>
        </w:tc>
      </w:tr>
      <w:tr w:rsidR="00F347A5" w:rsidRPr="002D7280" w:rsidTr="004E3911">
        <w:trPr>
          <w:trHeight w:val="60"/>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2835" w:type="dxa"/>
            <w:vAlign w:val="center"/>
          </w:tcPr>
          <w:p w:rsidR="00F347A5" w:rsidRPr="002D7280" w:rsidRDefault="00F347A5" w:rsidP="004E3911">
            <w:pPr>
              <w:ind w:left="-108" w:right="-108"/>
              <w:jc w:val="center"/>
              <w:rPr>
                <w:sz w:val="16"/>
                <w:szCs w:val="16"/>
              </w:rPr>
            </w:pPr>
            <w:r w:rsidRPr="002D7280">
              <w:rPr>
                <w:sz w:val="16"/>
                <w:szCs w:val="16"/>
              </w:rPr>
              <w:t xml:space="preserve">от 3 000 000.01 </w:t>
            </w:r>
          </w:p>
        </w:tc>
        <w:tc>
          <w:tcPr>
            <w:tcW w:w="851" w:type="dxa"/>
            <w:vAlign w:val="center"/>
          </w:tcPr>
          <w:p w:rsidR="00F347A5" w:rsidRPr="002D7280" w:rsidRDefault="00F347A5" w:rsidP="004E3911">
            <w:pPr>
              <w:jc w:val="center"/>
              <w:rPr>
                <w:sz w:val="16"/>
                <w:szCs w:val="16"/>
              </w:rPr>
            </w:pPr>
            <w:r w:rsidRPr="002D7280">
              <w:rPr>
                <w:sz w:val="16"/>
                <w:szCs w:val="16"/>
              </w:rPr>
              <w:t>0.15</w:t>
            </w:r>
          </w:p>
        </w:tc>
        <w:tc>
          <w:tcPr>
            <w:tcW w:w="2551" w:type="dxa"/>
            <w:vMerge/>
            <w:vAlign w:val="center"/>
          </w:tcPr>
          <w:p w:rsidR="00F347A5" w:rsidRPr="002D7280" w:rsidRDefault="00F347A5" w:rsidP="004E3911">
            <w:pPr>
              <w:rPr>
                <w:sz w:val="16"/>
                <w:szCs w:val="16"/>
              </w:rPr>
            </w:pPr>
          </w:p>
        </w:tc>
      </w:tr>
      <w:tr w:rsidR="00F347A5" w:rsidRPr="002D7280" w:rsidTr="004E3911">
        <w:trPr>
          <w:trHeight w:val="70"/>
        </w:trPr>
        <w:tc>
          <w:tcPr>
            <w:tcW w:w="710" w:type="dxa"/>
            <w:vAlign w:val="center"/>
          </w:tcPr>
          <w:p w:rsidR="00F347A5" w:rsidRPr="002D7280" w:rsidRDefault="00F347A5" w:rsidP="004E3911">
            <w:pPr>
              <w:rPr>
                <w:sz w:val="16"/>
                <w:szCs w:val="16"/>
              </w:rPr>
            </w:pPr>
            <w:r w:rsidRPr="002D7280">
              <w:rPr>
                <w:sz w:val="16"/>
                <w:szCs w:val="16"/>
              </w:rPr>
              <w:t>А.5.2</w:t>
            </w:r>
          </w:p>
        </w:tc>
        <w:tc>
          <w:tcPr>
            <w:tcW w:w="2976" w:type="dxa"/>
            <w:vAlign w:val="center"/>
          </w:tcPr>
          <w:p w:rsidR="00F347A5" w:rsidRPr="002D7280" w:rsidRDefault="00F347A5" w:rsidP="004E3911">
            <w:pPr>
              <w:ind w:right="-41"/>
              <w:rPr>
                <w:sz w:val="16"/>
                <w:szCs w:val="16"/>
              </w:rPr>
            </w:pPr>
            <w:r w:rsidRPr="002D7280">
              <w:rPr>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835" w:type="dxa"/>
            <w:vAlign w:val="center"/>
          </w:tcPr>
          <w:p w:rsidR="00F347A5" w:rsidRPr="002D7280" w:rsidRDefault="00F347A5" w:rsidP="004E3911">
            <w:pPr>
              <w:ind w:right="-41"/>
              <w:jc w:val="center"/>
              <w:rPr>
                <w:sz w:val="16"/>
                <w:szCs w:val="16"/>
              </w:rPr>
            </w:pPr>
            <w:r w:rsidRPr="002D7280">
              <w:rPr>
                <w:sz w:val="16"/>
                <w:szCs w:val="16"/>
              </w:rPr>
              <w:t>Вне зависимости от оборота</w:t>
            </w:r>
          </w:p>
        </w:tc>
        <w:tc>
          <w:tcPr>
            <w:tcW w:w="851" w:type="dxa"/>
            <w:vAlign w:val="center"/>
          </w:tcPr>
          <w:p w:rsidR="00F347A5" w:rsidRPr="002D7280" w:rsidRDefault="00F347A5" w:rsidP="004E3911">
            <w:pPr>
              <w:ind w:right="-41"/>
              <w:jc w:val="center"/>
              <w:rPr>
                <w:sz w:val="16"/>
                <w:szCs w:val="16"/>
              </w:rPr>
            </w:pPr>
            <w:r w:rsidRPr="002D7280">
              <w:rPr>
                <w:sz w:val="16"/>
                <w:szCs w:val="16"/>
              </w:rPr>
              <w:t>0.3</w:t>
            </w:r>
          </w:p>
        </w:tc>
        <w:tc>
          <w:tcPr>
            <w:tcW w:w="2551" w:type="dxa"/>
            <w:vMerge/>
            <w:vAlign w:val="center"/>
          </w:tcPr>
          <w:p w:rsidR="00F347A5" w:rsidRPr="002D7280" w:rsidRDefault="00F347A5" w:rsidP="004E3911">
            <w:pPr>
              <w:ind w:right="-41"/>
              <w:jc w:val="center"/>
              <w:rPr>
                <w:sz w:val="16"/>
                <w:szCs w:val="16"/>
              </w:rPr>
            </w:pPr>
          </w:p>
        </w:tc>
      </w:tr>
      <w:tr w:rsidR="00F347A5" w:rsidRPr="002D7280" w:rsidTr="004E3911">
        <w:trPr>
          <w:trHeight w:val="70"/>
        </w:trPr>
        <w:tc>
          <w:tcPr>
            <w:tcW w:w="710" w:type="dxa"/>
            <w:vAlign w:val="center"/>
          </w:tcPr>
          <w:p w:rsidR="00F347A5" w:rsidRPr="002D7280" w:rsidRDefault="00F347A5" w:rsidP="004E3911">
            <w:pPr>
              <w:rPr>
                <w:sz w:val="16"/>
                <w:szCs w:val="16"/>
              </w:rPr>
            </w:pPr>
            <w:r w:rsidRPr="002D7280">
              <w:rPr>
                <w:sz w:val="16"/>
                <w:szCs w:val="16"/>
              </w:rPr>
              <w:t>А.5.3</w:t>
            </w:r>
          </w:p>
        </w:tc>
        <w:tc>
          <w:tcPr>
            <w:tcW w:w="2976" w:type="dxa"/>
            <w:vAlign w:val="center"/>
          </w:tcPr>
          <w:p w:rsidR="00F347A5" w:rsidRPr="002D7280" w:rsidRDefault="00F347A5" w:rsidP="004E3911">
            <w:pPr>
              <w:ind w:right="-41"/>
              <w:rPr>
                <w:sz w:val="16"/>
                <w:szCs w:val="16"/>
              </w:rPr>
            </w:pPr>
            <w:r w:rsidRPr="002D7280">
              <w:rPr>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835" w:type="dxa"/>
            <w:vAlign w:val="center"/>
          </w:tcPr>
          <w:p w:rsidR="00F347A5" w:rsidRPr="002D7280" w:rsidRDefault="00F347A5" w:rsidP="004E3911">
            <w:pPr>
              <w:ind w:right="-41"/>
              <w:jc w:val="center"/>
              <w:rPr>
                <w:sz w:val="16"/>
                <w:szCs w:val="16"/>
              </w:rPr>
            </w:pPr>
            <w:r w:rsidRPr="002D7280">
              <w:rPr>
                <w:sz w:val="16"/>
                <w:szCs w:val="16"/>
              </w:rPr>
              <w:t>Вне зависимости от оборота</w:t>
            </w:r>
          </w:p>
        </w:tc>
        <w:tc>
          <w:tcPr>
            <w:tcW w:w="851" w:type="dxa"/>
            <w:vAlign w:val="center"/>
          </w:tcPr>
          <w:p w:rsidR="00F347A5" w:rsidRPr="002D7280" w:rsidRDefault="00F347A5" w:rsidP="004E3911">
            <w:pPr>
              <w:ind w:right="-41"/>
              <w:jc w:val="center"/>
              <w:rPr>
                <w:sz w:val="16"/>
                <w:szCs w:val="16"/>
              </w:rPr>
            </w:pPr>
            <w:r w:rsidRPr="002D7280">
              <w:rPr>
                <w:sz w:val="16"/>
                <w:szCs w:val="16"/>
              </w:rPr>
              <w:t>До 3</w:t>
            </w:r>
          </w:p>
        </w:tc>
        <w:tc>
          <w:tcPr>
            <w:tcW w:w="2551" w:type="dxa"/>
            <w:vMerge/>
            <w:vAlign w:val="center"/>
          </w:tcPr>
          <w:p w:rsidR="00F347A5" w:rsidRPr="002D7280" w:rsidRDefault="00F347A5" w:rsidP="004E3911">
            <w:pPr>
              <w:ind w:right="-41"/>
              <w:jc w:val="center"/>
              <w:rPr>
                <w:sz w:val="16"/>
                <w:szCs w:val="16"/>
              </w:rPr>
            </w:pPr>
          </w:p>
        </w:tc>
      </w:tr>
      <w:tr w:rsidR="00F347A5" w:rsidRPr="002D7280" w:rsidTr="004E3911">
        <w:trPr>
          <w:trHeight w:val="202"/>
        </w:trPr>
        <w:tc>
          <w:tcPr>
            <w:tcW w:w="9923" w:type="dxa"/>
            <w:gridSpan w:val="5"/>
            <w:shd w:val="clear" w:color="auto" w:fill="63002F"/>
            <w:vAlign w:val="center"/>
          </w:tcPr>
          <w:p w:rsidR="00F347A5" w:rsidRPr="002D7280" w:rsidRDefault="00F347A5" w:rsidP="00F347A5">
            <w:pPr>
              <w:pStyle w:val="aff2"/>
              <w:numPr>
                <w:ilvl w:val="0"/>
                <w:numId w:val="32"/>
              </w:numPr>
              <w:ind w:right="-41"/>
              <w:jc w:val="center"/>
              <w:rPr>
                <w:sz w:val="16"/>
                <w:szCs w:val="16"/>
              </w:rPr>
            </w:pPr>
            <w:r w:rsidRPr="002D7280">
              <w:rPr>
                <w:sz w:val="16"/>
                <w:szCs w:val="16"/>
              </w:rPr>
              <w:t>Дополнительные комиссии и условия</w:t>
            </w:r>
          </w:p>
        </w:tc>
      </w:tr>
      <w:tr w:rsidR="00F347A5" w:rsidRPr="002D7280" w:rsidTr="004E3911">
        <w:trPr>
          <w:trHeight w:val="785"/>
        </w:trPr>
        <w:tc>
          <w:tcPr>
            <w:tcW w:w="710" w:type="dxa"/>
            <w:vAlign w:val="center"/>
          </w:tcPr>
          <w:p w:rsidR="00F347A5" w:rsidRPr="002D7280" w:rsidRDefault="00F347A5" w:rsidP="004E3911">
            <w:pPr>
              <w:ind w:right="-41"/>
              <w:rPr>
                <w:sz w:val="16"/>
                <w:szCs w:val="16"/>
              </w:rPr>
            </w:pPr>
            <w:r w:rsidRPr="002D7280">
              <w:rPr>
                <w:sz w:val="16"/>
                <w:szCs w:val="16"/>
              </w:rPr>
              <w:t>А 6.1</w:t>
            </w:r>
          </w:p>
        </w:tc>
        <w:tc>
          <w:tcPr>
            <w:tcW w:w="2976" w:type="dxa"/>
            <w:vAlign w:val="center"/>
          </w:tcPr>
          <w:p w:rsidR="00F347A5" w:rsidRPr="002D7280" w:rsidRDefault="00F347A5" w:rsidP="004E3911">
            <w:pPr>
              <w:ind w:right="-41"/>
              <w:rPr>
                <w:sz w:val="16"/>
                <w:szCs w:val="16"/>
              </w:rPr>
            </w:pPr>
            <w:r w:rsidRPr="002D7280">
              <w:rPr>
                <w:sz w:val="16"/>
                <w:szCs w:val="16"/>
              </w:rPr>
              <w:t>Минимальная сумма вознаграждения Брокера</w:t>
            </w:r>
          </w:p>
        </w:tc>
        <w:tc>
          <w:tcPr>
            <w:tcW w:w="3686" w:type="dxa"/>
            <w:gridSpan w:val="2"/>
            <w:shd w:val="clear" w:color="auto" w:fill="auto"/>
            <w:vAlign w:val="center"/>
          </w:tcPr>
          <w:p w:rsidR="00F347A5" w:rsidRPr="002D7280" w:rsidRDefault="00F347A5" w:rsidP="004E3911">
            <w:pPr>
              <w:ind w:left="-108" w:right="-108"/>
              <w:jc w:val="center"/>
              <w:rPr>
                <w:sz w:val="16"/>
                <w:szCs w:val="16"/>
              </w:rPr>
            </w:pPr>
            <w:proofErr w:type="spellStart"/>
            <w:r w:rsidRPr="002D7280">
              <w:rPr>
                <w:sz w:val="16"/>
                <w:szCs w:val="16"/>
                <w:lang w:val="en-US"/>
              </w:rPr>
              <w:t>Не</w:t>
            </w:r>
            <w:proofErr w:type="spellEnd"/>
            <w:r w:rsidRPr="002D7280">
              <w:rPr>
                <w:sz w:val="16"/>
                <w:szCs w:val="16"/>
                <w:lang w:val="en-US"/>
              </w:rPr>
              <w:t xml:space="preserve"> </w:t>
            </w:r>
            <w:proofErr w:type="spellStart"/>
            <w:r w:rsidRPr="002D7280">
              <w:rPr>
                <w:sz w:val="16"/>
                <w:szCs w:val="16"/>
                <w:lang w:val="en-US"/>
              </w:rPr>
              <w:t>взимается</w:t>
            </w:r>
            <w:proofErr w:type="spellEnd"/>
          </w:p>
        </w:tc>
        <w:tc>
          <w:tcPr>
            <w:tcW w:w="2551" w:type="dxa"/>
            <w:vAlign w:val="center"/>
          </w:tcPr>
          <w:p w:rsidR="00F347A5" w:rsidRPr="002D7280" w:rsidRDefault="00F347A5" w:rsidP="004E3911">
            <w:pPr>
              <w:rPr>
                <w:sz w:val="16"/>
                <w:szCs w:val="16"/>
              </w:rPr>
            </w:pPr>
          </w:p>
        </w:tc>
      </w:tr>
      <w:tr w:rsidR="00F347A5" w:rsidRPr="002D7280" w:rsidTr="004E3911">
        <w:trPr>
          <w:trHeight w:val="70"/>
        </w:trPr>
        <w:tc>
          <w:tcPr>
            <w:tcW w:w="710" w:type="dxa"/>
            <w:vAlign w:val="center"/>
          </w:tcPr>
          <w:p w:rsidR="00F347A5" w:rsidRPr="002D7280" w:rsidRDefault="00F347A5" w:rsidP="004E3911">
            <w:pPr>
              <w:ind w:right="-41"/>
              <w:rPr>
                <w:sz w:val="16"/>
                <w:szCs w:val="16"/>
              </w:rPr>
            </w:pPr>
            <w:r w:rsidRPr="002D7280">
              <w:rPr>
                <w:sz w:val="16"/>
                <w:szCs w:val="16"/>
              </w:rPr>
              <w:t>А 6.2</w:t>
            </w:r>
          </w:p>
        </w:tc>
        <w:tc>
          <w:tcPr>
            <w:tcW w:w="2976" w:type="dxa"/>
            <w:vAlign w:val="center"/>
          </w:tcPr>
          <w:p w:rsidR="00F347A5" w:rsidRPr="002D7280" w:rsidRDefault="00F347A5" w:rsidP="004E3911">
            <w:pPr>
              <w:ind w:right="-41"/>
              <w:rPr>
                <w:sz w:val="16"/>
                <w:szCs w:val="16"/>
              </w:rPr>
            </w:pPr>
            <w:r w:rsidRPr="002D7280">
              <w:rPr>
                <w:sz w:val="16"/>
                <w:szCs w:val="16"/>
              </w:rPr>
              <w:t>Комиссия за ведение учетного счета Клиента</w:t>
            </w:r>
          </w:p>
        </w:tc>
        <w:tc>
          <w:tcPr>
            <w:tcW w:w="3686" w:type="dxa"/>
            <w:gridSpan w:val="2"/>
            <w:vAlign w:val="center"/>
          </w:tcPr>
          <w:p w:rsidR="00F347A5" w:rsidRPr="002D7280" w:rsidRDefault="00F347A5" w:rsidP="004E3911">
            <w:pPr>
              <w:jc w:val="center"/>
              <w:rPr>
                <w:sz w:val="16"/>
                <w:szCs w:val="16"/>
              </w:rPr>
            </w:pPr>
            <w:r w:rsidRPr="002D7280">
              <w:rPr>
                <w:sz w:val="16"/>
                <w:szCs w:val="16"/>
              </w:rPr>
              <w:t>Не взимается</w:t>
            </w:r>
          </w:p>
        </w:tc>
        <w:tc>
          <w:tcPr>
            <w:tcW w:w="2551" w:type="dxa"/>
            <w:vAlign w:val="center"/>
          </w:tcPr>
          <w:p w:rsidR="00F347A5" w:rsidRPr="002D7280" w:rsidRDefault="00F347A5" w:rsidP="004E3911">
            <w:pPr>
              <w:rPr>
                <w:sz w:val="16"/>
                <w:szCs w:val="16"/>
              </w:rPr>
            </w:pPr>
          </w:p>
        </w:tc>
      </w:tr>
      <w:tr w:rsidR="00F347A5" w:rsidRPr="002D7280" w:rsidTr="004E3911">
        <w:trPr>
          <w:trHeight w:val="70"/>
        </w:trPr>
        <w:tc>
          <w:tcPr>
            <w:tcW w:w="710" w:type="dxa"/>
            <w:vAlign w:val="center"/>
          </w:tcPr>
          <w:p w:rsidR="00F347A5" w:rsidRPr="002D7280" w:rsidRDefault="00F347A5" w:rsidP="004E3911">
            <w:pPr>
              <w:ind w:right="-41"/>
              <w:rPr>
                <w:sz w:val="16"/>
                <w:szCs w:val="16"/>
              </w:rPr>
            </w:pPr>
            <w:r w:rsidRPr="002D7280">
              <w:rPr>
                <w:sz w:val="16"/>
                <w:szCs w:val="16"/>
              </w:rPr>
              <w:t>А.6.3</w:t>
            </w:r>
          </w:p>
        </w:tc>
        <w:tc>
          <w:tcPr>
            <w:tcW w:w="2976" w:type="dxa"/>
            <w:vAlign w:val="center"/>
          </w:tcPr>
          <w:p w:rsidR="00F347A5" w:rsidRPr="002D7280" w:rsidRDefault="00F347A5" w:rsidP="004E3911">
            <w:pPr>
              <w:ind w:right="-41"/>
              <w:rPr>
                <w:sz w:val="16"/>
                <w:szCs w:val="16"/>
              </w:rPr>
            </w:pPr>
            <w:r w:rsidRPr="002D7280">
              <w:rPr>
                <w:sz w:val="16"/>
                <w:szCs w:val="16"/>
              </w:rPr>
              <w:t>Исполнение Поручения клиента на перевод денежных сре</w:t>
            </w:r>
            <w:proofErr w:type="gramStart"/>
            <w:r w:rsidRPr="002D7280">
              <w:rPr>
                <w:sz w:val="16"/>
                <w:szCs w:val="16"/>
              </w:rPr>
              <w:t>дств в р</w:t>
            </w:r>
            <w:proofErr w:type="gramEnd"/>
            <w:r w:rsidRPr="002D7280">
              <w:rPr>
                <w:sz w:val="16"/>
                <w:szCs w:val="16"/>
              </w:rPr>
              <w:t>амках Учетного счета Клиента</w:t>
            </w:r>
          </w:p>
        </w:tc>
        <w:tc>
          <w:tcPr>
            <w:tcW w:w="3686" w:type="dxa"/>
            <w:gridSpan w:val="2"/>
            <w:vAlign w:val="center"/>
          </w:tcPr>
          <w:p w:rsidR="00F347A5" w:rsidRPr="002D7280" w:rsidRDefault="00F347A5" w:rsidP="004E3911">
            <w:pPr>
              <w:jc w:val="center"/>
              <w:rPr>
                <w:sz w:val="16"/>
                <w:szCs w:val="16"/>
              </w:rPr>
            </w:pPr>
            <w:r w:rsidRPr="002D7280">
              <w:rPr>
                <w:sz w:val="16"/>
                <w:szCs w:val="16"/>
              </w:rPr>
              <w:t>Не взимается</w:t>
            </w:r>
          </w:p>
        </w:tc>
        <w:tc>
          <w:tcPr>
            <w:tcW w:w="2551" w:type="dxa"/>
            <w:vAlign w:val="center"/>
          </w:tcPr>
          <w:p w:rsidR="00F347A5" w:rsidRPr="002D7280" w:rsidRDefault="00F347A5" w:rsidP="004E3911">
            <w:pPr>
              <w:rPr>
                <w:sz w:val="16"/>
                <w:szCs w:val="16"/>
              </w:rPr>
            </w:pPr>
            <w:r w:rsidRPr="002D7280">
              <w:rPr>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F347A5" w:rsidRPr="002D7280" w:rsidTr="004E3911">
        <w:trPr>
          <w:trHeight w:val="70"/>
        </w:trPr>
        <w:tc>
          <w:tcPr>
            <w:tcW w:w="710" w:type="dxa"/>
            <w:vAlign w:val="center"/>
          </w:tcPr>
          <w:p w:rsidR="00F347A5" w:rsidRPr="002D7280" w:rsidRDefault="00F347A5" w:rsidP="004E3911">
            <w:pPr>
              <w:ind w:right="-41"/>
              <w:rPr>
                <w:sz w:val="16"/>
                <w:szCs w:val="16"/>
              </w:rPr>
            </w:pPr>
            <w:r w:rsidRPr="002D7280">
              <w:rPr>
                <w:sz w:val="16"/>
                <w:szCs w:val="16"/>
              </w:rPr>
              <w:t>А 6.4</w:t>
            </w:r>
          </w:p>
        </w:tc>
        <w:tc>
          <w:tcPr>
            <w:tcW w:w="2976" w:type="dxa"/>
            <w:vAlign w:val="center"/>
          </w:tcPr>
          <w:p w:rsidR="00F347A5" w:rsidRPr="002D7280" w:rsidRDefault="00F347A5" w:rsidP="004E3911">
            <w:pPr>
              <w:ind w:right="-41"/>
              <w:rPr>
                <w:sz w:val="16"/>
                <w:szCs w:val="16"/>
              </w:rPr>
            </w:pPr>
            <w:r w:rsidRPr="002D7280">
              <w:rPr>
                <w:sz w:val="16"/>
                <w:szCs w:val="16"/>
              </w:rPr>
              <w:t>Исполнение Поручения клиента на отзыв денежных средств, номинированных в рублях</w:t>
            </w:r>
          </w:p>
        </w:tc>
        <w:tc>
          <w:tcPr>
            <w:tcW w:w="3686" w:type="dxa"/>
            <w:gridSpan w:val="2"/>
            <w:vAlign w:val="center"/>
          </w:tcPr>
          <w:p w:rsidR="00F347A5" w:rsidRPr="002D7280" w:rsidRDefault="00F347A5" w:rsidP="004E3911">
            <w:pPr>
              <w:jc w:val="center"/>
              <w:rPr>
                <w:sz w:val="16"/>
                <w:szCs w:val="16"/>
              </w:rPr>
            </w:pPr>
            <w:r w:rsidRPr="002D7280">
              <w:rPr>
                <w:sz w:val="16"/>
                <w:szCs w:val="16"/>
              </w:rPr>
              <w:t>Не взимается</w:t>
            </w:r>
          </w:p>
        </w:tc>
        <w:tc>
          <w:tcPr>
            <w:tcW w:w="2551" w:type="dxa"/>
            <w:vAlign w:val="center"/>
          </w:tcPr>
          <w:p w:rsidR="00F347A5" w:rsidRPr="002D7280" w:rsidRDefault="00F347A5" w:rsidP="004E3911">
            <w:pPr>
              <w:rPr>
                <w:sz w:val="16"/>
                <w:szCs w:val="16"/>
              </w:rPr>
            </w:pPr>
          </w:p>
        </w:tc>
      </w:tr>
      <w:tr w:rsidR="00F347A5" w:rsidRPr="002D7280" w:rsidTr="004E3911">
        <w:trPr>
          <w:trHeight w:val="185"/>
        </w:trPr>
        <w:tc>
          <w:tcPr>
            <w:tcW w:w="710" w:type="dxa"/>
            <w:vMerge w:val="restart"/>
            <w:vAlign w:val="center"/>
          </w:tcPr>
          <w:p w:rsidR="00F347A5" w:rsidRPr="002D7280" w:rsidRDefault="00F347A5" w:rsidP="004E3911">
            <w:pPr>
              <w:ind w:right="-41"/>
              <w:rPr>
                <w:sz w:val="16"/>
                <w:szCs w:val="16"/>
              </w:rPr>
            </w:pPr>
            <w:r w:rsidRPr="002D7280">
              <w:rPr>
                <w:sz w:val="16"/>
                <w:szCs w:val="16"/>
              </w:rPr>
              <w:t>А 6.5</w:t>
            </w:r>
          </w:p>
        </w:tc>
        <w:tc>
          <w:tcPr>
            <w:tcW w:w="2976" w:type="dxa"/>
            <w:vMerge w:val="restart"/>
            <w:vAlign w:val="center"/>
          </w:tcPr>
          <w:p w:rsidR="00F347A5" w:rsidRPr="002D7280" w:rsidRDefault="00F347A5" w:rsidP="004E3911">
            <w:pPr>
              <w:ind w:right="-41"/>
              <w:rPr>
                <w:sz w:val="16"/>
                <w:szCs w:val="16"/>
              </w:rPr>
            </w:pPr>
            <w:r w:rsidRPr="002D7280">
              <w:rPr>
                <w:sz w:val="16"/>
                <w:szCs w:val="16"/>
              </w:rPr>
              <w:t>Исполнение Поручения клиента на отзыв денежных средств, номинированных в иностранной валюте</w:t>
            </w:r>
          </w:p>
        </w:tc>
        <w:tc>
          <w:tcPr>
            <w:tcW w:w="3686" w:type="dxa"/>
            <w:gridSpan w:val="2"/>
            <w:shd w:val="clear" w:color="auto" w:fill="D9D9D9" w:themeFill="background1" w:themeFillShade="D9"/>
            <w:vAlign w:val="center"/>
          </w:tcPr>
          <w:p w:rsidR="00F347A5" w:rsidRPr="002D7280" w:rsidRDefault="00F347A5" w:rsidP="004E3911">
            <w:pPr>
              <w:ind w:left="-108" w:right="-108"/>
              <w:jc w:val="center"/>
              <w:rPr>
                <w:sz w:val="16"/>
                <w:szCs w:val="16"/>
              </w:rPr>
            </w:pPr>
            <w:r w:rsidRPr="002D7280">
              <w:rPr>
                <w:sz w:val="16"/>
                <w:szCs w:val="16"/>
              </w:rPr>
              <w:t>Ставка от суммы операции, %</w:t>
            </w:r>
          </w:p>
        </w:tc>
        <w:tc>
          <w:tcPr>
            <w:tcW w:w="2551" w:type="dxa"/>
            <w:vMerge w:val="restart"/>
            <w:vAlign w:val="center"/>
          </w:tcPr>
          <w:p w:rsidR="00F347A5" w:rsidRPr="002D7280" w:rsidRDefault="00F347A5" w:rsidP="004E3911">
            <w:pPr>
              <w:rPr>
                <w:sz w:val="16"/>
                <w:szCs w:val="16"/>
              </w:rPr>
            </w:pPr>
            <w:r w:rsidRPr="002D7280">
              <w:rPr>
                <w:sz w:val="16"/>
                <w:szCs w:val="16"/>
              </w:rPr>
              <w:t xml:space="preserve">Не менее 15 </w:t>
            </w:r>
            <w:r w:rsidRPr="002D7280">
              <w:rPr>
                <w:sz w:val="16"/>
                <w:szCs w:val="16"/>
                <w:lang w:val="en-US"/>
              </w:rPr>
              <w:t>USD</w:t>
            </w:r>
            <w:r w:rsidRPr="002D7280">
              <w:rPr>
                <w:sz w:val="16"/>
                <w:szCs w:val="16"/>
              </w:rPr>
              <w:t>,</w:t>
            </w:r>
          </w:p>
          <w:p w:rsidR="00F347A5" w:rsidRPr="002D7280" w:rsidRDefault="00F347A5" w:rsidP="004E3911">
            <w:pPr>
              <w:rPr>
                <w:sz w:val="16"/>
                <w:szCs w:val="16"/>
              </w:rPr>
            </w:pPr>
            <w:r w:rsidRPr="002D7280">
              <w:rPr>
                <w:sz w:val="16"/>
                <w:szCs w:val="16"/>
              </w:rPr>
              <w:t xml:space="preserve">Но не более 100 </w:t>
            </w:r>
            <w:r w:rsidRPr="002D7280">
              <w:rPr>
                <w:sz w:val="16"/>
                <w:szCs w:val="16"/>
                <w:lang w:val="en-US"/>
              </w:rPr>
              <w:t>USD</w:t>
            </w:r>
          </w:p>
        </w:tc>
      </w:tr>
      <w:tr w:rsidR="00F347A5" w:rsidRPr="002D7280" w:rsidTr="004E3911">
        <w:trPr>
          <w:trHeight w:val="746"/>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vAlign w:val="center"/>
          </w:tcPr>
          <w:p w:rsidR="00F347A5" w:rsidRPr="002D7280" w:rsidRDefault="00F347A5" w:rsidP="004E3911">
            <w:pPr>
              <w:jc w:val="center"/>
              <w:rPr>
                <w:sz w:val="16"/>
                <w:szCs w:val="16"/>
              </w:rPr>
            </w:pPr>
            <w:r w:rsidRPr="002D7280">
              <w:rPr>
                <w:sz w:val="16"/>
                <w:szCs w:val="16"/>
              </w:rPr>
              <w:t>0.07</w:t>
            </w:r>
          </w:p>
        </w:tc>
        <w:tc>
          <w:tcPr>
            <w:tcW w:w="2551" w:type="dxa"/>
            <w:vMerge/>
            <w:vAlign w:val="center"/>
          </w:tcPr>
          <w:p w:rsidR="00F347A5" w:rsidRPr="002D7280" w:rsidRDefault="00F347A5" w:rsidP="004E3911">
            <w:pPr>
              <w:rPr>
                <w:sz w:val="16"/>
                <w:szCs w:val="16"/>
              </w:rPr>
            </w:pPr>
          </w:p>
        </w:tc>
      </w:tr>
      <w:tr w:rsidR="00F347A5" w:rsidRPr="002D7280" w:rsidTr="004E3911">
        <w:trPr>
          <w:trHeight w:val="70"/>
        </w:trPr>
        <w:tc>
          <w:tcPr>
            <w:tcW w:w="710" w:type="dxa"/>
            <w:vAlign w:val="center"/>
          </w:tcPr>
          <w:p w:rsidR="00F347A5" w:rsidRPr="002D7280" w:rsidRDefault="00F347A5" w:rsidP="004E3911">
            <w:pPr>
              <w:ind w:right="-41"/>
              <w:rPr>
                <w:sz w:val="16"/>
                <w:szCs w:val="16"/>
              </w:rPr>
            </w:pPr>
            <w:r w:rsidRPr="002D7280">
              <w:rPr>
                <w:sz w:val="16"/>
                <w:szCs w:val="16"/>
              </w:rPr>
              <w:t>А 6.6</w:t>
            </w:r>
          </w:p>
        </w:tc>
        <w:tc>
          <w:tcPr>
            <w:tcW w:w="2976" w:type="dxa"/>
            <w:vAlign w:val="center"/>
          </w:tcPr>
          <w:p w:rsidR="00F347A5" w:rsidRPr="002D7280" w:rsidRDefault="00F347A5" w:rsidP="004E3911">
            <w:pPr>
              <w:ind w:right="-41"/>
              <w:rPr>
                <w:sz w:val="16"/>
                <w:szCs w:val="16"/>
              </w:rPr>
            </w:pPr>
            <w:r w:rsidRPr="002D7280">
              <w:rPr>
                <w:sz w:val="16"/>
                <w:szCs w:val="16"/>
              </w:rPr>
              <w:t>Комиссия за расчеты по операциям с ценными бумагами по итогам сделок*</w:t>
            </w:r>
          </w:p>
        </w:tc>
        <w:tc>
          <w:tcPr>
            <w:tcW w:w="3686" w:type="dxa"/>
            <w:gridSpan w:val="2"/>
            <w:vAlign w:val="center"/>
          </w:tcPr>
          <w:p w:rsidR="00F347A5" w:rsidRPr="002D7280" w:rsidRDefault="00F347A5" w:rsidP="004E3911">
            <w:pPr>
              <w:jc w:val="center"/>
              <w:rPr>
                <w:sz w:val="16"/>
                <w:szCs w:val="16"/>
              </w:rPr>
            </w:pPr>
            <w:r w:rsidRPr="002D7280">
              <w:rPr>
                <w:sz w:val="16"/>
                <w:szCs w:val="16"/>
              </w:rPr>
              <w:t>В размере биржевой комиссии по сделкам купли-продажи, заключенным в торговой системе ПАО Московская Биржа - фондовый рынок</w:t>
            </w:r>
          </w:p>
        </w:tc>
        <w:tc>
          <w:tcPr>
            <w:tcW w:w="2551" w:type="dxa"/>
            <w:vAlign w:val="center"/>
          </w:tcPr>
          <w:p w:rsidR="00F347A5" w:rsidRPr="002D7280" w:rsidRDefault="00F347A5" w:rsidP="004E3911">
            <w:pPr>
              <w:rPr>
                <w:sz w:val="16"/>
                <w:szCs w:val="16"/>
              </w:rPr>
            </w:pPr>
            <w:r w:rsidRPr="002D7280">
              <w:rPr>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F347A5" w:rsidRPr="002D7280" w:rsidRDefault="00F347A5" w:rsidP="004E3911">
            <w:pPr>
              <w:rPr>
                <w:sz w:val="16"/>
                <w:szCs w:val="16"/>
              </w:rPr>
            </w:pPr>
            <w:r w:rsidRPr="002D7280">
              <w:rPr>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F347A5" w:rsidRPr="002D7280" w:rsidRDefault="00F347A5" w:rsidP="004E3911">
            <w:pPr>
              <w:rPr>
                <w:sz w:val="16"/>
                <w:szCs w:val="16"/>
              </w:rPr>
            </w:pPr>
            <w:r w:rsidRPr="002D7280">
              <w:rPr>
                <w:sz w:val="16"/>
                <w:szCs w:val="16"/>
              </w:rPr>
              <w:t>Комиссия не начисляется по сделкам РЕПО</w:t>
            </w:r>
          </w:p>
        </w:tc>
      </w:tr>
      <w:tr w:rsidR="00F347A5" w:rsidRPr="002D7280" w:rsidTr="004E3911">
        <w:trPr>
          <w:trHeight w:val="70"/>
        </w:trPr>
        <w:tc>
          <w:tcPr>
            <w:tcW w:w="710" w:type="dxa"/>
            <w:vAlign w:val="center"/>
          </w:tcPr>
          <w:p w:rsidR="00F347A5" w:rsidRPr="002D7280" w:rsidRDefault="00F347A5" w:rsidP="004E3911">
            <w:pPr>
              <w:ind w:right="-41"/>
              <w:rPr>
                <w:sz w:val="16"/>
                <w:szCs w:val="16"/>
              </w:rPr>
            </w:pPr>
            <w:r w:rsidRPr="002D7280">
              <w:rPr>
                <w:sz w:val="16"/>
                <w:szCs w:val="16"/>
              </w:rPr>
              <w:t>А 6.7</w:t>
            </w:r>
          </w:p>
        </w:tc>
        <w:tc>
          <w:tcPr>
            <w:tcW w:w="9213" w:type="dxa"/>
            <w:gridSpan w:val="4"/>
            <w:vAlign w:val="center"/>
          </w:tcPr>
          <w:p w:rsidR="00F347A5" w:rsidRPr="002D7280" w:rsidRDefault="00F347A5" w:rsidP="004E3911">
            <w:pPr>
              <w:rPr>
                <w:sz w:val="16"/>
                <w:szCs w:val="16"/>
              </w:rPr>
            </w:pPr>
            <w:r w:rsidRPr="002D7280">
              <w:rPr>
                <w:sz w:val="16"/>
                <w:szCs w:val="16"/>
              </w:rPr>
              <w:t>Действует совместно с депозитарным тарифом по биржевым сделкам «Депозитарий Партнер».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sz w:val="16"/>
                <w:szCs w:val="16"/>
              </w:rPr>
              <w:t>Солид</w:t>
            </w:r>
            <w:proofErr w:type="spellEnd"/>
            <w:r w:rsidRPr="002D7280">
              <w:rPr>
                <w:sz w:val="16"/>
                <w:szCs w:val="16"/>
              </w:rPr>
              <w:t>»</w:t>
            </w:r>
          </w:p>
        </w:tc>
      </w:tr>
    </w:tbl>
    <w:bookmarkEnd w:id="11"/>
    <w:p w:rsidR="00F347A5" w:rsidRPr="002D7280" w:rsidRDefault="00F347A5" w:rsidP="00F347A5">
      <w:pPr>
        <w:jc w:val="both"/>
        <w:rPr>
          <w:rFonts w:eastAsiaTheme="minorHAnsi"/>
          <w:sz w:val="16"/>
          <w:szCs w:val="16"/>
          <w:lang w:eastAsia="en-US"/>
        </w:rPr>
      </w:pPr>
      <w:r w:rsidRPr="002D7280">
        <w:rPr>
          <w:rFonts w:eastAsiaTheme="minorHAnsi"/>
          <w:sz w:val="22"/>
          <w:szCs w:val="22"/>
          <w:lang w:eastAsia="en-US"/>
        </w:rPr>
        <w:br w:type="textWrapping" w:clear="all"/>
      </w:r>
      <w:r w:rsidRPr="002D7280">
        <w:rPr>
          <w:rFonts w:eastAsiaTheme="minorHAnsi"/>
          <w:sz w:val="22"/>
          <w:szCs w:val="22"/>
          <w:lang w:eastAsia="en-US"/>
        </w:rPr>
        <w:tab/>
      </w:r>
      <w:r w:rsidRPr="002D7280">
        <w:rPr>
          <w:rFonts w:eastAsiaTheme="minorHAnsi"/>
          <w:sz w:val="16"/>
          <w:szCs w:val="16"/>
          <w:lang w:eastAsia="en-US"/>
        </w:rPr>
        <w:t xml:space="preserve">*Комиссия за расчеты по операциям с ценными бумагами по итогам сделок взимается за оказание услуг по урегулированию сделок в соответствии с пунктом 5.6 </w:t>
      </w:r>
      <w:r w:rsidRPr="002D7280">
        <w:rPr>
          <w:rFonts w:eastAsiaTheme="minorHAnsi"/>
          <w:i/>
          <w:sz w:val="16"/>
          <w:szCs w:val="16"/>
          <w:lang w:eastAsia="en-US"/>
        </w:rPr>
        <w:t>Регламента оказания АО ИФК «</w:t>
      </w:r>
      <w:proofErr w:type="spellStart"/>
      <w:r w:rsidRPr="002D7280">
        <w:rPr>
          <w:rFonts w:eastAsiaTheme="minorHAnsi"/>
          <w:i/>
          <w:sz w:val="16"/>
          <w:szCs w:val="16"/>
          <w:lang w:eastAsia="en-US"/>
        </w:rPr>
        <w:t>Солид</w:t>
      </w:r>
      <w:proofErr w:type="spellEnd"/>
      <w:r w:rsidRPr="002D7280">
        <w:rPr>
          <w:rFonts w:eastAsiaTheme="minorHAnsi"/>
          <w:i/>
          <w:sz w:val="16"/>
          <w:szCs w:val="16"/>
          <w:lang w:eastAsia="en-US"/>
        </w:rPr>
        <w:t>» услуг на финансовых рынках</w:t>
      </w:r>
      <w:r w:rsidRPr="002D7280">
        <w:rPr>
          <w:rFonts w:eastAsiaTheme="minorHAnsi"/>
          <w:sz w:val="16"/>
          <w:szCs w:val="16"/>
          <w:lang w:eastAsia="en-US"/>
        </w:rPr>
        <w:t xml:space="preserve"> (далее - Регламент).</w:t>
      </w:r>
    </w:p>
    <w:p w:rsidR="00F347A5" w:rsidRPr="002D7280" w:rsidRDefault="00F347A5" w:rsidP="00F347A5">
      <w:pPr>
        <w:ind w:firstLine="680"/>
        <w:jc w:val="both"/>
        <w:rPr>
          <w:rFonts w:eastAsiaTheme="minorHAnsi"/>
          <w:i/>
          <w:sz w:val="16"/>
          <w:szCs w:val="16"/>
          <w:lang w:eastAsia="en-US"/>
        </w:rPr>
      </w:pPr>
      <w:r w:rsidRPr="002D7280">
        <w:rPr>
          <w:rFonts w:eastAsiaTheme="minorHAnsi"/>
          <w:sz w:val="16"/>
          <w:szCs w:val="16"/>
          <w:vertAlign w:val="superscript"/>
          <w:lang w:eastAsia="en-US"/>
        </w:rPr>
        <w:t>1</w:t>
      </w:r>
      <w:r w:rsidRPr="002D7280">
        <w:rPr>
          <w:rFonts w:eastAsiaTheme="minorHAnsi"/>
          <w:sz w:val="16"/>
          <w:szCs w:val="16"/>
          <w:lang w:eastAsia="en-US"/>
        </w:rPr>
        <w:t xml:space="preserve"> – Приведенный перечень Компаний-партнеров является исчерпывающий. На момент подключения к тарифному плану «Партнер» клиенту необходимо предоставить в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справку с места работы, заверенную печатью Компании-партнера, подписью руководителя или кадрового работника, подтверждающую факт его трудовых отношений с одной из перечисленных Компаний-партнеров. В случае</w:t>
      </w:r>
      <w:proofErr w:type="gramStart"/>
      <w:r w:rsidRPr="002D7280">
        <w:rPr>
          <w:rFonts w:eastAsiaTheme="minorHAnsi"/>
          <w:sz w:val="16"/>
          <w:szCs w:val="16"/>
          <w:lang w:eastAsia="en-US"/>
        </w:rPr>
        <w:t>,</w:t>
      </w:r>
      <w:proofErr w:type="gramEnd"/>
      <w:r w:rsidRPr="002D7280">
        <w:rPr>
          <w:rFonts w:eastAsiaTheme="minorHAnsi"/>
          <w:sz w:val="16"/>
          <w:szCs w:val="16"/>
          <w:lang w:eastAsia="en-US"/>
        </w:rPr>
        <w:t xml:space="preserve"> если клиент, обслуживающийся на тарифном плане «Партнер», прекращает трудовые отношения с Компанией-партнером,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xml:space="preserve">» вправе в одностороннем порядке перевести Клиента на один из актуальных действующих тарифных планов в соответствии с </w:t>
      </w:r>
      <w:r w:rsidRPr="002D7280">
        <w:rPr>
          <w:rFonts w:eastAsiaTheme="minorHAnsi"/>
          <w:i/>
          <w:sz w:val="16"/>
          <w:szCs w:val="16"/>
          <w:lang w:eastAsia="en-US"/>
        </w:rPr>
        <w:t>Тарифным классификатором АО ИФК «</w:t>
      </w:r>
      <w:proofErr w:type="spellStart"/>
      <w:r w:rsidRPr="002D7280">
        <w:rPr>
          <w:rFonts w:eastAsiaTheme="minorHAnsi"/>
          <w:i/>
          <w:sz w:val="16"/>
          <w:szCs w:val="16"/>
          <w:lang w:eastAsia="en-US"/>
        </w:rPr>
        <w:t>Солид</w:t>
      </w:r>
      <w:proofErr w:type="spellEnd"/>
      <w:r w:rsidRPr="002D7280">
        <w:rPr>
          <w:rFonts w:eastAsiaTheme="minorHAnsi"/>
          <w:i/>
          <w:sz w:val="16"/>
          <w:szCs w:val="16"/>
          <w:lang w:eastAsia="en-US"/>
        </w:rPr>
        <w:t>».</w:t>
      </w:r>
    </w:p>
    <w:p w:rsidR="00F347A5" w:rsidRPr="002D7280" w:rsidRDefault="00F347A5" w:rsidP="00F347A5">
      <w:pPr>
        <w:ind w:firstLine="680"/>
        <w:jc w:val="both"/>
        <w:rPr>
          <w:rFonts w:eastAsiaTheme="minorHAnsi"/>
          <w:sz w:val="16"/>
          <w:szCs w:val="16"/>
          <w:lang w:eastAsia="en-US"/>
        </w:rPr>
      </w:pPr>
    </w:p>
    <w:p w:rsidR="00F347A5" w:rsidRPr="002D7280" w:rsidRDefault="00F347A5" w:rsidP="00F347A5">
      <w:pPr>
        <w:ind w:firstLine="680"/>
        <w:jc w:val="both"/>
        <w:rPr>
          <w:rFonts w:eastAsiaTheme="minorHAnsi"/>
          <w:sz w:val="16"/>
          <w:szCs w:val="16"/>
          <w:lang w:eastAsia="en-US"/>
        </w:rPr>
      </w:pPr>
      <w:r w:rsidRPr="002D7280">
        <w:rPr>
          <w:rFonts w:eastAsiaTheme="minorHAnsi"/>
          <w:sz w:val="16"/>
          <w:szCs w:val="16"/>
          <w:lang w:eastAsia="en-US"/>
        </w:rPr>
        <w:t>Дополнительно выставленные комиссии контрагентов за расчеты по операциям взымаются в размере биржевой комиссии, действующей на дату заключения сделки купли-продажи.</w:t>
      </w:r>
    </w:p>
    <w:p w:rsidR="00F347A5" w:rsidRPr="002D7280" w:rsidRDefault="00F347A5" w:rsidP="00F347A5">
      <w:pPr>
        <w:ind w:firstLine="680"/>
        <w:jc w:val="both"/>
        <w:rPr>
          <w:rFonts w:eastAsiaTheme="minorHAnsi"/>
          <w:sz w:val="16"/>
          <w:szCs w:val="16"/>
          <w:lang w:eastAsia="en-US"/>
        </w:rPr>
      </w:pPr>
    </w:p>
    <w:p w:rsidR="00AB2688" w:rsidRPr="002D7280" w:rsidRDefault="00F347A5" w:rsidP="00556E0C">
      <w:pPr>
        <w:ind w:firstLine="567"/>
        <w:jc w:val="both"/>
        <w:rPr>
          <w:rFonts w:eastAsiaTheme="majorEastAsia"/>
        </w:rPr>
      </w:pPr>
      <w:proofErr w:type="gramStart"/>
      <w:r w:rsidRPr="002D7280">
        <w:rPr>
          <w:sz w:val="16"/>
          <w:szCs w:val="16"/>
        </w:rPr>
        <w:t xml:space="preserve">Тарифный план «Партнер» действует для Клиентов, которые </w:t>
      </w:r>
      <w:r w:rsidRPr="002D7280">
        <w:rPr>
          <w:bCs/>
          <w:sz w:val="16"/>
          <w:szCs w:val="16"/>
        </w:rPr>
        <w:t>поручили (дали поручение) АО ИФК «</w:t>
      </w:r>
      <w:proofErr w:type="spellStart"/>
      <w:r w:rsidRPr="002D7280">
        <w:rPr>
          <w:bCs/>
          <w:sz w:val="16"/>
          <w:szCs w:val="16"/>
        </w:rPr>
        <w:t>Солид</w:t>
      </w:r>
      <w:proofErr w:type="spellEnd"/>
      <w:r w:rsidRPr="002D7280">
        <w:rPr>
          <w:bCs/>
          <w:sz w:val="16"/>
          <w:szCs w:val="16"/>
        </w:rPr>
        <w:t xml:space="preserve">» в течение срока действия </w:t>
      </w:r>
      <w:r w:rsidRPr="002D7280">
        <w:rPr>
          <w:sz w:val="16"/>
          <w:szCs w:val="16"/>
        </w:rPr>
        <w:t>Договора об оказании услуг на финансовых рынках</w:t>
      </w:r>
      <w:r w:rsidRPr="002D7280">
        <w:rPr>
          <w:bCs/>
          <w:sz w:val="16"/>
          <w:szCs w:val="16"/>
        </w:rPr>
        <w:t>, заключать сделки займа ценными бумагами</w:t>
      </w:r>
      <w:r w:rsidRPr="002D7280">
        <w:rPr>
          <w:bCs/>
          <w:sz w:val="22"/>
          <w:szCs w:val="22"/>
        </w:rPr>
        <w:t xml:space="preserve"> </w:t>
      </w:r>
      <w:r w:rsidRPr="002D7280">
        <w:rPr>
          <w:sz w:val="16"/>
          <w:szCs w:val="16"/>
        </w:rPr>
        <w:t>(п.4.4 Регламента) и (или) поручили (дали поручение) АО ИФК «</w:t>
      </w:r>
      <w:proofErr w:type="spellStart"/>
      <w:r w:rsidRPr="002D7280">
        <w:rPr>
          <w:sz w:val="16"/>
          <w:szCs w:val="16"/>
        </w:rPr>
        <w:t>Солид</w:t>
      </w:r>
      <w:proofErr w:type="spellEnd"/>
      <w:r w:rsidRPr="002D7280">
        <w:rPr>
          <w:sz w:val="16"/>
          <w:szCs w:val="16"/>
        </w:rPr>
        <w:t>» в течение срока действия Договора об оказании услуг на финансовых рынках, заключать сделки РЕПО на ПАО «Московская биржа» в режиме</w:t>
      </w:r>
      <w:proofErr w:type="gramEnd"/>
      <w:r w:rsidRPr="002D7280">
        <w:rPr>
          <w:sz w:val="16"/>
          <w:szCs w:val="16"/>
        </w:rPr>
        <w:t xml:space="preserve"> </w:t>
      </w:r>
      <w:proofErr w:type="gramStart"/>
      <w:r w:rsidRPr="002D7280">
        <w:rPr>
          <w:sz w:val="16"/>
          <w:szCs w:val="16"/>
        </w:rPr>
        <w:t>РЕПО с Центральным Контрагентом по размещению свободных валютных остатков, осуществлять переводы денежных средств между счетами клиента, необходимыми для обеспечения данн</w:t>
      </w:r>
      <w:r w:rsidR="001A250E" w:rsidRPr="002D7280">
        <w:rPr>
          <w:sz w:val="16"/>
          <w:szCs w:val="16"/>
        </w:rPr>
        <w:t>ых сделок, (п. 4.5.</w:t>
      </w:r>
      <w:proofErr w:type="gramEnd"/>
      <w:r w:rsidR="001A250E" w:rsidRPr="002D7280">
        <w:rPr>
          <w:sz w:val="16"/>
          <w:szCs w:val="16"/>
        </w:rPr>
        <w:t xml:space="preserve"> </w:t>
      </w:r>
      <w:proofErr w:type="gramStart"/>
      <w:r w:rsidR="001A250E" w:rsidRPr="002D7280">
        <w:rPr>
          <w:sz w:val="16"/>
          <w:szCs w:val="16"/>
        </w:rPr>
        <w:t>Регламента).</w:t>
      </w:r>
      <w:r w:rsidR="00AB2688" w:rsidRPr="002D7280">
        <w:rPr>
          <w:rFonts w:eastAsiaTheme="majorEastAsia"/>
        </w:rPr>
        <w:br w:type="page"/>
      </w:r>
      <w:proofErr w:type="gramEnd"/>
    </w:p>
    <w:p w:rsidR="0098303E" w:rsidRPr="002D7280" w:rsidRDefault="0098303E" w:rsidP="0098303E">
      <w:pPr>
        <w:pStyle w:val="3"/>
        <w:rPr>
          <w:rFonts w:eastAsiaTheme="majorEastAsia"/>
        </w:rPr>
      </w:pPr>
      <w:bookmarkStart w:id="12" w:name="_Toc97289229"/>
      <w:r w:rsidRPr="002D7280">
        <w:rPr>
          <w:rFonts w:eastAsiaTheme="majorEastAsia"/>
        </w:rPr>
        <w:t>Архивные тарифные планы</w:t>
      </w:r>
      <w:bookmarkEnd w:id="12"/>
    </w:p>
    <w:p w:rsidR="0098303E" w:rsidRPr="002D7280" w:rsidRDefault="0098303E" w:rsidP="0098303E">
      <w:pPr>
        <w:spacing w:after="200" w:line="276" w:lineRule="auto"/>
        <w:ind w:firstLine="360"/>
        <w:jc w:val="both"/>
        <w:rPr>
          <w:rFonts w:eastAsiaTheme="minorHAnsi"/>
          <w:sz w:val="22"/>
          <w:szCs w:val="22"/>
          <w:lang w:eastAsia="en-US"/>
        </w:rPr>
      </w:pPr>
      <w:r w:rsidRPr="002D7280">
        <w:rPr>
          <w:rFonts w:eastAsiaTheme="minorHAnsi"/>
          <w:sz w:val="22"/>
          <w:szCs w:val="22"/>
          <w:lang w:eastAsia="en-US"/>
        </w:rPr>
        <w:t>Тарифные планы, обслуживание в соответствии с которыми может осуществляться только тех Клиентов, которые выбрали указанные тарифные планы ранее отнесения их Компанией к категории архивных.</w:t>
      </w:r>
    </w:p>
    <w:p w:rsidR="001A0C67" w:rsidRPr="002D7280" w:rsidRDefault="001A0C67" w:rsidP="00B202BD">
      <w:pPr>
        <w:pStyle w:val="4"/>
        <w:rPr>
          <w:rFonts w:eastAsiaTheme="majorEastAsia"/>
        </w:rPr>
      </w:pPr>
      <w:bookmarkStart w:id="13" w:name="_Toc97289230"/>
      <w:r w:rsidRPr="002D7280">
        <w:rPr>
          <w:rFonts w:eastAsiaTheme="majorEastAsia"/>
        </w:rPr>
        <w:t>Тарифный план «Первый» - до 01.04.2021</w:t>
      </w:r>
      <w:bookmarkEnd w:id="13"/>
    </w:p>
    <w:p w:rsidR="001A0C67" w:rsidRPr="002D7280" w:rsidRDefault="001A0C67" w:rsidP="001A0C67">
      <w:pPr>
        <w:spacing w:after="200" w:line="276" w:lineRule="auto"/>
        <w:rPr>
          <w:rFonts w:eastAsiaTheme="minorHAnsi"/>
          <w:i/>
          <w:sz w:val="22"/>
          <w:szCs w:val="22"/>
        </w:rPr>
      </w:pPr>
      <w:proofErr w:type="gramStart"/>
      <w:r w:rsidRPr="002D7280">
        <w:rPr>
          <w:rFonts w:eastAsiaTheme="minorHAnsi"/>
          <w:i/>
          <w:sz w:val="22"/>
          <w:szCs w:val="22"/>
          <w:lang w:eastAsia="en-US"/>
        </w:rPr>
        <w:t>Предназначен</w:t>
      </w:r>
      <w:proofErr w:type="gramEnd"/>
      <w:r w:rsidRPr="002D7280">
        <w:rPr>
          <w:rFonts w:eastAsiaTheme="minorHAnsi"/>
          <w:i/>
          <w:sz w:val="22"/>
          <w:szCs w:val="22"/>
          <w:lang w:eastAsia="en-US"/>
        </w:rPr>
        <w:t xml:space="preserve"> для Клиентов - физических лиц. </w:t>
      </w:r>
      <w:proofErr w:type="gramStart"/>
      <w:r w:rsidRPr="002D7280">
        <w:rPr>
          <w:rFonts w:eastAsiaTheme="minorHAnsi"/>
          <w:i/>
          <w:sz w:val="22"/>
          <w:szCs w:val="22"/>
          <w:lang w:eastAsia="en-US"/>
        </w:rPr>
        <w:t>Рек</w:t>
      </w:r>
      <w:r w:rsidRPr="002D7280">
        <w:rPr>
          <w:rFonts w:eastAsiaTheme="minorHAnsi"/>
          <w:i/>
          <w:sz w:val="22"/>
          <w:szCs w:val="22"/>
        </w:rPr>
        <w:t>омендован</w:t>
      </w:r>
      <w:proofErr w:type="gramEnd"/>
      <w:r w:rsidRPr="002D7280">
        <w:rPr>
          <w:rFonts w:eastAsiaTheme="minorHAnsi"/>
          <w:i/>
          <w:sz w:val="22"/>
          <w:szCs w:val="22"/>
        </w:rPr>
        <w:t xml:space="preserve"> начинающим инвесторам - физическим лицам с невысокими суммами первоначальных инвестиций</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центральном офисе (</w:t>
      </w:r>
      <w:proofErr w:type="spellStart"/>
      <w:r w:rsidRPr="002D7280">
        <w:rPr>
          <w:rFonts w:eastAsiaTheme="minorHAnsi"/>
          <w:sz w:val="22"/>
          <w:szCs w:val="22"/>
        </w:rPr>
        <w:t>г</w:t>
      </w:r>
      <w:proofErr w:type="gramStart"/>
      <w:r w:rsidRPr="002D7280">
        <w:rPr>
          <w:rFonts w:eastAsiaTheme="minorHAnsi"/>
          <w:sz w:val="22"/>
          <w:szCs w:val="22"/>
        </w:rPr>
        <w:t>.М</w:t>
      </w:r>
      <w:proofErr w:type="gramEnd"/>
      <w:r w:rsidRPr="002D7280">
        <w:rPr>
          <w:rFonts w:eastAsiaTheme="minorHAnsi"/>
          <w:sz w:val="22"/>
          <w:szCs w:val="22"/>
        </w:rPr>
        <w:t>осква</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г.Казань</w:t>
      </w:r>
      <w:proofErr w:type="spellEnd"/>
      <w:r w:rsidRPr="002D7280">
        <w:rPr>
          <w:rFonts w:eastAsiaTheme="minorHAnsi"/>
          <w:sz w:val="22"/>
          <w:szCs w:val="22"/>
        </w:rPr>
        <w:t xml:space="preserve">, </w:t>
      </w:r>
      <w:proofErr w:type="spellStart"/>
      <w:r w:rsidRPr="002D7280">
        <w:rPr>
          <w:rFonts w:eastAsiaTheme="minorHAnsi"/>
          <w:sz w:val="22"/>
          <w:szCs w:val="22"/>
        </w:rPr>
        <w:t>г.Красноярск</w:t>
      </w:r>
      <w:proofErr w:type="spellEnd"/>
      <w:r w:rsidRPr="002D7280">
        <w:rPr>
          <w:rFonts w:eastAsiaTheme="minorHAnsi"/>
          <w:sz w:val="22"/>
          <w:szCs w:val="22"/>
        </w:rPr>
        <w:t xml:space="preserve">, </w:t>
      </w:r>
      <w:proofErr w:type="spellStart"/>
      <w:r w:rsidRPr="002D7280">
        <w:rPr>
          <w:rFonts w:eastAsiaTheme="minorHAnsi"/>
          <w:sz w:val="22"/>
          <w:szCs w:val="22"/>
        </w:rPr>
        <w:t>г.Санкт</w:t>
      </w:r>
      <w:proofErr w:type="spellEnd"/>
      <w:r w:rsidRPr="002D7280">
        <w:rPr>
          <w:rFonts w:eastAsiaTheme="minorHAnsi"/>
          <w:sz w:val="22"/>
          <w:szCs w:val="22"/>
        </w:rPr>
        <w:t xml:space="preserve">-Петербург, </w:t>
      </w:r>
      <w:proofErr w:type="spellStart"/>
      <w:r w:rsidRPr="002D7280">
        <w:rPr>
          <w:rFonts w:eastAsiaTheme="minorHAnsi"/>
          <w:sz w:val="22"/>
          <w:szCs w:val="22"/>
        </w:rPr>
        <w:t>г.Тула</w:t>
      </w:r>
      <w:proofErr w:type="spellEnd"/>
      <w:r w:rsidRPr="002D7280">
        <w:rPr>
          <w:rFonts w:eastAsiaTheme="minorHAnsi"/>
          <w:sz w:val="22"/>
          <w:szCs w:val="22"/>
        </w:rPr>
        <w:t xml:space="preserve">, </w:t>
      </w:r>
      <w:proofErr w:type="spellStart"/>
      <w:r w:rsidRPr="002D7280">
        <w:rPr>
          <w:rFonts w:eastAsiaTheme="minorHAnsi"/>
          <w:sz w:val="22"/>
          <w:szCs w:val="22"/>
        </w:rPr>
        <w:t>г.Тюмень</w:t>
      </w:r>
      <w:proofErr w:type="spellEnd"/>
      <w:r w:rsidR="001067D0" w:rsidRPr="002D7280">
        <w:rPr>
          <w:rFonts w:eastAsiaTheme="minorHAnsi"/>
          <w:sz w:val="22"/>
          <w:szCs w:val="22"/>
        </w:rPr>
        <w:t xml:space="preserve"> </w:t>
      </w:r>
      <w:proofErr w:type="spellStart"/>
      <w:r w:rsidRPr="002D7280">
        <w:rPr>
          <w:rFonts w:eastAsiaTheme="minorHAnsi"/>
          <w:sz w:val="22"/>
          <w:szCs w:val="22"/>
        </w:rPr>
        <w:t>г.Уфа</w:t>
      </w:r>
      <w:proofErr w:type="spellEnd"/>
      <w:r w:rsidRPr="002D7280">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141"/>
        <w:gridCol w:w="2835"/>
      </w:tblGrid>
      <w:tr w:rsidR="001A0C67" w:rsidRPr="002D7280" w:rsidTr="00B13BC2">
        <w:trPr>
          <w:trHeight w:val="202"/>
        </w:trPr>
        <w:tc>
          <w:tcPr>
            <w:tcW w:w="9923" w:type="dxa"/>
            <w:gridSpan w:val="6"/>
            <w:shd w:val="clear" w:color="auto" w:fill="63002F"/>
            <w:vAlign w:val="center"/>
          </w:tcPr>
          <w:p w:rsidR="001A0C67" w:rsidRPr="002D7280" w:rsidRDefault="001A0C67" w:rsidP="001A0C67">
            <w:pPr>
              <w:numPr>
                <w:ilvl w:val="0"/>
                <w:numId w:val="3"/>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B13BC2">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vAlign w:val="center"/>
          </w:tcPr>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1134" w:type="dxa"/>
            <w:gridSpan w:val="2"/>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835" w:type="dxa"/>
            <w:vMerge w:val="restart"/>
            <w:vAlign w:val="center"/>
          </w:tcPr>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 xml:space="preserve">Льготный период действует до конца календарного месяца, следующего за месяцем подключения. </w:t>
            </w:r>
          </w:p>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Льготный период предоставляется только новым Клиентам при первичном подключении к данному Тарифному плану.</w:t>
            </w:r>
          </w:p>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Включает комиссию биржи. Минимальная комиссия по сделке – 0.03 руб.</w:t>
            </w:r>
          </w:p>
        </w:tc>
      </w:tr>
      <w:tr w:rsidR="001A0C67" w:rsidRPr="002D7280" w:rsidTr="00B13BC2">
        <w:trPr>
          <w:trHeight w:val="55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 (льготный период)</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835" w:type="dxa"/>
            <w:vMerge/>
            <w:vAlign w:val="center"/>
          </w:tcPr>
          <w:p w:rsidR="001A0C67" w:rsidRPr="002D7280" w:rsidRDefault="001A0C67" w:rsidP="001A0C67">
            <w:pPr>
              <w:ind w:right="-41"/>
              <w:jc w:val="both"/>
              <w:rPr>
                <w:rFonts w:ascii="Times New Roman" w:hAnsi="Times New Roman"/>
                <w:sz w:val="16"/>
                <w:szCs w:val="16"/>
              </w:rPr>
            </w:pPr>
          </w:p>
        </w:tc>
      </w:tr>
      <w:tr w:rsidR="001A0C67" w:rsidRPr="002D7280" w:rsidTr="00B13BC2">
        <w:trPr>
          <w:trHeight w:val="411"/>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 (основной период)</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835" w:type="dxa"/>
            <w:vMerge/>
            <w:vAlign w:val="center"/>
          </w:tcPr>
          <w:p w:rsidR="001A0C67" w:rsidRPr="002D7280" w:rsidRDefault="001A0C67" w:rsidP="001A0C67">
            <w:pPr>
              <w:ind w:right="-41"/>
              <w:jc w:val="both"/>
              <w:rPr>
                <w:rFonts w:ascii="Times New Roman" w:hAnsi="Times New Roman"/>
                <w:sz w:val="16"/>
                <w:szCs w:val="16"/>
              </w:rPr>
            </w:pPr>
          </w:p>
        </w:tc>
      </w:tr>
      <w:tr w:rsidR="001A0C67" w:rsidRPr="002D7280" w:rsidTr="00B13BC2">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1134" w:type="dxa"/>
            <w:gridSpan w:val="2"/>
            <w:vAlign w:val="center"/>
          </w:tcPr>
          <w:p w:rsidR="00BB33D9"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29% </w:t>
            </w:r>
            <w:r w:rsidRPr="002D7280">
              <w:rPr>
                <w:rFonts w:ascii="Times New Roman" w:hAnsi="Times New Roman" w:cs="Times New Roman"/>
                <w:sz w:val="16"/>
                <w:szCs w:val="16"/>
              </w:rPr>
              <w:t>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35% </w:t>
            </w:r>
            <w:r w:rsidRPr="002D7280">
              <w:rPr>
                <w:rFonts w:ascii="Times New Roman" w:hAnsi="Times New Roman" w:cs="Times New Roman"/>
                <w:sz w:val="16"/>
                <w:szCs w:val="16"/>
              </w:rPr>
              <w:t>годовых</w:t>
            </w:r>
            <w:r w:rsidRPr="002D7280">
              <w:rPr>
                <w:rFonts w:ascii="Times New Roman" w:hAnsi="Times New Roman" w:cs="Times New Roman"/>
                <w:sz w:val="16"/>
                <w:szCs w:val="16"/>
                <w:lang w:val="en-US"/>
              </w:rPr>
              <w:t>*</w:t>
            </w:r>
          </w:p>
        </w:tc>
        <w:tc>
          <w:tcPr>
            <w:tcW w:w="2835" w:type="dxa"/>
            <w:vMerge w:val="restart"/>
            <w:vAlign w:val="center"/>
          </w:tcPr>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A0C67">
            <w:pPr>
              <w:ind w:right="-108"/>
              <w:jc w:val="both"/>
              <w:rPr>
                <w:rFonts w:ascii="Times New Roman" w:hAnsi="Times New Roman"/>
                <w:sz w:val="16"/>
                <w:szCs w:val="16"/>
              </w:rPr>
            </w:pPr>
            <w:r w:rsidRPr="002D7280">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w:t>
            </w:r>
          </w:p>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B13BC2">
        <w:trPr>
          <w:trHeight w:val="29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1134" w:type="dxa"/>
            <w:gridSpan w:val="2"/>
            <w:vAlign w:val="center"/>
          </w:tcPr>
          <w:p w:rsidR="00BB33D9"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27% </w:t>
            </w:r>
            <w:r w:rsidRPr="002D7280">
              <w:rPr>
                <w:rFonts w:ascii="Times New Roman" w:hAnsi="Times New Roman" w:cs="Times New Roman"/>
                <w:sz w:val="16"/>
                <w:szCs w:val="16"/>
              </w:rPr>
              <w:t>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31%</w:t>
            </w:r>
            <w:r w:rsidRPr="002D7280">
              <w:rPr>
                <w:rFonts w:ascii="Times New Roman" w:hAnsi="Times New Roman" w:cs="Times New Roman"/>
                <w:sz w:val="16"/>
                <w:szCs w:val="16"/>
              </w:rPr>
              <w:t xml:space="preserve"> годовых</w:t>
            </w:r>
            <w:r w:rsidRPr="002D7280">
              <w:rPr>
                <w:rFonts w:ascii="Times New Roman" w:hAnsi="Times New Roman" w:cs="Times New Roman"/>
                <w:sz w:val="16"/>
                <w:szCs w:val="16"/>
                <w:lang w:val="en-US"/>
              </w:rPr>
              <w:t>*</w:t>
            </w:r>
          </w:p>
        </w:tc>
        <w:tc>
          <w:tcPr>
            <w:tcW w:w="2835"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B13BC2">
        <w:trPr>
          <w:trHeight w:val="98"/>
        </w:trPr>
        <w:tc>
          <w:tcPr>
            <w:tcW w:w="9923" w:type="dxa"/>
            <w:gridSpan w:val="6"/>
            <w:shd w:val="clear" w:color="auto" w:fill="63002F"/>
            <w:vAlign w:val="center"/>
          </w:tcPr>
          <w:p w:rsidR="001A0C67" w:rsidRPr="002D7280" w:rsidRDefault="001A0C67" w:rsidP="001A0C67">
            <w:pPr>
              <w:numPr>
                <w:ilvl w:val="0"/>
                <w:numId w:val="3"/>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BB33D9">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контракты</w:t>
            </w:r>
          </w:p>
        </w:tc>
        <w:tc>
          <w:tcPr>
            <w:tcW w:w="1134" w:type="dxa"/>
            <w:gridSpan w:val="2"/>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835" w:type="dxa"/>
            <w:vMerge w:val="restart"/>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BB33D9">
        <w:trPr>
          <w:trHeight w:val="66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jc w:val="cente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5</w:t>
            </w:r>
          </w:p>
        </w:tc>
        <w:tc>
          <w:tcPr>
            <w:tcW w:w="2835" w:type="dxa"/>
            <w:vMerge/>
            <w:vAlign w:val="center"/>
          </w:tcPr>
          <w:p w:rsidR="001A0C67" w:rsidRPr="002D7280" w:rsidRDefault="001A0C67" w:rsidP="001A0C67">
            <w:pPr>
              <w:shd w:val="pct5" w:color="auto" w:fill="auto"/>
              <w:jc w:val="center"/>
              <w:rPr>
                <w:rFonts w:ascii="Times New Roman" w:hAnsi="Times New Roman"/>
                <w:sz w:val="16"/>
                <w:szCs w:val="16"/>
              </w:rPr>
            </w:pPr>
          </w:p>
        </w:tc>
      </w:tr>
      <w:tr w:rsidR="001A0C67" w:rsidRPr="002D7280" w:rsidTr="00BB33D9">
        <w:trPr>
          <w:trHeight w:val="77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предоставление поддерживающей маржи</w:t>
            </w:r>
          </w:p>
        </w:tc>
        <w:tc>
          <w:tcPr>
            <w:tcW w:w="1134" w:type="dxa"/>
            <w:gridSpan w:val="2"/>
            <w:vAlign w:val="center"/>
          </w:tcPr>
          <w:p w:rsidR="001A0C67" w:rsidRPr="002D7280" w:rsidRDefault="00BB33D9" w:rsidP="001A0C67">
            <w:pPr>
              <w:jc w:val="center"/>
              <w:rPr>
                <w:rFonts w:ascii="Times New Roman" w:hAnsi="Times New Roman"/>
                <w:color w:val="0000FF"/>
                <w:sz w:val="16"/>
                <w:szCs w:val="16"/>
                <w:lang w:val="en-US"/>
              </w:rPr>
            </w:pPr>
            <w:r w:rsidRPr="002D7280">
              <w:rPr>
                <w:rFonts w:ascii="Times New Roman" w:hAnsi="Times New Roman" w:cs="Times New Roman"/>
                <w:sz w:val="16"/>
                <w:szCs w:val="16"/>
                <w:lang w:val="en-US"/>
              </w:rPr>
              <w:t>27%</w:t>
            </w:r>
            <w:r w:rsidRPr="002D7280">
              <w:rPr>
                <w:rFonts w:ascii="Times New Roman" w:hAnsi="Times New Roman" w:cs="Times New Roman"/>
                <w:sz w:val="16"/>
                <w:szCs w:val="16"/>
              </w:rPr>
              <w:t xml:space="preserve"> годовых</w:t>
            </w:r>
          </w:p>
        </w:tc>
        <w:tc>
          <w:tcPr>
            <w:tcW w:w="2835" w:type="dxa"/>
            <w:vAlign w:val="center"/>
          </w:tcPr>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2D7280" w:rsidTr="00B13BC2">
        <w:trPr>
          <w:trHeight w:val="98"/>
        </w:trPr>
        <w:tc>
          <w:tcPr>
            <w:tcW w:w="9923" w:type="dxa"/>
            <w:gridSpan w:val="6"/>
            <w:shd w:val="clear" w:color="auto" w:fill="63002F"/>
            <w:vAlign w:val="center"/>
          </w:tcPr>
          <w:p w:rsidR="001A0C67" w:rsidRPr="002D7280" w:rsidRDefault="001A0C67" w:rsidP="001A0C67">
            <w:pPr>
              <w:numPr>
                <w:ilvl w:val="0"/>
                <w:numId w:val="3"/>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BB33D9">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Дневной оборот, руб.</w:t>
            </w:r>
          </w:p>
        </w:tc>
        <w:tc>
          <w:tcPr>
            <w:tcW w:w="1134" w:type="dxa"/>
            <w:gridSpan w:val="2"/>
            <w:shd w:val="clear" w:color="auto" w:fill="D9D9D9" w:themeFill="background1" w:themeFillShade="D9"/>
            <w:vAlign w:val="center"/>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Ставка,%</w:t>
            </w:r>
          </w:p>
        </w:tc>
        <w:tc>
          <w:tcPr>
            <w:tcW w:w="2835"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BB33D9">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jc w:val="both"/>
              <w:rPr>
                <w:rFonts w:ascii="Times New Roman" w:hAnsi="Times New Roman"/>
                <w:sz w:val="16"/>
                <w:szCs w:val="16"/>
              </w:rPr>
            </w:pPr>
          </w:p>
        </w:tc>
        <w:tc>
          <w:tcPr>
            <w:tcW w:w="2551" w:type="dxa"/>
            <w:vAlign w:val="center"/>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Вне зависимости от оборота (льготный период)</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835" w:type="dxa"/>
            <w:vMerge/>
            <w:vAlign w:val="center"/>
          </w:tcPr>
          <w:p w:rsidR="001A0C67" w:rsidRPr="002D7280" w:rsidRDefault="001A0C67" w:rsidP="00B13BC2">
            <w:pPr>
              <w:ind w:right="-41"/>
              <w:jc w:val="both"/>
              <w:rPr>
                <w:rFonts w:ascii="Times New Roman" w:hAnsi="Times New Roman"/>
                <w:sz w:val="16"/>
                <w:szCs w:val="16"/>
              </w:rPr>
            </w:pPr>
          </w:p>
        </w:tc>
      </w:tr>
      <w:tr w:rsidR="001A0C67" w:rsidRPr="002D7280" w:rsidTr="00BB33D9">
        <w:trPr>
          <w:trHeight w:val="64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jc w:val="both"/>
              <w:rPr>
                <w:rFonts w:ascii="Times New Roman" w:hAnsi="Times New Roman"/>
                <w:sz w:val="16"/>
                <w:szCs w:val="16"/>
              </w:rPr>
            </w:pPr>
          </w:p>
        </w:tc>
        <w:tc>
          <w:tcPr>
            <w:tcW w:w="2551" w:type="dxa"/>
            <w:vAlign w:val="center"/>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Вне зависимости от оборота (основной период)</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835" w:type="dxa"/>
            <w:vMerge/>
            <w:vAlign w:val="center"/>
          </w:tcPr>
          <w:p w:rsidR="001A0C67" w:rsidRPr="002D7280" w:rsidRDefault="001A0C67" w:rsidP="00B13BC2">
            <w:pPr>
              <w:ind w:right="-41"/>
              <w:jc w:val="both"/>
              <w:rPr>
                <w:rFonts w:ascii="Times New Roman" w:hAnsi="Times New Roman"/>
                <w:sz w:val="16"/>
                <w:szCs w:val="16"/>
              </w:rPr>
            </w:pPr>
          </w:p>
        </w:tc>
      </w:tr>
      <w:tr w:rsidR="001A0C67" w:rsidRPr="002D7280" w:rsidTr="00BB33D9">
        <w:trPr>
          <w:trHeight w:val="28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1134" w:type="dxa"/>
            <w:gridSpan w:val="2"/>
            <w:vAlign w:val="center"/>
          </w:tcPr>
          <w:p w:rsidR="00BB33D9"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29%</w:t>
            </w:r>
            <w:r w:rsidRPr="002D7280">
              <w:rPr>
                <w:rFonts w:ascii="Times New Roman" w:hAnsi="Times New Roman" w:cs="Times New Roman"/>
                <w:sz w:val="16"/>
                <w:szCs w:val="16"/>
              </w:rPr>
              <w:t xml:space="preserve"> 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35%</w:t>
            </w:r>
            <w:r w:rsidRPr="002D7280">
              <w:rPr>
                <w:rFonts w:ascii="Times New Roman" w:hAnsi="Times New Roman" w:cs="Times New Roman"/>
                <w:sz w:val="16"/>
                <w:szCs w:val="16"/>
              </w:rPr>
              <w:t xml:space="preserve"> годовых</w:t>
            </w:r>
            <w:r w:rsidRPr="002D7280">
              <w:rPr>
                <w:rFonts w:ascii="Times New Roman" w:hAnsi="Times New Roman" w:cs="Times New Roman"/>
                <w:sz w:val="16"/>
                <w:szCs w:val="16"/>
                <w:lang w:val="en-US"/>
              </w:rPr>
              <w:t>*</w:t>
            </w:r>
          </w:p>
        </w:tc>
        <w:tc>
          <w:tcPr>
            <w:tcW w:w="2835"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BB33D9">
        <w:trPr>
          <w:trHeight w:val="18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1134" w:type="dxa"/>
            <w:gridSpan w:val="2"/>
            <w:vAlign w:val="center"/>
          </w:tcPr>
          <w:p w:rsidR="00BB33D9"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27%</w:t>
            </w:r>
            <w:r w:rsidRPr="002D7280">
              <w:rPr>
                <w:rFonts w:ascii="Times New Roman" w:hAnsi="Times New Roman" w:cs="Times New Roman"/>
                <w:sz w:val="16"/>
                <w:szCs w:val="16"/>
              </w:rPr>
              <w:t xml:space="preserve"> 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31%</w:t>
            </w:r>
            <w:r w:rsidRPr="002D7280">
              <w:rPr>
                <w:rFonts w:ascii="Times New Roman" w:hAnsi="Times New Roman" w:cs="Times New Roman"/>
                <w:sz w:val="16"/>
                <w:szCs w:val="16"/>
              </w:rPr>
              <w:t xml:space="preserve"> годовых</w:t>
            </w:r>
            <w:r w:rsidRPr="002D7280">
              <w:rPr>
                <w:rFonts w:ascii="Times New Roman" w:hAnsi="Times New Roman" w:cs="Times New Roman"/>
                <w:sz w:val="16"/>
                <w:szCs w:val="16"/>
                <w:lang w:val="en-US"/>
              </w:rPr>
              <w:t>*</w:t>
            </w:r>
          </w:p>
        </w:tc>
        <w:tc>
          <w:tcPr>
            <w:tcW w:w="2835" w:type="dxa"/>
            <w:vMerge/>
            <w:vAlign w:val="center"/>
          </w:tcPr>
          <w:p w:rsidR="001A0C67" w:rsidRPr="002D7280" w:rsidRDefault="001A0C67" w:rsidP="00B13BC2">
            <w:pPr>
              <w:ind w:right="-41"/>
              <w:jc w:val="both"/>
              <w:rPr>
                <w:rFonts w:ascii="Times New Roman" w:hAnsi="Times New Roman"/>
                <w:sz w:val="16"/>
                <w:szCs w:val="16"/>
              </w:rPr>
            </w:pPr>
          </w:p>
        </w:tc>
      </w:tr>
      <w:tr w:rsidR="001A0C67" w:rsidRPr="002D7280" w:rsidTr="00BB33D9">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Объем поставки, руб.</w:t>
            </w:r>
          </w:p>
        </w:tc>
        <w:tc>
          <w:tcPr>
            <w:tcW w:w="1134" w:type="dxa"/>
            <w:gridSpan w:val="2"/>
            <w:shd w:val="clear" w:color="auto" w:fill="D9D9D9" w:themeFill="background1" w:themeFillShade="D9"/>
            <w:vAlign w:val="center"/>
          </w:tcPr>
          <w:p w:rsidR="001A0C67" w:rsidRPr="002D7280" w:rsidRDefault="001A0C67" w:rsidP="001A0C67">
            <w:pPr>
              <w:ind w:left="-108" w:right="-108"/>
              <w:jc w:val="both"/>
              <w:rPr>
                <w:rFonts w:ascii="Times New Roman" w:hAnsi="Times New Roman"/>
                <w:sz w:val="16"/>
                <w:szCs w:val="16"/>
              </w:rPr>
            </w:pPr>
            <w:r w:rsidRPr="002D7280">
              <w:rPr>
                <w:rFonts w:ascii="Times New Roman" w:hAnsi="Times New Roman"/>
                <w:sz w:val="16"/>
                <w:szCs w:val="16"/>
              </w:rPr>
              <w:t>Ставка,%</w:t>
            </w:r>
          </w:p>
        </w:tc>
        <w:tc>
          <w:tcPr>
            <w:tcW w:w="2835"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BB33D9">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835"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B33D9">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835"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B33D9">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200 000 000.01</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835"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13BC2">
        <w:trPr>
          <w:trHeight w:val="202"/>
        </w:trPr>
        <w:tc>
          <w:tcPr>
            <w:tcW w:w="9923" w:type="dxa"/>
            <w:gridSpan w:val="6"/>
            <w:shd w:val="clear" w:color="auto" w:fill="63002F"/>
            <w:vAlign w:val="center"/>
          </w:tcPr>
          <w:p w:rsidR="001A0C67" w:rsidRPr="002D7280" w:rsidRDefault="001A0C67" w:rsidP="001A0C67">
            <w:pPr>
              <w:numPr>
                <w:ilvl w:val="0"/>
                <w:numId w:val="3"/>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B13BC2">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gridSpan w:val="2"/>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B13BC2">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 (льготный период)</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976" w:type="dxa"/>
            <w:gridSpan w:val="2"/>
            <w:vMerge/>
            <w:vAlign w:val="center"/>
          </w:tcPr>
          <w:p w:rsidR="001A0C67" w:rsidRPr="002D7280" w:rsidRDefault="001A0C67" w:rsidP="001A0C67">
            <w:pPr>
              <w:ind w:right="-41"/>
              <w:rPr>
                <w:rFonts w:ascii="Times New Roman" w:hAnsi="Times New Roman"/>
                <w:sz w:val="16"/>
                <w:szCs w:val="16"/>
              </w:rPr>
            </w:pPr>
          </w:p>
        </w:tc>
      </w:tr>
      <w:tr w:rsidR="001A0C67" w:rsidRPr="002D7280" w:rsidTr="00B13BC2">
        <w:trPr>
          <w:trHeight w:val="202"/>
        </w:trPr>
        <w:tc>
          <w:tcPr>
            <w:tcW w:w="710" w:type="dxa"/>
            <w:vMerge/>
            <w:shd w:val="clear" w:color="auto" w:fill="FFFFFF" w:themeFill="background1"/>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FFFFFF" w:themeFill="background1"/>
            <w:vAlign w:val="center"/>
          </w:tcPr>
          <w:p w:rsidR="001A0C67" w:rsidRPr="002D7280" w:rsidRDefault="001A0C67" w:rsidP="001A0C67">
            <w:pPr>
              <w:ind w:right="-41"/>
              <w:rPr>
                <w:rFonts w:ascii="Times New Roman" w:hAnsi="Times New Roman"/>
                <w:sz w:val="16"/>
                <w:szCs w:val="16"/>
              </w:rPr>
            </w:pPr>
          </w:p>
        </w:tc>
        <w:tc>
          <w:tcPr>
            <w:tcW w:w="2551" w:type="dxa"/>
            <w:shd w:val="clear" w:color="auto" w:fill="FFFFFF" w:themeFill="background1"/>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Вне зависимости от оборота (основной период)</w:t>
            </w:r>
          </w:p>
        </w:tc>
        <w:tc>
          <w:tcPr>
            <w:tcW w:w="993" w:type="dxa"/>
            <w:shd w:val="clear" w:color="auto" w:fill="FFFFFF" w:themeFill="background1"/>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0.5</w:t>
            </w:r>
          </w:p>
        </w:tc>
        <w:tc>
          <w:tcPr>
            <w:tcW w:w="2976" w:type="dxa"/>
            <w:gridSpan w:val="2"/>
            <w:vMerge/>
            <w:shd w:val="clear" w:color="auto" w:fill="FFFFFF" w:themeFill="background1"/>
            <w:vAlign w:val="center"/>
          </w:tcPr>
          <w:p w:rsidR="001A0C67" w:rsidRPr="002D7280" w:rsidRDefault="001A0C67" w:rsidP="001A0C67">
            <w:pPr>
              <w:ind w:right="-41"/>
              <w:rPr>
                <w:rFonts w:ascii="Times New Roman" w:hAnsi="Times New Roman"/>
                <w:sz w:val="16"/>
                <w:szCs w:val="16"/>
              </w:rPr>
            </w:pPr>
          </w:p>
        </w:tc>
      </w:tr>
      <w:tr w:rsidR="001A0C67" w:rsidRPr="002D7280" w:rsidTr="00B13BC2">
        <w:trPr>
          <w:trHeight w:val="202"/>
        </w:trPr>
        <w:tc>
          <w:tcPr>
            <w:tcW w:w="9923" w:type="dxa"/>
            <w:gridSpan w:val="6"/>
            <w:shd w:val="clear" w:color="auto" w:fill="63002F"/>
            <w:vAlign w:val="center"/>
          </w:tcPr>
          <w:p w:rsidR="001A0C67" w:rsidRPr="002D7280" w:rsidRDefault="001A0C67" w:rsidP="001A0C67">
            <w:pPr>
              <w:numPr>
                <w:ilvl w:val="0"/>
                <w:numId w:val="3"/>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gridSpan w:val="2"/>
            <w:vAlign w:val="center"/>
          </w:tcPr>
          <w:p w:rsidR="001A0C67" w:rsidRPr="002D7280" w:rsidRDefault="001A0C67" w:rsidP="001A0C67">
            <w:pPr>
              <w:rPr>
                <w:rFonts w:ascii="Times New Roman" w:hAnsi="Times New Roman"/>
                <w:sz w:val="16"/>
                <w:szCs w:val="16"/>
              </w:rPr>
            </w:pP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 / день</w:t>
            </w:r>
          </w:p>
        </w:tc>
        <w:tc>
          <w:tcPr>
            <w:tcW w:w="2976" w:type="dxa"/>
            <w:gridSpan w:val="2"/>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5"/>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BB33D9" w:rsidRPr="002D7280" w:rsidRDefault="001A0C67" w:rsidP="00BB33D9">
      <w:pPr>
        <w:spacing w:after="200" w:line="276" w:lineRule="auto"/>
        <w:rPr>
          <w:rFonts w:eastAsiaTheme="minorHAnsi"/>
          <w:sz w:val="16"/>
          <w:szCs w:val="16"/>
          <w:lang w:eastAsia="en-US"/>
        </w:rPr>
      </w:pPr>
      <w:proofErr w:type="gramStart"/>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2D7280">
        <w:rPr>
          <w:rFonts w:eastAsiaTheme="minorHAnsi"/>
          <w:sz w:val="16"/>
          <w:szCs w:val="16"/>
          <w:lang w:eastAsia="en-US"/>
        </w:rPr>
        <w:t xml:space="preserve"> Регламента), путем проставления соответствующих отметок в п.5.2. </w:t>
      </w:r>
      <w:proofErr w:type="gramStart"/>
      <w:r w:rsidRPr="002D7280">
        <w:rPr>
          <w:rFonts w:eastAsiaTheme="minorHAnsi"/>
          <w:sz w:val="16"/>
          <w:szCs w:val="16"/>
          <w:lang w:eastAsia="en-US"/>
        </w:rPr>
        <w:t>и(</w:t>
      </w:r>
      <w:proofErr w:type="gramEnd"/>
      <w:r w:rsidRPr="002D7280">
        <w:rPr>
          <w:rFonts w:eastAsiaTheme="minorHAnsi"/>
          <w:sz w:val="16"/>
          <w:szCs w:val="16"/>
          <w:lang w:eastAsia="en-US"/>
        </w:rPr>
        <w:t>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услуг на финансовых рынках</w:t>
      </w:r>
    </w:p>
    <w:p w:rsidR="00BB33D9" w:rsidRPr="002D7280" w:rsidRDefault="00BB33D9" w:rsidP="001A0C67">
      <w:pPr>
        <w:spacing w:after="200" w:line="276" w:lineRule="auto"/>
        <w:rPr>
          <w:rFonts w:eastAsiaTheme="minorHAnsi"/>
          <w:sz w:val="16"/>
          <w:szCs w:val="16"/>
          <w:lang w:eastAsia="en-US"/>
        </w:rPr>
      </w:pP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Филиале АО ИФК «</w:t>
      </w:r>
      <w:proofErr w:type="spellStart"/>
      <w:r w:rsidRPr="002D7280">
        <w:rPr>
          <w:rFonts w:eastAsiaTheme="minorHAnsi"/>
          <w:sz w:val="22"/>
          <w:szCs w:val="22"/>
        </w:rPr>
        <w:t>Солид</w:t>
      </w:r>
      <w:proofErr w:type="spellEnd"/>
      <w:r w:rsidRPr="002D7280">
        <w:rPr>
          <w:rFonts w:eastAsiaTheme="minorHAnsi"/>
          <w:sz w:val="22"/>
          <w:szCs w:val="22"/>
        </w:rPr>
        <w:t>» (</w:t>
      </w:r>
      <w:proofErr w:type="spellStart"/>
      <w:r w:rsidRPr="002D7280">
        <w:rPr>
          <w:rFonts w:eastAsiaTheme="minorHAnsi"/>
          <w:sz w:val="22"/>
          <w:szCs w:val="22"/>
        </w:rPr>
        <w:t>г</w:t>
      </w:r>
      <w:proofErr w:type="gramStart"/>
      <w:r w:rsidRPr="002D7280">
        <w:rPr>
          <w:rFonts w:eastAsiaTheme="minorHAnsi"/>
          <w:sz w:val="22"/>
          <w:szCs w:val="22"/>
        </w:rPr>
        <w:t>.А</w:t>
      </w:r>
      <w:proofErr w:type="gramEnd"/>
      <w:r w:rsidRPr="002D7280">
        <w:rPr>
          <w:rFonts w:eastAsiaTheme="minorHAnsi"/>
          <w:sz w:val="22"/>
          <w:szCs w:val="22"/>
        </w:rPr>
        <w:t>льметьевск</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г.Бавлы</w:t>
      </w:r>
      <w:proofErr w:type="spellEnd"/>
      <w:r w:rsidRPr="002D7280">
        <w:rPr>
          <w:rFonts w:eastAsiaTheme="minorHAnsi"/>
          <w:sz w:val="22"/>
          <w:szCs w:val="22"/>
        </w:rPr>
        <w:t xml:space="preserve">, </w:t>
      </w:r>
      <w:proofErr w:type="spellStart"/>
      <w:r w:rsidRPr="002D7280">
        <w:rPr>
          <w:rFonts w:eastAsiaTheme="minorHAnsi"/>
          <w:sz w:val="22"/>
          <w:szCs w:val="22"/>
        </w:rPr>
        <w:t>г.Бугульма</w:t>
      </w:r>
      <w:proofErr w:type="spellEnd"/>
      <w:r w:rsidRPr="002D7280">
        <w:rPr>
          <w:rFonts w:eastAsiaTheme="minorHAnsi"/>
          <w:sz w:val="22"/>
          <w:szCs w:val="22"/>
        </w:rPr>
        <w:t xml:space="preserve">, </w:t>
      </w:r>
      <w:proofErr w:type="spellStart"/>
      <w:r w:rsidRPr="002D7280">
        <w:rPr>
          <w:rFonts w:eastAsiaTheme="minorHAnsi"/>
          <w:sz w:val="22"/>
          <w:szCs w:val="22"/>
        </w:rPr>
        <w:t>г.Елабуга</w:t>
      </w:r>
      <w:proofErr w:type="spellEnd"/>
      <w:r w:rsidRPr="002D7280">
        <w:rPr>
          <w:rFonts w:eastAsiaTheme="minorHAnsi"/>
          <w:sz w:val="22"/>
          <w:szCs w:val="22"/>
        </w:rPr>
        <w:t xml:space="preserve">, </w:t>
      </w:r>
      <w:proofErr w:type="spellStart"/>
      <w:r w:rsidRPr="002D7280">
        <w:rPr>
          <w:rFonts w:eastAsiaTheme="minorHAnsi"/>
          <w:sz w:val="22"/>
          <w:szCs w:val="22"/>
        </w:rPr>
        <w:t>г.Нурлат</w:t>
      </w:r>
      <w:proofErr w:type="spellEnd"/>
      <w:r w:rsidRPr="002D7280">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B13BC2">
        <w:trPr>
          <w:trHeight w:val="202"/>
        </w:trPr>
        <w:tc>
          <w:tcPr>
            <w:tcW w:w="9923" w:type="dxa"/>
            <w:gridSpan w:val="5"/>
            <w:shd w:val="clear" w:color="auto" w:fill="63002F"/>
            <w:vAlign w:val="center"/>
          </w:tcPr>
          <w:p w:rsidR="001A0C67" w:rsidRPr="002D7280" w:rsidRDefault="001A0C67" w:rsidP="001A0C67">
            <w:pPr>
              <w:numPr>
                <w:ilvl w:val="0"/>
                <w:numId w:val="21"/>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B13BC2">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 xml:space="preserve">Льготный период действует до конца календарного месяца, следующего за месяцем подключения. </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Льготный период предоставляется только новым Клиентам при первичном подключении к данному Тарифному плану.</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Включает комиссию биржи. Минимальная комиссия по сделке – 0.03 руб.</w:t>
            </w:r>
          </w:p>
        </w:tc>
      </w:tr>
      <w:tr w:rsidR="001A0C67" w:rsidRPr="002D7280" w:rsidTr="00B13BC2">
        <w:trPr>
          <w:trHeight w:val="55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 (льготный период)</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35</w:t>
            </w:r>
          </w:p>
        </w:tc>
        <w:tc>
          <w:tcPr>
            <w:tcW w:w="2976" w:type="dxa"/>
            <w:vMerge/>
            <w:vAlign w:val="center"/>
          </w:tcPr>
          <w:p w:rsidR="001A0C67" w:rsidRPr="002D7280" w:rsidRDefault="001A0C67" w:rsidP="00B13BC2">
            <w:pPr>
              <w:ind w:right="-41"/>
              <w:jc w:val="both"/>
              <w:rPr>
                <w:rFonts w:ascii="Times New Roman" w:hAnsi="Times New Roman"/>
                <w:sz w:val="16"/>
                <w:szCs w:val="16"/>
              </w:rPr>
            </w:pPr>
          </w:p>
        </w:tc>
      </w:tr>
      <w:tr w:rsidR="001A0C67" w:rsidRPr="002D7280" w:rsidTr="00B13BC2">
        <w:trPr>
          <w:trHeight w:val="411"/>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 (основной период)</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0.1</w:t>
            </w:r>
            <w:r w:rsidRPr="002D7280">
              <w:rPr>
                <w:rFonts w:ascii="Times New Roman" w:hAnsi="Times New Roman"/>
                <w:sz w:val="16"/>
                <w:szCs w:val="16"/>
                <w:lang w:val="en-US"/>
              </w:rPr>
              <w:t>5</w:t>
            </w:r>
          </w:p>
        </w:tc>
        <w:tc>
          <w:tcPr>
            <w:tcW w:w="2976" w:type="dxa"/>
            <w:vMerge/>
            <w:vAlign w:val="center"/>
          </w:tcPr>
          <w:p w:rsidR="001A0C67" w:rsidRPr="002D7280" w:rsidRDefault="001A0C67" w:rsidP="00B13BC2">
            <w:pPr>
              <w:ind w:right="-41"/>
              <w:jc w:val="both"/>
              <w:rPr>
                <w:rFonts w:ascii="Times New Roman" w:hAnsi="Times New Roman"/>
                <w:sz w:val="16"/>
                <w:szCs w:val="16"/>
              </w:rPr>
            </w:pPr>
          </w:p>
        </w:tc>
      </w:tr>
      <w:tr w:rsidR="001A0C67" w:rsidRPr="002D7280" w:rsidTr="00B13BC2">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29%</w:t>
            </w:r>
            <w:r w:rsidRPr="002D7280">
              <w:rPr>
                <w:rFonts w:ascii="Times New Roman" w:hAnsi="Times New Roman" w:cs="Times New Roman"/>
                <w:sz w:val="16"/>
                <w:szCs w:val="16"/>
              </w:rPr>
              <w:t xml:space="preserve"> годовых</w:t>
            </w:r>
          </w:p>
        </w:tc>
        <w:tc>
          <w:tcPr>
            <w:tcW w:w="2976"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B13BC2">
            <w:pPr>
              <w:ind w:right="-108"/>
              <w:jc w:val="both"/>
              <w:rPr>
                <w:rFonts w:ascii="Times New Roman" w:hAnsi="Times New Roman"/>
                <w:sz w:val="16"/>
                <w:szCs w:val="16"/>
              </w:rPr>
            </w:pPr>
            <w:r w:rsidRPr="002D7280">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B13BC2">
        <w:trPr>
          <w:trHeight w:val="29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27% </w:t>
            </w:r>
            <w:r w:rsidRPr="002D7280">
              <w:rPr>
                <w:rFonts w:ascii="Times New Roman" w:hAnsi="Times New Roman" w:cs="Times New Roman"/>
                <w:sz w:val="16"/>
                <w:szCs w:val="16"/>
              </w:rPr>
              <w:t>годовых</w:t>
            </w:r>
          </w:p>
        </w:tc>
        <w:tc>
          <w:tcPr>
            <w:tcW w:w="297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B13BC2">
        <w:trPr>
          <w:trHeight w:val="98"/>
        </w:trPr>
        <w:tc>
          <w:tcPr>
            <w:tcW w:w="9923" w:type="dxa"/>
            <w:gridSpan w:val="5"/>
            <w:shd w:val="clear" w:color="auto" w:fill="63002F"/>
            <w:vAlign w:val="center"/>
          </w:tcPr>
          <w:p w:rsidR="001A0C67" w:rsidRPr="002D7280" w:rsidRDefault="001A0C67" w:rsidP="001A0C67">
            <w:pPr>
              <w:numPr>
                <w:ilvl w:val="0"/>
                <w:numId w:val="21"/>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B13BC2">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B13BC2">
        <w:trPr>
          <w:trHeight w:val="938"/>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lang w:val="en-US"/>
              </w:rPr>
              <w:t>1</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B13BC2">
        <w:trPr>
          <w:trHeight w:val="77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27%</w:t>
            </w:r>
            <w:r w:rsidRPr="002D7280">
              <w:rPr>
                <w:rFonts w:ascii="Times New Roman" w:hAnsi="Times New Roman" w:cs="Times New Roman"/>
                <w:sz w:val="16"/>
                <w:szCs w:val="16"/>
              </w:rPr>
              <w:t xml:space="preserve"> годовых</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2D7280" w:rsidTr="00B13BC2">
        <w:trPr>
          <w:trHeight w:val="98"/>
        </w:trPr>
        <w:tc>
          <w:tcPr>
            <w:tcW w:w="9923" w:type="dxa"/>
            <w:gridSpan w:val="5"/>
            <w:shd w:val="clear" w:color="auto" w:fill="63002F"/>
            <w:vAlign w:val="center"/>
          </w:tcPr>
          <w:p w:rsidR="001A0C67" w:rsidRPr="002D7280" w:rsidRDefault="001A0C67" w:rsidP="001A0C67">
            <w:pPr>
              <w:numPr>
                <w:ilvl w:val="0"/>
                <w:numId w:val="21"/>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B13BC2">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B13BC2">
        <w:trPr>
          <w:trHeight w:val="701"/>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B13BC2">
            <w:pPr>
              <w:ind w:left="-108"/>
              <w:jc w:val="both"/>
              <w:rPr>
                <w:rFonts w:ascii="Times New Roman" w:hAnsi="Times New Roman"/>
                <w:sz w:val="16"/>
                <w:szCs w:val="16"/>
              </w:rPr>
            </w:pPr>
            <w:r w:rsidRPr="002D7280">
              <w:rPr>
                <w:rFonts w:ascii="Times New Roman" w:hAnsi="Times New Roman"/>
                <w:sz w:val="16"/>
                <w:szCs w:val="16"/>
              </w:rPr>
              <w:t xml:space="preserve">Вне зависимости от </w:t>
            </w:r>
            <w:proofErr w:type="spellStart"/>
            <w:r w:rsidRPr="002D7280">
              <w:rPr>
                <w:rFonts w:ascii="Times New Roman" w:hAnsi="Times New Roman"/>
                <w:sz w:val="16"/>
                <w:szCs w:val="16"/>
              </w:rPr>
              <w:t>оборта</w:t>
            </w:r>
            <w:proofErr w:type="spellEnd"/>
            <w:r w:rsidRPr="002D7280">
              <w:rPr>
                <w:rFonts w:ascii="Times New Roman" w:hAnsi="Times New Roman"/>
                <w:sz w:val="16"/>
                <w:szCs w:val="16"/>
              </w:rPr>
              <w:t xml:space="preserve"> (льготный период)</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0.035</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B13BC2">
        <w:trPr>
          <w:trHeight w:val="938"/>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B13BC2">
            <w:pPr>
              <w:ind w:left="-108"/>
              <w:jc w:val="both"/>
              <w:rPr>
                <w:rFonts w:ascii="Times New Roman" w:hAnsi="Times New Roman"/>
                <w:sz w:val="16"/>
                <w:szCs w:val="16"/>
              </w:rPr>
            </w:pPr>
            <w:r w:rsidRPr="002D7280">
              <w:rPr>
                <w:rFonts w:ascii="Times New Roman" w:hAnsi="Times New Roman"/>
                <w:sz w:val="16"/>
                <w:szCs w:val="16"/>
              </w:rPr>
              <w:t xml:space="preserve">Вне зависимости от оборота (основной период)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BB33D9" w:rsidRPr="002D7280" w:rsidTr="00A036EA">
        <w:trPr>
          <w:trHeight w:val="287"/>
        </w:trPr>
        <w:tc>
          <w:tcPr>
            <w:tcW w:w="710" w:type="dxa"/>
            <w:vAlign w:val="center"/>
          </w:tcPr>
          <w:p w:rsidR="00BB33D9" w:rsidRPr="002D7280" w:rsidRDefault="00BB33D9"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BB33D9" w:rsidRPr="002D7280" w:rsidRDefault="00BB33D9"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tcPr>
          <w:p w:rsidR="00BB33D9" w:rsidRPr="002D7280" w:rsidRDefault="00BB33D9" w:rsidP="00BB33D9">
            <w:pPr>
              <w:ind w:left="-15"/>
              <w:jc w:val="center"/>
              <w:rPr>
                <w:rFonts w:ascii="Times New Roman" w:hAnsi="Times New Roman" w:cs="Times New Roman"/>
                <w:sz w:val="16"/>
                <w:szCs w:val="16"/>
              </w:rPr>
            </w:pPr>
            <w:r w:rsidRPr="002D7280">
              <w:rPr>
                <w:rFonts w:ascii="Times New Roman" w:hAnsi="Times New Roman" w:cs="Times New Roman"/>
                <w:sz w:val="16"/>
                <w:szCs w:val="16"/>
                <w:lang w:val="en-US"/>
              </w:rPr>
              <w:t xml:space="preserve">26% </w:t>
            </w:r>
            <w:r w:rsidRPr="002D7280">
              <w:rPr>
                <w:rFonts w:ascii="Times New Roman" w:hAnsi="Times New Roman" w:cs="Times New Roman"/>
                <w:sz w:val="16"/>
                <w:szCs w:val="16"/>
              </w:rPr>
              <w:t>годовых</w:t>
            </w:r>
          </w:p>
        </w:tc>
        <w:tc>
          <w:tcPr>
            <w:tcW w:w="2976" w:type="dxa"/>
            <w:vMerge w:val="restart"/>
            <w:vAlign w:val="center"/>
          </w:tcPr>
          <w:p w:rsidR="00BB33D9" w:rsidRPr="002D7280" w:rsidRDefault="00BB33D9" w:rsidP="001A0C67">
            <w:pPr>
              <w:ind w:right="-41"/>
              <w:rPr>
                <w:rFonts w:ascii="Times New Roman" w:hAnsi="Times New Roman"/>
                <w:sz w:val="16"/>
                <w:szCs w:val="16"/>
              </w:rPr>
            </w:pPr>
            <w:r w:rsidRPr="002D7280">
              <w:rPr>
                <w:rFonts w:ascii="Times New Roman" w:hAnsi="Times New Roman"/>
                <w:sz w:val="16"/>
                <w:szCs w:val="16"/>
              </w:rPr>
              <w:t>Не включаются в дневной оборот.</w:t>
            </w:r>
          </w:p>
          <w:p w:rsidR="00BB33D9" w:rsidRPr="002D7280" w:rsidRDefault="00BB33D9" w:rsidP="0018509C">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BB33D9" w:rsidRPr="002D7280" w:rsidRDefault="00BB33D9"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BB33D9" w:rsidRPr="002D7280" w:rsidRDefault="00BB33D9"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BB33D9" w:rsidRPr="002D7280" w:rsidTr="00BB33D9">
        <w:trPr>
          <w:trHeight w:val="180"/>
        </w:trPr>
        <w:tc>
          <w:tcPr>
            <w:tcW w:w="710" w:type="dxa"/>
            <w:vAlign w:val="center"/>
          </w:tcPr>
          <w:p w:rsidR="00BB33D9" w:rsidRPr="002D7280" w:rsidRDefault="00BB33D9"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BB33D9" w:rsidRPr="002D7280" w:rsidRDefault="00BB33D9"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BB33D9" w:rsidRPr="002D7280" w:rsidRDefault="00BB33D9" w:rsidP="00BB33D9">
            <w:pPr>
              <w:ind w:left="-15"/>
              <w:jc w:val="center"/>
              <w:rPr>
                <w:rFonts w:ascii="Times New Roman" w:hAnsi="Times New Roman" w:cs="Times New Roman"/>
                <w:sz w:val="16"/>
                <w:szCs w:val="16"/>
              </w:rPr>
            </w:pPr>
            <w:r w:rsidRPr="002D7280">
              <w:rPr>
                <w:rFonts w:ascii="Times New Roman" w:hAnsi="Times New Roman" w:cs="Times New Roman"/>
                <w:sz w:val="16"/>
                <w:szCs w:val="16"/>
                <w:lang w:val="en-US"/>
              </w:rPr>
              <w:t xml:space="preserve">23% </w:t>
            </w:r>
            <w:r w:rsidRPr="002D7280">
              <w:rPr>
                <w:rFonts w:ascii="Times New Roman" w:hAnsi="Times New Roman" w:cs="Times New Roman"/>
                <w:sz w:val="16"/>
                <w:szCs w:val="16"/>
              </w:rPr>
              <w:t>годовых</w:t>
            </w:r>
          </w:p>
        </w:tc>
        <w:tc>
          <w:tcPr>
            <w:tcW w:w="2976" w:type="dxa"/>
            <w:vMerge/>
            <w:vAlign w:val="center"/>
          </w:tcPr>
          <w:p w:rsidR="00BB33D9" w:rsidRPr="002D7280" w:rsidRDefault="00BB33D9" w:rsidP="001A0C67">
            <w:pPr>
              <w:ind w:right="-41"/>
              <w:rPr>
                <w:rFonts w:ascii="Times New Roman" w:hAnsi="Times New Roman"/>
                <w:sz w:val="16"/>
                <w:szCs w:val="16"/>
              </w:rPr>
            </w:pPr>
          </w:p>
        </w:tc>
      </w:tr>
      <w:tr w:rsidR="001A0C67" w:rsidRPr="002D7280" w:rsidTr="00B13BC2">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B13BC2">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13BC2">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13BC2">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13BC2">
        <w:trPr>
          <w:trHeight w:val="202"/>
        </w:trPr>
        <w:tc>
          <w:tcPr>
            <w:tcW w:w="9923" w:type="dxa"/>
            <w:gridSpan w:val="5"/>
            <w:shd w:val="clear" w:color="auto" w:fill="63002F"/>
            <w:vAlign w:val="center"/>
          </w:tcPr>
          <w:p w:rsidR="001A0C67" w:rsidRPr="002D7280" w:rsidRDefault="001A0C67" w:rsidP="001A0C67">
            <w:pPr>
              <w:numPr>
                <w:ilvl w:val="0"/>
                <w:numId w:val="21"/>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B13BC2">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B13BC2">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B13BC2">
        <w:trPr>
          <w:trHeight w:val="202"/>
        </w:trPr>
        <w:tc>
          <w:tcPr>
            <w:tcW w:w="9923" w:type="dxa"/>
            <w:gridSpan w:val="5"/>
            <w:shd w:val="clear" w:color="auto" w:fill="63002F"/>
            <w:vAlign w:val="center"/>
          </w:tcPr>
          <w:p w:rsidR="001A0C67" w:rsidRPr="002D7280" w:rsidRDefault="001A0C67" w:rsidP="001A0C67">
            <w:pPr>
              <w:numPr>
                <w:ilvl w:val="0"/>
                <w:numId w:val="21"/>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150 руб.</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xml:space="preserve"> и пунктам раздела Б (кроме пункта 5).</w:t>
            </w:r>
            <w:r w:rsidRPr="002D7280">
              <w:rPr>
                <w:rFonts w:ascii="Times New Roman" w:hAnsi="Times New Roman"/>
                <w:b/>
                <w:sz w:val="18"/>
                <w:szCs w:val="18"/>
              </w:rPr>
              <w:t xml:space="preserve"> Не взимается</w:t>
            </w:r>
            <w:r w:rsidRPr="002D7280">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w:t>
            </w:r>
            <w:r w:rsidRPr="002D7280">
              <w:rPr>
                <w:rFonts w:ascii="Times New Roman" w:hAnsi="Times New Roman"/>
                <w:sz w:val="16"/>
                <w:szCs w:val="16"/>
                <w:lang w:val="en-US"/>
              </w:rPr>
              <w:t xml:space="preserve"> /</w:t>
            </w:r>
            <w:r w:rsidRPr="002D7280">
              <w:rPr>
                <w:rFonts w:ascii="Times New Roman" w:hAnsi="Times New Roman"/>
                <w:sz w:val="16"/>
                <w:szCs w:val="16"/>
              </w:rPr>
              <w:t xml:space="preserve"> день</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BB33D9" w:rsidRPr="002D7280" w:rsidRDefault="00BB33D9" w:rsidP="00BB33D9">
      <w:pPr>
        <w:spacing w:after="200" w:line="276" w:lineRule="auto"/>
        <w:rPr>
          <w:rFonts w:eastAsiaTheme="minorHAnsi"/>
          <w:sz w:val="16"/>
          <w:szCs w:val="16"/>
          <w:lang w:eastAsia="en-US"/>
        </w:rPr>
      </w:pPr>
      <w:proofErr w:type="gramStart"/>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2D7280">
        <w:rPr>
          <w:rFonts w:eastAsiaTheme="minorHAnsi"/>
          <w:sz w:val="16"/>
          <w:szCs w:val="16"/>
          <w:lang w:eastAsia="en-US"/>
        </w:rPr>
        <w:t xml:space="preserve"> Регламента), путем проставления соответствующих отметок в п.5.2. </w:t>
      </w:r>
      <w:proofErr w:type="gramStart"/>
      <w:r w:rsidRPr="002D7280">
        <w:rPr>
          <w:rFonts w:eastAsiaTheme="minorHAnsi"/>
          <w:sz w:val="16"/>
          <w:szCs w:val="16"/>
          <w:lang w:eastAsia="en-US"/>
        </w:rPr>
        <w:t>и(</w:t>
      </w:r>
      <w:proofErr w:type="gramEnd"/>
      <w:r w:rsidRPr="002D7280">
        <w:rPr>
          <w:rFonts w:eastAsiaTheme="minorHAnsi"/>
          <w:sz w:val="16"/>
          <w:szCs w:val="16"/>
          <w:lang w:eastAsia="en-US"/>
        </w:rPr>
        <w:t>или) п.5.3. Приложения №3 «Заявление на комплексное обслуживание на финансовых рынках» Регламента оказания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услуг на финансовых рынках</w:t>
      </w:r>
    </w:p>
    <w:p w:rsidR="00BB33D9" w:rsidRPr="002D7280" w:rsidRDefault="00BB33D9" w:rsidP="00B202BD">
      <w:pPr>
        <w:pStyle w:val="4"/>
        <w:rPr>
          <w:rFonts w:eastAsiaTheme="majorEastAsia"/>
        </w:rPr>
      </w:pPr>
    </w:p>
    <w:p w:rsidR="001A0C67" w:rsidRPr="002D7280" w:rsidRDefault="001A0C67" w:rsidP="00B202BD">
      <w:pPr>
        <w:pStyle w:val="4"/>
        <w:rPr>
          <w:rFonts w:eastAsiaTheme="majorEastAsia"/>
        </w:rPr>
      </w:pPr>
      <w:bookmarkStart w:id="14" w:name="_Toc97289231"/>
      <w:r w:rsidRPr="002D7280">
        <w:rPr>
          <w:rFonts w:eastAsiaTheme="majorEastAsia"/>
        </w:rPr>
        <w:t>Тарифный план «Маржинальный» (до 01.04.2017 «Универсальный</w:t>
      </w:r>
      <w:proofErr w:type="gramStart"/>
      <w:r w:rsidRPr="002D7280">
        <w:rPr>
          <w:rFonts w:eastAsiaTheme="majorEastAsia"/>
        </w:rPr>
        <w:t xml:space="preserve">»)- - </w:t>
      </w:r>
      <w:proofErr w:type="gramEnd"/>
      <w:r w:rsidRPr="002D7280">
        <w:rPr>
          <w:rFonts w:eastAsiaTheme="majorEastAsia"/>
        </w:rPr>
        <w:t>до 01.04.2021</w:t>
      </w:r>
      <w:bookmarkEnd w:id="14"/>
    </w:p>
    <w:p w:rsidR="001A0C67" w:rsidRPr="002D7280" w:rsidRDefault="001A0C67" w:rsidP="001A0C67">
      <w:pPr>
        <w:spacing w:after="200"/>
        <w:rPr>
          <w:rFonts w:eastAsiaTheme="minorHAnsi"/>
          <w:i/>
          <w:sz w:val="22"/>
          <w:szCs w:val="22"/>
          <w:lang w:eastAsia="en-US"/>
        </w:rPr>
      </w:pPr>
      <w:proofErr w:type="gramStart"/>
      <w:r w:rsidRPr="002D7280">
        <w:rPr>
          <w:rFonts w:eastAsiaTheme="minorHAnsi"/>
          <w:i/>
          <w:sz w:val="22"/>
          <w:szCs w:val="22"/>
          <w:lang w:eastAsia="en-US"/>
        </w:rPr>
        <w:t>Рекомендован для Клиентов, имеющих опыт самостоятельной торговли и активно использующих заемные средства</w:t>
      </w:r>
      <w:proofErr w:type="gramEnd"/>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центральном офисе (</w:t>
      </w:r>
      <w:proofErr w:type="spellStart"/>
      <w:r w:rsidRPr="002D7280">
        <w:rPr>
          <w:rFonts w:eastAsiaTheme="minorHAnsi"/>
          <w:sz w:val="22"/>
          <w:szCs w:val="22"/>
        </w:rPr>
        <w:t>г</w:t>
      </w:r>
      <w:proofErr w:type="gramStart"/>
      <w:r w:rsidRPr="002D7280">
        <w:rPr>
          <w:rFonts w:eastAsiaTheme="minorHAnsi"/>
          <w:sz w:val="22"/>
          <w:szCs w:val="22"/>
        </w:rPr>
        <w:t>.М</w:t>
      </w:r>
      <w:proofErr w:type="gramEnd"/>
      <w:r w:rsidRPr="002D7280">
        <w:rPr>
          <w:rFonts w:eastAsiaTheme="minorHAnsi"/>
          <w:sz w:val="22"/>
          <w:szCs w:val="22"/>
        </w:rPr>
        <w:t>осква</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г.Казань</w:t>
      </w:r>
      <w:proofErr w:type="spellEnd"/>
      <w:r w:rsidRPr="002D7280">
        <w:rPr>
          <w:rFonts w:eastAsiaTheme="minorHAnsi"/>
          <w:sz w:val="22"/>
          <w:szCs w:val="22"/>
        </w:rPr>
        <w:t xml:space="preserve">, </w:t>
      </w:r>
      <w:proofErr w:type="spellStart"/>
      <w:r w:rsidRPr="002D7280">
        <w:rPr>
          <w:rFonts w:eastAsiaTheme="minorHAnsi"/>
          <w:sz w:val="22"/>
          <w:szCs w:val="22"/>
        </w:rPr>
        <w:t>г.Красноярск</w:t>
      </w:r>
      <w:proofErr w:type="spellEnd"/>
      <w:r w:rsidRPr="002D7280">
        <w:rPr>
          <w:rFonts w:eastAsiaTheme="minorHAnsi"/>
          <w:sz w:val="22"/>
          <w:szCs w:val="22"/>
        </w:rPr>
        <w:t xml:space="preserve">, </w:t>
      </w:r>
      <w:proofErr w:type="spellStart"/>
      <w:r w:rsidRPr="002D7280">
        <w:rPr>
          <w:rFonts w:eastAsiaTheme="minorHAnsi"/>
          <w:sz w:val="22"/>
          <w:szCs w:val="22"/>
        </w:rPr>
        <w:t>г.Санкт</w:t>
      </w:r>
      <w:proofErr w:type="spellEnd"/>
      <w:r w:rsidRPr="002D7280">
        <w:rPr>
          <w:rFonts w:eastAsiaTheme="minorHAnsi"/>
          <w:sz w:val="22"/>
          <w:szCs w:val="22"/>
        </w:rPr>
        <w:t xml:space="preserve">-Петербург, </w:t>
      </w:r>
      <w:proofErr w:type="spellStart"/>
      <w:r w:rsidRPr="002D7280">
        <w:rPr>
          <w:rFonts w:eastAsiaTheme="minorHAnsi"/>
          <w:sz w:val="22"/>
          <w:szCs w:val="22"/>
        </w:rPr>
        <w:t>г.Тула</w:t>
      </w:r>
      <w:proofErr w:type="spellEnd"/>
      <w:r w:rsidRPr="002D7280">
        <w:rPr>
          <w:rFonts w:eastAsiaTheme="minorHAnsi"/>
          <w:sz w:val="22"/>
          <w:szCs w:val="22"/>
        </w:rPr>
        <w:t xml:space="preserve">, </w:t>
      </w:r>
      <w:proofErr w:type="spellStart"/>
      <w:r w:rsidRPr="002D7280">
        <w:rPr>
          <w:rFonts w:eastAsiaTheme="minorHAnsi"/>
          <w:sz w:val="22"/>
          <w:szCs w:val="22"/>
        </w:rPr>
        <w:t>г.Тюмень</w:t>
      </w:r>
      <w:proofErr w:type="spellEnd"/>
      <w:r w:rsidR="001067D0" w:rsidRPr="002D7280">
        <w:rPr>
          <w:rFonts w:eastAsiaTheme="minorHAnsi"/>
          <w:sz w:val="22"/>
          <w:szCs w:val="22"/>
        </w:rPr>
        <w:t xml:space="preserve"> </w:t>
      </w:r>
      <w:proofErr w:type="spellStart"/>
      <w:r w:rsidRPr="002D7280">
        <w:rPr>
          <w:rFonts w:eastAsiaTheme="minorHAnsi"/>
          <w:sz w:val="22"/>
          <w:szCs w:val="22"/>
        </w:rPr>
        <w:t>г.Уфа</w:t>
      </w:r>
      <w:proofErr w:type="spellEnd"/>
      <w:r w:rsidRPr="002D7280">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6"/>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8509C">
        <w:trPr>
          <w:trHeight w:val="17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1 000 000.01 до </w:t>
            </w:r>
          </w:p>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5 000 000</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0.075</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от 5</w:t>
            </w:r>
            <w:r w:rsidRPr="002D7280">
              <w:rPr>
                <w:rFonts w:ascii="Times New Roman" w:hAnsi="Times New Roman"/>
                <w:sz w:val="16"/>
                <w:szCs w:val="16"/>
                <w:lang w:val="en-US"/>
              </w:rPr>
              <w:t xml:space="preserve"> 0</w:t>
            </w:r>
            <w:r w:rsidRPr="002D7280">
              <w:rPr>
                <w:rFonts w:ascii="Times New Roman" w:hAnsi="Times New Roman"/>
                <w:sz w:val="16"/>
                <w:szCs w:val="16"/>
              </w:rPr>
              <w:t xml:space="preserve">00 000.01 до </w:t>
            </w:r>
          </w:p>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w:t>
            </w:r>
            <w:r w:rsidRPr="002D7280">
              <w:rPr>
                <w:rFonts w:ascii="Times New Roman" w:hAnsi="Times New Roman"/>
                <w:sz w:val="16"/>
                <w:szCs w:val="16"/>
                <w:lang w:val="en-US"/>
              </w:rPr>
              <w:t>0</w:t>
            </w:r>
            <w:r w:rsidRPr="002D7280">
              <w:rPr>
                <w:rFonts w:ascii="Times New Roman" w:hAnsi="Times New Roman"/>
                <w:sz w:val="16"/>
                <w:szCs w:val="16"/>
              </w:rPr>
              <w:t xml:space="preserve"> 000 000</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5</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349"/>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w:t>
            </w:r>
            <w:r w:rsidRPr="002D7280">
              <w:rPr>
                <w:rFonts w:ascii="Times New Roman" w:hAnsi="Times New Roman"/>
                <w:sz w:val="16"/>
                <w:szCs w:val="16"/>
                <w:lang w:val="en-US"/>
              </w:rPr>
              <w:t>0</w:t>
            </w:r>
            <w:r w:rsidRPr="002D7280">
              <w:rPr>
                <w:rFonts w:ascii="Times New Roman" w:hAnsi="Times New Roman"/>
                <w:sz w:val="16"/>
                <w:szCs w:val="16"/>
              </w:rPr>
              <w:t xml:space="preserve"> 000 000.01 </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25</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BB33D9"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27% </w:t>
            </w:r>
            <w:r w:rsidRPr="002D7280">
              <w:rPr>
                <w:rFonts w:ascii="Times New Roman" w:hAnsi="Times New Roman" w:cs="Times New Roman"/>
                <w:sz w:val="16"/>
                <w:szCs w:val="16"/>
              </w:rPr>
              <w:t>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35% </w:t>
            </w:r>
            <w:r w:rsidRPr="002D7280">
              <w:rPr>
                <w:rFonts w:ascii="Times New Roman" w:hAnsi="Times New Roman" w:cs="Times New Roman"/>
                <w:sz w:val="16"/>
                <w:szCs w:val="16"/>
              </w:rPr>
              <w:t>годовых</w:t>
            </w:r>
            <w:r w:rsidRPr="002D7280">
              <w:rPr>
                <w:rFonts w:ascii="Times New Roman" w:hAnsi="Times New Roman" w:cs="Times New Roman"/>
                <w:sz w:val="16"/>
                <w:szCs w:val="16"/>
                <w:lang w:val="en-US"/>
              </w:rPr>
              <w:t>*</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r w:rsidR="00BB33D9" w:rsidRPr="002D7280">
              <w:rPr>
                <w:rFonts w:ascii="Times New Roman" w:hAnsi="Times New Roman"/>
                <w:sz w:val="16"/>
                <w:szCs w:val="16"/>
              </w:rPr>
              <w:t>20%</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3</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BB33D9"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25% </w:t>
            </w:r>
            <w:r w:rsidRPr="002D7280">
              <w:rPr>
                <w:rFonts w:ascii="Times New Roman" w:hAnsi="Times New Roman" w:cs="Times New Roman"/>
                <w:sz w:val="16"/>
                <w:szCs w:val="16"/>
              </w:rPr>
              <w:t>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31%</w:t>
            </w:r>
            <w:r w:rsidRPr="002D7280">
              <w:rPr>
                <w:rFonts w:ascii="Times New Roman" w:hAnsi="Times New Roman" w:cs="Times New Roman"/>
                <w:sz w:val="16"/>
                <w:szCs w:val="16"/>
              </w:rPr>
              <w:t xml:space="preserve"> годовых</w:t>
            </w:r>
            <w:r w:rsidRPr="002D7280">
              <w:rPr>
                <w:rFonts w:ascii="Times New Roman" w:hAnsi="Times New Roman" w:cs="Times New Roman"/>
                <w:sz w:val="16"/>
                <w:szCs w:val="16"/>
                <w:lang w:val="en-US"/>
              </w:rPr>
              <w:t>*</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98"/>
        </w:trPr>
        <w:tc>
          <w:tcPr>
            <w:tcW w:w="9923" w:type="dxa"/>
            <w:gridSpan w:val="5"/>
            <w:shd w:val="clear" w:color="auto" w:fill="63002F"/>
            <w:vAlign w:val="center"/>
          </w:tcPr>
          <w:p w:rsidR="001A0C67" w:rsidRPr="002D7280" w:rsidRDefault="001A0C67" w:rsidP="001A0C67">
            <w:pPr>
              <w:numPr>
                <w:ilvl w:val="0"/>
                <w:numId w:val="6"/>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8509C">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руб.</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 xml:space="preserve">Считается в рублях за каждый контракт.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500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501 до 1000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4"/>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1 001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61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27%</w:t>
            </w:r>
            <w:r w:rsidRPr="002D7280">
              <w:rPr>
                <w:rFonts w:ascii="Times New Roman" w:hAnsi="Times New Roman" w:cs="Times New Roman"/>
                <w:sz w:val="16"/>
                <w:szCs w:val="16"/>
              </w:rPr>
              <w:t xml:space="preserve"> годовых</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18509C">
        <w:trPr>
          <w:trHeight w:val="98"/>
        </w:trPr>
        <w:tc>
          <w:tcPr>
            <w:tcW w:w="9923" w:type="dxa"/>
            <w:gridSpan w:val="5"/>
            <w:shd w:val="clear" w:color="auto" w:fill="63002F"/>
            <w:vAlign w:val="center"/>
          </w:tcPr>
          <w:p w:rsidR="001A0C67" w:rsidRPr="002D7280" w:rsidRDefault="001A0C67" w:rsidP="001A0C67">
            <w:pPr>
              <w:numPr>
                <w:ilvl w:val="0"/>
                <w:numId w:val="6"/>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8509C">
        <w:trPr>
          <w:trHeight w:val="17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w:t>
            </w:r>
            <w:r w:rsidRPr="002D7280">
              <w:rPr>
                <w:rFonts w:ascii="Times New Roman" w:hAnsi="Times New Roman"/>
                <w:sz w:val="16"/>
                <w:szCs w:val="16"/>
                <w:lang w:val="en-US"/>
              </w:rPr>
              <w:t>1</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lang w:val="en-US"/>
              </w:rPr>
            </w:pPr>
            <w:r w:rsidRPr="002D7280">
              <w:rPr>
                <w:rFonts w:ascii="Times New Roman" w:hAnsi="Times New Roman"/>
                <w:sz w:val="16"/>
                <w:szCs w:val="16"/>
              </w:rPr>
              <w:t xml:space="preserve">от 1 000 000.01 до </w:t>
            </w:r>
          </w:p>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lang w:val="en-US"/>
              </w:rPr>
              <w:t>5</w:t>
            </w:r>
            <w:r w:rsidRPr="002D7280">
              <w:rPr>
                <w:rFonts w:ascii="Times New Roman" w:hAnsi="Times New Roman"/>
                <w:sz w:val="16"/>
                <w:szCs w:val="16"/>
              </w:rPr>
              <w:t xml:space="preserve"> 000 000</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75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lang w:val="en-US"/>
              </w:rPr>
            </w:pPr>
            <w:r w:rsidRPr="002D7280">
              <w:rPr>
                <w:rFonts w:ascii="Times New Roman" w:hAnsi="Times New Roman"/>
                <w:sz w:val="16"/>
                <w:szCs w:val="16"/>
              </w:rPr>
              <w:t xml:space="preserve">от </w:t>
            </w:r>
            <w:r w:rsidRPr="002D7280">
              <w:rPr>
                <w:rFonts w:ascii="Times New Roman" w:hAnsi="Times New Roman"/>
                <w:sz w:val="16"/>
                <w:szCs w:val="16"/>
                <w:lang w:val="en-US"/>
              </w:rPr>
              <w:t>5</w:t>
            </w:r>
            <w:r w:rsidRPr="002D7280">
              <w:rPr>
                <w:rFonts w:ascii="Times New Roman" w:hAnsi="Times New Roman"/>
                <w:sz w:val="16"/>
                <w:szCs w:val="16"/>
              </w:rPr>
              <w:t xml:space="preserve"> 000 000.01 до </w:t>
            </w:r>
          </w:p>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lang w:val="en-US"/>
              </w:rPr>
              <w:t>10</w:t>
            </w:r>
            <w:r w:rsidRPr="002D7280">
              <w:rPr>
                <w:rFonts w:ascii="Times New Roman" w:hAnsi="Times New Roman"/>
                <w:sz w:val="16"/>
                <w:szCs w:val="16"/>
              </w:rPr>
              <w:t xml:space="preserve"> 000 000</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254"/>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 xml:space="preserve">от </w:t>
            </w:r>
            <w:r w:rsidRPr="002D7280">
              <w:rPr>
                <w:rFonts w:ascii="Times New Roman" w:hAnsi="Times New Roman"/>
                <w:sz w:val="16"/>
                <w:szCs w:val="16"/>
                <w:lang w:val="en-US"/>
              </w:rPr>
              <w:t>10</w:t>
            </w:r>
            <w:r w:rsidRPr="002D7280">
              <w:rPr>
                <w:rFonts w:ascii="Times New Roman" w:hAnsi="Times New Roman"/>
                <w:sz w:val="16"/>
                <w:szCs w:val="16"/>
              </w:rPr>
              <w:t xml:space="preserve"> 000 000.01 </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25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BB33D9"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27% </w:t>
            </w:r>
            <w:r w:rsidRPr="002D7280">
              <w:rPr>
                <w:rFonts w:ascii="Times New Roman" w:hAnsi="Times New Roman" w:cs="Times New Roman"/>
                <w:sz w:val="16"/>
                <w:szCs w:val="16"/>
              </w:rPr>
              <w:t>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35% </w:t>
            </w:r>
            <w:r w:rsidRPr="002D7280">
              <w:rPr>
                <w:rFonts w:ascii="Times New Roman" w:hAnsi="Times New Roman" w:cs="Times New Roman"/>
                <w:sz w:val="16"/>
                <w:szCs w:val="16"/>
              </w:rPr>
              <w:t>годовых</w:t>
            </w:r>
            <w:r w:rsidRPr="002D7280">
              <w:rPr>
                <w:rFonts w:ascii="Times New Roman" w:hAnsi="Times New Roman" w:cs="Times New Roman"/>
                <w:sz w:val="16"/>
                <w:szCs w:val="16"/>
                <w:lang w:val="en-US"/>
              </w:rPr>
              <w:t>*</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8509C">
        <w:trPr>
          <w:trHeight w:val="208"/>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lang w:val="en-US"/>
              </w:rPr>
              <w:t>25</w:t>
            </w:r>
            <w:r w:rsidR="001A0C67" w:rsidRPr="002D7280">
              <w:rPr>
                <w:rFonts w:ascii="Times New Roman" w:hAnsi="Times New Roman"/>
                <w:sz w:val="16"/>
                <w:szCs w:val="16"/>
              </w:rPr>
              <w:t>% годовых,</w:t>
            </w:r>
          </w:p>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lang w:val="en-US"/>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8509C">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6"/>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8509C">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8509C">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r w:rsidRPr="002D7280">
              <w:rPr>
                <w:rFonts w:ascii="Times New Roman" w:hAnsi="Times New Roman"/>
                <w:sz w:val="16"/>
                <w:szCs w:val="16"/>
                <w:lang w:val="en-US"/>
              </w:rPr>
              <w:t>1</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6"/>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Предоставление доступа к клиентскому терминалу ИТС</w:t>
            </w:r>
            <w:r w:rsidR="001067D0" w:rsidRPr="002D7280">
              <w:rPr>
                <w:rFonts w:ascii="Times New Roman" w:hAnsi="Times New Roman"/>
                <w:sz w:val="16"/>
                <w:szCs w:val="16"/>
              </w:rPr>
              <w:t xml:space="preserve"> </w:t>
            </w:r>
            <w:r w:rsidRPr="002D7280">
              <w:rPr>
                <w:rFonts w:ascii="Times New Roman" w:hAnsi="Times New Roman"/>
                <w:sz w:val="16"/>
                <w:szCs w:val="16"/>
              </w:rPr>
              <w:t xml:space="preserve">QUIK </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300 руб. в месяц</w:t>
            </w:r>
          </w:p>
        </w:tc>
        <w:tc>
          <w:tcPr>
            <w:tcW w:w="3969" w:type="dxa"/>
            <w:gridSpan w:val="2"/>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Комиссионное вознаграждение не зависит от наличия операций по счету. Не взимается, если сумма уплаченной комиссии от биржевых сделок за месяц больше или равна 300 рублей 00 копеек, или оценочная стоимость имущества на счете Клиента не превышает нулевое значение.</w:t>
            </w:r>
            <w:r w:rsidR="001067D0" w:rsidRPr="002D7280">
              <w:rPr>
                <w:rFonts w:ascii="Times New Roman" w:hAnsi="Times New Roman"/>
                <w:sz w:val="16"/>
                <w:szCs w:val="16"/>
              </w:rPr>
              <w:t xml:space="preserve"> </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 / день</w:t>
            </w:r>
          </w:p>
        </w:tc>
        <w:tc>
          <w:tcPr>
            <w:tcW w:w="3969" w:type="dxa"/>
            <w:gridSpan w:val="2"/>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1A0C67">
      <w:pPr>
        <w:jc w:val="both"/>
        <w:rPr>
          <w:rFonts w:eastAsiaTheme="minorHAnsi"/>
          <w:sz w:val="16"/>
          <w:szCs w:val="16"/>
          <w:lang w:eastAsia="en-US"/>
        </w:rPr>
      </w:pPr>
      <w:proofErr w:type="gramStart"/>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2D7280">
        <w:rPr>
          <w:rFonts w:eastAsiaTheme="minorHAnsi"/>
          <w:sz w:val="16"/>
          <w:szCs w:val="16"/>
          <w:lang w:eastAsia="en-US"/>
        </w:rPr>
        <w:t xml:space="preserve"> Регламента), путем проставления соответствующих отметок в п.5.2. </w:t>
      </w:r>
      <w:proofErr w:type="gramStart"/>
      <w:r w:rsidRPr="002D7280">
        <w:rPr>
          <w:rFonts w:eastAsiaTheme="minorHAnsi"/>
          <w:sz w:val="16"/>
          <w:szCs w:val="16"/>
          <w:lang w:eastAsia="en-US"/>
        </w:rPr>
        <w:t>и(</w:t>
      </w:r>
      <w:proofErr w:type="gramEnd"/>
      <w:r w:rsidRPr="002D7280">
        <w:rPr>
          <w:rFonts w:eastAsiaTheme="minorHAnsi"/>
          <w:sz w:val="16"/>
          <w:szCs w:val="16"/>
          <w:lang w:eastAsia="en-US"/>
        </w:rPr>
        <w:t>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услуг на финансовых рынках</w:t>
      </w:r>
    </w:p>
    <w:p w:rsidR="001A0C67" w:rsidRPr="002D7280" w:rsidRDefault="001A0C67" w:rsidP="001A0C67">
      <w:pPr>
        <w:jc w:val="both"/>
        <w:rPr>
          <w:rFonts w:eastAsiaTheme="minorHAnsi"/>
          <w:sz w:val="16"/>
          <w:szCs w:val="16"/>
          <w:lang w:eastAsia="en-US"/>
        </w:rPr>
      </w:pP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Филиале АО ИФК «</w:t>
      </w:r>
      <w:proofErr w:type="spellStart"/>
      <w:r w:rsidRPr="002D7280">
        <w:rPr>
          <w:rFonts w:eastAsiaTheme="minorHAnsi"/>
          <w:sz w:val="22"/>
          <w:szCs w:val="22"/>
        </w:rPr>
        <w:t>Солид</w:t>
      </w:r>
      <w:proofErr w:type="spellEnd"/>
      <w:r w:rsidRPr="002D7280">
        <w:rPr>
          <w:rFonts w:eastAsiaTheme="minorHAnsi"/>
          <w:sz w:val="22"/>
          <w:szCs w:val="22"/>
        </w:rPr>
        <w:t>» (</w:t>
      </w:r>
      <w:proofErr w:type="spellStart"/>
      <w:r w:rsidRPr="002D7280">
        <w:rPr>
          <w:rFonts w:eastAsiaTheme="minorHAnsi"/>
          <w:sz w:val="22"/>
          <w:szCs w:val="22"/>
        </w:rPr>
        <w:t>г</w:t>
      </w:r>
      <w:proofErr w:type="gramStart"/>
      <w:r w:rsidRPr="002D7280">
        <w:rPr>
          <w:rFonts w:eastAsiaTheme="minorHAnsi"/>
          <w:sz w:val="22"/>
          <w:szCs w:val="22"/>
        </w:rPr>
        <w:t>.А</w:t>
      </w:r>
      <w:proofErr w:type="gramEnd"/>
      <w:r w:rsidRPr="002D7280">
        <w:rPr>
          <w:rFonts w:eastAsiaTheme="minorHAnsi"/>
          <w:sz w:val="22"/>
          <w:szCs w:val="22"/>
        </w:rPr>
        <w:t>льметьевск</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г.Бавлы</w:t>
      </w:r>
      <w:proofErr w:type="spellEnd"/>
      <w:r w:rsidRPr="002D7280">
        <w:rPr>
          <w:rFonts w:eastAsiaTheme="minorHAnsi"/>
          <w:sz w:val="22"/>
          <w:szCs w:val="22"/>
        </w:rPr>
        <w:t xml:space="preserve">, </w:t>
      </w:r>
      <w:proofErr w:type="spellStart"/>
      <w:r w:rsidRPr="002D7280">
        <w:rPr>
          <w:rFonts w:eastAsiaTheme="minorHAnsi"/>
          <w:sz w:val="22"/>
          <w:szCs w:val="22"/>
        </w:rPr>
        <w:t>г.Бугульма</w:t>
      </w:r>
      <w:proofErr w:type="spellEnd"/>
      <w:r w:rsidRPr="002D7280">
        <w:rPr>
          <w:rFonts w:eastAsiaTheme="minorHAnsi"/>
          <w:sz w:val="22"/>
          <w:szCs w:val="22"/>
        </w:rPr>
        <w:t xml:space="preserve">, </w:t>
      </w:r>
      <w:proofErr w:type="spellStart"/>
      <w:r w:rsidRPr="002D7280">
        <w:rPr>
          <w:rFonts w:eastAsiaTheme="minorHAnsi"/>
          <w:sz w:val="22"/>
          <w:szCs w:val="22"/>
        </w:rPr>
        <w:t>г.Елабуга</w:t>
      </w:r>
      <w:proofErr w:type="spellEnd"/>
      <w:r w:rsidRPr="002D7280">
        <w:rPr>
          <w:rFonts w:eastAsiaTheme="minorHAnsi"/>
          <w:sz w:val="22"/>
          <w:szCs w:val="22"/>
        </w:rPr>
        <w:t xml:space="preserve">, </w:t>
      </w:r>
      <w:proofErr w:type="spellStart"/>
      <w:r w:rsidRPr="002D7280">
        <w:rPr>
          <w:rFonts w:eastAsiaTheme="minorHAnsi"/>
          <w:sz w:val="22"/>
          <w:szCs w:val="22"/>
        </w:rPr>
        <w:t>г.Нурлат</w:t>
      </w:r>
      <w:proofErr w:type="spellEnd"/>
      <w:r w:rsidRPr="002D7280">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22"/>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8509C">
        <w:trPr>
          <w:trHeight w:val="17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8509C">
            <w:pPr>
              <w:ind w:right="-41"/>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100 000.01 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8509C">
            <w:pPr>
              <w:ind w:right="-41"/>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0.035</w:t>
            </w:r>
          </w:p>
        </w:tc>
        <w:tc>
          <w:tcPr>
            <w:tcW w:w="2976" w:type="dxa"/>
            <w:vMerge/>
            <w:vAlign w:val="center"/>
          </w:tcPr>
          <w:p w:rsidR="001A0C67" w:rsidRPr="002D7280" w:rsidRDefault="001A0C67" w:rsidP="0018509C">
            <w:pPr>
              <w:ind w:right="-41"/>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0.025</w:t>
            </w:r>
          </w:p>
        </w:tc>
        <w:tc>
          <w:tcPr>
            <w:tcW w:w="2976" w:type="dxa"/>
            <w:vMerge/>
            <w:vAlign w:val="center"/>
          </w:tcPr>
          <w:p w:rsidR="001A0C67" w:rsidRPr="002D7280" w:rsidRDefault="001A0C67" w:rsidP="0018509C">
            <w:pPr>
              <w:ind w:right="-41"/>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0.019</w:t>
            </w:r>
          </w:p>
        </w:tc>
        <w:tc>
          <w:tcPr>
            <w:tcW w:w="2976" w:type="dxa"/>
            <w:vMerge/>
            <w:vAlign w:val="center"/>
          </w:tcPr>
          <w:p w:rsidR="001A0C67" w:rsidRPr="002D7280" w:rsidRDefault="001A0C67" w:rsidP="0018509C">
            <w:pPr>
              <w:ind w:right="-41"/>
              <w:jc w:val="both"/>
              <w:rPr>
                <w:rFonts w:ascii="Times New Roman" w:hAnsi="Times New Roman"/>
                <w:sz w:val="16"/>
                <w:szCs w:val="16"/>
              </w:rPr>
            </w:pP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lang w:val="en-US"/>
              </w:rPr>
              <w:t>28</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3</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lang w:val="en-US"/>
              </w:rPr>
              <w:t>25</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98"/>
        </w:trPr>
        <w:tc>
          <w:tcPr>
            <w:tcW w:w="9923" w:type="dxa"/>
            <w:gridSpan w:val="5"/>
            <w:shd w:val="clear" w:color="auto" w:fill="63002F"/>
            <w:vAlign w:val="center"/>
          </w:tcPr>
          <w:p w:rsidR="001A0C67" w:rsidRPr="002D7280" w:rsidRDefault="001A0C67" w:rsidP="001A0C67">
            <w:pPr>
              <w:numPr>
                <w:ilvl w:val="0"/>
                <w:numId w:val="22"/>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8509C">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 xml:space="preserve">Считается от биржевого сбора (БС).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1001 до 2000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0.8</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2 001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0.4</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61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lang w:val="en-US"/>
              </w:rPr>
              <w:t xml:space="preserve">27% </w:t>
            </w:r>
            <w:r w:rsidRPr="002D7280">
              <w:rPr>
                <w:rFonts w:ascii="Times New Roman" w:hAnsi="Times New Roman"/>
                <w:sz w:val="16"/>
                <w:szCs w:val="16"/>
              </w:rPr>
              <w:t>годовых</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r w:rsidR="0018509C" w:rsidRPr="002D7280">
              <w:rPr>
                <w:rFonts w:ascii="Times New Roman" w:hAnsi="Times New Roman"/>
                <w:sz w:val="16"/>
                <w:szCs w:val="16"/>
              </w:rPr>
              <w:t xml:space="preserve">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18509C">
        <w:trPr>
          <w:trHeight w:val="98"/>
        </w:trPr>
        <w:tc>
          <w:tcPr>
            <w:tcW w:w="9923" w:type="dxa"/>
            <w:gridSpan w:val="5"/>
            <w:shd w:val="clear" w:color="auto" w:fill="63002F"/>
            <w:vAlign w:val="center"/>
          </w:tcPr>
          <w:p w:rsidR="001A0C67" w:rsidRPr="002D7280" w:rsidRDefault="001A0C67" w:rsidP="001A0C67">
            <w:pPr>
              <w:numPr>
                <w:ilvl w:val="0"/>
                <w:numId w:val="22"/>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8509C">
        <w:trPr>
          <w:trHeight w:val="17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0.04</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0.036</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8509C">
        <w:trPr>
          <w:trHeight w:val="208"/>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BB33D9">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8509C">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22"/>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8509C">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8509C">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22"/>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693" w:type="dxa"/>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2551" w:type="dxa"/>
            <w:vAlign w:val="center"/>
          </w:tcPr>
          <w:p w:rsidR="001A0C67" w:rsidRPr="002D7280" w:rsidRDefault="001A0C67" w:rsidP="001A0C67">
            <w:pPr>
              <w:jc w:val="center"/>
              <w:rPr>
                <w:rFonts w:ascii="Times New Roman" w:hAnsi="Times New Roman"/>
                <w:sz w:val="16"/>
                <w:szCs w:val="16"/>
              </w:rPr>
            </w:pPr>
          </w:p>
        </w:tc>
        <w:tc>
          <w:tcPr>
            <w:tcW w:w="3969" w:type="dxa"/>
            <w:gridSpan w:val="2"/>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взимается</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w:t>
            </w:r>
            <w:r w:rsidRPr="002D7280">
              <w:rPr>
                <w:rFonts w:ascii="Times New Roman" w:hAnsi="Times New Roman"/>
                <w:sz w:val="16"/>
                <w:szCs w:val="16"/>
                <w:lang w:val="en-US"/>
              </w:rPr>
              <w:t xml:space="preserve"> /</w:t>
            </w:r>
            <w:r w:rsidRPr="002D7280">
              <w:rPr>
                <w:rFonts w:ascii="Times New Roman" w:hAnsi="Times New Roman"/>
                <w:sz w:val="16"/>
                <w:szCs w:val="16"/>
              </w:rPr>
              <w:t xml:space="preserve"> день</w:t>
            </w:r>
          </w:p>
        </w:tc>
        <w:tc>
          <w:tcPr>
            <w:tcW w:w="3969" w:type="dxa"/>
            <w:gridSpan w:val="2"/>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5E3F2F">
            <w:pPr>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w:t>
            </w:r>
            <w:proofErr w:type="gramStart"/>
            <w:r w:rsidRPr="002D7280">
              <w:rPr>
                <w:rFonts w:ascii="Times New Roman" w:hAnsi="Times New Roman"/>
                <w:sz w:val="16"/>
                <w:szCs w:val="16"/>
              </w:rPr>
              <w:t>Активный</w:t>
            </w:r>
            <w:proofErr w:type="gramEnd"/>
            <w:r w:rsidRPr="002D7280">
              <w:rPr>
                <w:rFonts w:ascii="Times New Roman" w:hAnsi="Times New Roman"/>
                <w:sz w:val="16"/>
                <w:szCs w:val="16"/>
              </w:rPr>
              <w:t xml:space="preserve"> трейдер» (для физических и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B202BD">
      <w:pPr>
        <w:pStyle w:val="4"/>
        <w:rPr>
          <w:rFonts w:eastAsiaTheme="majorEastAsia"/>
        </w:rPr>
      </w:pPr>
      <w:bookmarkStart w:id="15" w:name="_Toc97289232"/>
      <w:r w:rsidRPr="002D7280">
        <w:rPr>
          <w:rFonts w:eastAsiaTheme="majorEastAsia"/>
        </w:rPr>
        <w:t>Тарифный план «Инвестиционный» - до 01.04.2021</w:t>
      </w:r>
      <w:bookmarkEnd w:id="15"/>
    </w:p>
    <w:p w:rsidR="001A0C67" w:rsidRPr="002D7280" w:rsidRDefault="001A0C67" w:rsidP="001A0C67">
      <w:pPr>
        <w:spacing w:after="200" w:line="276" w:lineRule="auto"/>
        <w:jc w:val="both"/>
        <w:rPr>
          <w:rFonts w:eastAsiaTheme="majorEastAsia"/>
          <w:i/>
          <w:color w:val="404040" w:themeColor="text1" w:themeTint="BF"/>
          <w:sz w:val="22"/>
          <w:szCs w:val="22"/>
          <w:lang w:eastAsia="en-US"/>
        </w:rPr>
      </w:pPr>
      <w:r w:rsidRPr="002D7280">
        <w:rPr>
          <w:rFonts w:eastAsiaTheme="minorHAnsi"/>
          <w:i/>
          <w:sz w:val="22"/>
          <w:szCs w:val="22"/>
          <w:lang w:eastAsia="en-US"/>
        </w:rPr>
        <w:t xml:space="preserve">Рекомендован для Клиентов, </w:t>
      </w:r>
      <w:r w:rsidRPr="002D7280">
        <w:rPr>
          <w:rFonts w:eastAsiaTheme="minorHAnsi"/>
          <w:i/>
          <w:sz w:val="22"/>
          <w:szCs w:val="22"/>
          <w:shd w:val="clear" w:color="auto" w:fill="FFFFFF"/>
          <w:lang w:eastAsia="en-US"/>
        </w:rPr>
        <w:t>предпочитающих сопровождение своих действий профессионалами</w:t>
      </w:r>
      <w:r w:rsidRPr="002D7280">
        <w:rPr>
          <w:rFonts w:eastAsiaTheme="majorEastAsia"/>
          <w:i/>
          <w:color w:val="404040" w:themeColor="text1" w:themeTint="BF"/>
          <w:sz w:val="22"/>
          <w:szCs w:val="22"/>
          <w:lang w:eastAsia="en-US"/>
        </w:rPr>
        <w:t xml:space="preserve"> и реализующих торговые стратегии, основанные на получении высокого пассивного дохода (принцип «Купил и держи»)</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центральном офисе (</w:t>
      </w:r>
      <w:proofErr w:type="spellStart"/>
      <w:r w:rsidRPr="002D7280">
        <w:rPr>
          <w:rFonts w:eastAsiaTheme="minorHAnsi"/>
          <w:sz w:val="22"/>
          <w:szCs w:val="22"/>
        </w:rPr>
        <w:t>г</w:t>
      </w:r>
      <w:proofErr w:type="gramStart"/>
      <w:r w:rsidRPr="002D7280">
        <w:rPr>
          <w:rFonts w:eastAsiaTheme="minorHAnsi"/>
          <w:sz w:val="22"/>
          <w:szCs w:val="22"/>
        </w:rPr>
        <w:t>.М</w:t>
      </w:r>
      <w:proofErr w:type="gramEnd"/>
      <w:r w:rsidRPr="002D7280">
        <w:rPr>
          <w:rFonts w:eastAsiaTheme="minorHAnsi"/>
          <w:sz w:val="22"/>
          <w:szCs w:val="22"/>
        </w:rPr>
        <w:t>осква</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г.Казань</w:t>
      </w:r>
      <w:proofErr w:type="spellEnd"/>
      <w:r w:rsidRPr="002D7280">
        <w:rPr>
          <w:rFonts w:eastAsiaTheme="minorHAnsi"/>
          <w:sz w:val="22"/>
          <w:szCs w:val="22"/>
        </w:rPr>
        <w:t xml:space="preserve">, </w:t>
      </w:r>
      <w:proofErr w:type="spellStart"/>
      <w:r w:rsidRPr="002D7280">
        <w:rPr>
          <w:rFonts w:eastAsiaTheme="minorHAnsi"/>
          <w:sz w:val="22"/>
          <w:szCs w:val="22"/>
        </w:rPr>
        <w:t>г.Красноярск</w:t>
      </w:r>
      <w:proofErr w:type="spellEnd"/>
      <w:r w:rsidRPr="002D7280">
        <w:rPr>
          <w:rFonts w:eastAsiaTheme="minorHAnsi"/>
          <w:sz w:val="22"/>
          <w:szCs w:val="22"/>
        </w:rPr>
        <w:t xml:space="preserve">, </w:t>
      </w:r>
      <w:proofErr w:type="spellStart"/>
      <w:r w:rsidRPr="002D7280">
        <w:rPr>
          <w:rFonts w:eastAsiaTheme="minorHAnsi"/>
          <w:sz w:val="22"/>
          <w:szCs w:val="22"/>
        </w:rPr>
        <w:t>г.Санкт</w:t>
      </w:r>
      <w:proofErr w:type="spellEnd"/>
      <w:r w:rsidRPr="002D7280">
        <w:rPr>
          <w:rFonts w:eastAsiaTheme="minorHAnsi"/>
          <w:sz w:val="22"/>
          <w:szCs w:val="22"/>
        </w:rPr>
        <w:t xml:space="preserve">-Петербург, </w:t>
      </w:r>
      <w:proofErr w:type="spellStart"/>
      <w:r w:rsidRPr="002D7280">
        <w:rPr>
          <w:rFonts w:eastAsiaTheme="minorHAnsi"/>
          <w:sz w:val="22"/>
          <w:szCs w:val="22"/>
        </w:rPr>
        <w:t>г.Тула</w:t>
      </w:r>
      <w:proofErr w:type="spellEnd"/>
      <w:r w:rsidRPr="002D7280">
        <w:rPr>
          <w:rFonts w:eastAsiaTheme="minorHAnsi"/>
          <w:sz w:val="22"/>
          <w:szCs w:val="22"/>
        </w:rPr>
        <w:t xml:space="preserve">, </w:t>
      </w:r>
      <w:proofErr w:type="spellStart"/>
      <w:r w:rsidRPr="002D7280">
        <w:rPr>
          <w:rFonts w:eastAsiaTheme="minorHAnsi"/>
          <w:sz w:val="22"/>
          <w:szCs w:val="22"/>
        </w:rPr>
        <w:t>г.Тюмень</w:t>
      </w:r>
      <w:proofErr w:type="spellEnd"/>
      <w:r w:rsidR="001067D0" w:rsidRPr="002D7280">
        <w:rPr>
          <w:rFonts w:eastAsiaTheme="minorHAnsi"/>
          <w:sz w:val="22"/>
          <w:szCs w:val="22"/>
        </w:rPr>
        <w:t xml:space="preserve"> </w:t>
      </w:r>
      <w:proofErr w:type="spellStart"/>
      <w:r w:rsidRPr="002D7280">
        <w:rPr>
          <w:rFonts w:eastAsiaTheme="minorHAnsi"/>
          <w:sz w:val="22"/>
          <w:szCs w:val="22"/>
        </w:rPr>
        <w:t>г.Уфа</w:t>
      </w:r>
      <w:proofErr w:type="spellEnd"/>
      <w:r w:rsidRPr="002D7280">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17"/>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shd w:val="pct5" w:color="auto" w:fill="auto"/>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xml:space="preserve">% годовых, </w:t>
            </w:r>
          </w:p>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35</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xml:space="preserve">% годовых, </w:t>
            </w:r>
          </w:p>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17"/>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976" w:type="dxa"/>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lang w:val="en-US"/>
              </w:rPr>
              <w:t>5</w:t>
            </w:r>
          </w:p>
        </w:tc>
        <w:tc>
          <w:tcPr>
            <w:tcW w:w="2976" w:type="dxa"/>
            <w:vAlign w:val="center"/>
          </w:tcPr>
          <w:p w:rsidR="001A0C67" w:rsidRPr="002D7280" w:rsidRDefault="001A0C67" w:rsidP="0018509C">
            <w:pPr>
              <w:jc w:val="both"/>
              <w:rPr>
                <w:rFonts w:ascii="Times New Roman" w:hAnsi="Times New Roman"/>
                <w:color w:val="000000"/>
                <w:sz w:val="16"/>
                <w:szCs w:val="16"/>
              </w:rPr>
            </w:pPr>
            <w:r w:rsidRPr="002D7280">
              <w:rPr>
                <w:rFonts w:ascii="Times New Roman" w:hAnsi="Times New Roman"/>
                <w:sz w:val="16"/>
                <w:szCs w:val="16"/>
              </w:rPr>
              <w:t>Не включает комиссию биржи.</w:t>
            </w:r>
          </w:p>
        </w:tc>
      </w:tr>
      <w:tr w:rsidR="001A0C67" w:rsidRPr="002D7280" w:rsidTr="005E3F2F">
        <w:trPr>
          <w:trHeight w:val="55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p>
        </w:tc>
        <w:tc>
          <w:tcPr>
            <w:tcW w:w="2976" w:type="dxa"/>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17"/>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Включает комиссию биржи.</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976"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5E3F2F">
        <w:trPr>
          <w:trHeight w:val="3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годовых,</w:t>
            </w:r>
          </w:p>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35</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5E3F2F">
        <w:trPr>
          <w:trHeight w:val="283"/>
        </w:trPr>
        <w:tc>
          <w:tcPr>
            <w:tcW w:w="710" w:type="dxa"/>
            <w:tcBorders>
              <w:bottom w:val="single" w:sz="4" w:space="0" w:color="auto"/>
            </w:tcBorders>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tcBorders>
              <w:bottom w:val="single" w:sz="4" w:space="0" w:color="auto"/>
            </w:tcBorders>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tcBorders>
              <w:bottom w:val="single" w:sz="4" w:space="0" w:color="auto"/>
            </w:tcBorders>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ind w:right="-41"/>
              <w:rPr>
                <w:rFonts w:ascii="Times New Roman" w:hAnsi="Times New Roman"/>
                <w:sz w:val="16"/>
                <w:szCs w:val="16"/>
              </w:rPr>
            </w:pPr>
          </w:p>
        </w:tc>
      </w:tr>
    </w:tbl>
    <w:tbl>
      <w:tblPr>
        <w:tblW w:w="9923" w:type="dxa"/>
        <w:tblInd w:w="-176" w:type="dxa"/>
        <w:tblLook w:val="04A0" w:firstRow="1" w:lastRow="0" w:firstColumn="1" w:lastColumn="0" w:noHBand="0" w:noVBand="1"/>
      </w:tblPr>
      <w:tblGrid>
        <w:gridCol w:w="710"/>
        <w:gridCol w:w="2551"/>
        <w:gridCol w:w="2693"/>
        <w:gridCol w:w="993"/>
        <w:gridCol w:w="2976"/>
      </w:tblGrid>
      <w:tr w:rsidR="001A0C67" w:rsidRPr="002D7280" w:rsidTr="005E3F2F">
        <w:trPr>
          <w:trHeight w:val="291"/>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 xml:space="preserve">Комиссионное вознаграждение за вывод иностранной валюты </w:t>
            </w:r>
          </w:p>
        </w:tc>
        <w:tc>
          <w:tcPr>
            <w:tcW w:w="26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Объем поставки, руб.</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976" w:type="dxa"/>
            <w:vMerge w:val="restart"/>
            <w:tcBorders>
              <w:top w:val="single" w:sz="4" w:space="0" w:color="auto"/>
              <w:left w:val="single" w:sz="4" w:space="0" w:color="auto"/>
              <w:right w:val="single" w:sz="8" w:space="0" w:color="auto"/>
            </w:tcBorders>
            <w:shd w:val="clear" w:color="auto" w:fill="auto"/>
            <w:vAlign w:val="center"/>
            <w:hideMark/>
          </w:tcPr>
          <w:p w:rsidR="001A0C67" w:rsidRPr="002D7280" w:rsidRDefault="001A0C67" w:rsidP="0018509C">
            <w:pPr>
              <w:jc w:val="both"/>
              <w:rPr>
                <w:color w:val="000000"/>
                <w:sz w:val="16"/>
                <w:szCs w:val="16"/>
              </w:rPr>
            </w:pPr>
            <w:r w:rsidRPr="002D7280">
              <w:rPr>
                <w:color w:val="000000"/>
                <w:sz w:val="16"/>
                <w:szCs w:val="16"/>
              </w:rPr>
              <w:t>Объем поставки рассчитывается по курсу ЦБ РФ на день вывода</w:t>
            </w:r>
          </w:p>
        </w:tc>
      </w:tr>
      <w:tr w:rsidR="001A0C67" w:rsidRPr="002D7280" w:rsidTr="005E3F2F">
        <w:trPr>
          <w:trHeight w:val="288"/>
        </w:trPr>
        <w:tc>
          <w:tcPr>
            <w:tcW w:w="710" w:type="dxa"/>
            <w:vMerge/>
            <w:tcBorders>
              <w:top w:val="single" w:sz="4" w:space="0" w:color="auto"/>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top w:val="single" w:sz="4" w:space="0" w:color="auto"/>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single" w:sz="4" w:space="0" w:color="auto"/>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до 1 000 000</w:t>
            </w:r>
          </w:p>
          <w:p w:rsidR="001A0C67" w:rsidRPr="002D7280" w:rsidRDefault="001A0C67" w:rsidP="001A0C67">
            <w:pPr>
              <w:jc w:val="center"/>
              <w:rPr>
                <w:color w:val="000000"/>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0.07</w:t>
            </w:r>
          </w:p>
        </w:tc>
        <w:tc>
          <w:tcPr>
            <w:tcW w:w="2976" w:type="dxa"/>
            <w:vMerge/>
            <w:tcBorders>
              <w:left w:val="single" w:sz="4" w:space="0" w:color="auto"/>
              <w:right w:val="single" w:sz="8" w:space="0" w:color="auto"/>
            </w:tcBorders>
            <w:shd w:val="clear" w:color="auto" w:fill="auto"/>
            <w:vAlign w:val="center"/>
          </w:tcPr>
          <w:p w:rsidR="001A0C67" w:rsidRPr="002D7280" w:rsidRDefault="001A0C67" w:rsidP="001A0C67">
            <w:pPr>
              <w:rPr>
                <w:color w:val="000000"/>
                <w:sz w:val="16"/>
                <w:szCs w:val="16"/>
              </w:rPr>
            </w:pPr>
          </w:p>
        </w:tc>
      </w:tr>
      <w:tr w:rsidR="001A0C67" w:rsidRPr="002D7280" w:rsidTr="0018509C">
        <w:trPr>
          <w:trHeight w:val="288"/>
        </w:trPr>
        <w:tc>
          <w:tcPr>
            <w:tcW w:w="710"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от 1 000 000.01 до 200 000 000</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0.05</w:t>
            </w:r>
          </w:p>
        </w:tc>
        <w:tc>
          <w:tcPr>
            <w:tcW w:w="2976" w:type="dxa"/>
            <w:vMerge/>
            <w:tcBorders>
              <w:left w:val="single" w:sz="4" w:space="0" w:color="auto"/>
              <w:right w:val="single" w:sz="8" w:space="0" w:color="auto"/>
            </w:tcBorders>
            <w:shd w:val="clear" w:color="auto" w:fill="auto"/>
            <w:vAlign w:val="center"/>
          </w:tcPr>
          <w:p w:rsidR="001A0C67" w:rsidRPr="002D7280" w:rsidRDefault="001A0C67" w:rsidP="001A0C67">
            <w:pPr>
              <w:rPr>
                <w:color w:val="000000"/>
                <w:sz w:val="16"/>
                <w:szCs w:val="16"/>
              </w:rPr>
            </w:pPr>
          </w:p>
        </w:tc>
      </w:tr>
      <w:tr w:rsidR="001A0C67" w:rsidRPr="002D7280" w:rsidTr="0018509C">
        <w:trPr>
          <w:trHeight w:val="288"/>
        </w:trPr>
        <w:tc>
          <w:tcPr>
            <w:tcW w:w="710" w:type="dxa"/>
            <w:vMerge/>
            <w:tcBorders>
              <w:left w:val="single" w:sz="8"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left w:val="single" w:sz="8"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 xml:space="preserve">от 200 000 000.01 </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0.03</w:t>
            </w:r>
          </w:p>
        </w:tc>
        <w:tc>
          <w:tcPr>
            <w:tcW w:w="2976" w:type="dxa"/>
            <w:vMerge/>
            <w:tcBorders>
              <w:left w:val="single" w:sz="4"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r>
    </w:tbl>
    <w:tbl>
      <w:tblPr>
        <w:tblStyle w:val="19"/>
        <w:tblW w:w="9923" w:type="dxa"/>
        <w:tblInd w:w="-176" w:type="dxa"/>
        <w:tblLayout w:type="fixed"/>
        <w:tblLook w:val="04A0" w:firstRow="1" w:lastRow="0" w:firstColumn="1" w:lastColumn="0" w:noHBand="0" w:noVBand="1"/>
      </w:tblPr>
      <w:tblGrid>
        <w:gridCol w:w="710"/>
        <w:gridCol w:w="3260"/>
        <w:gridCol w:w="1984"/>
        <w:gridCol w:w="1276"/>
        <w:gridCol w:w="2693"/>
      </w:tblGrid>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17"/>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8509C">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3260"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1984"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1276"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693" w:type="dxa"/>
            <w:vMerge w:val="restart"/>
            <w:vAlign w:val="center"/>
          </w:tcPr>
          <w:p w:rsidR="001A0C67" w:rsidRPr="002D7280" w:rsidRDefault="001A0C67" w:rsidP="0018509C">
            <w:pPr>
              <w:jc w:val="both"/>
              <w:rPr>
                <w:rFonts w:ascii="Times New Roman" w:hAnsi="Times New Roman"/>
                <w:color w:val="000000"/>
                <w:sz w:val="16"/>
                <w:szCs w:val="16"/>
              </w:rPr>
            </w:pPr>
            <w:r w:rsidRPr="002D7280">
              <w:rPr>
                <w:rFonts w:ascii="Times New Roman" w:hAnsi="Times New Roman"/>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color w:val="000000"/>
                <w:sz w:val="16"/>
                <w:szCs w:val="16"/>
              </w:rPr>
            </w:pPr>
            <w:r w:rsidRPr="002D7280">
              <w:rPr>
                <w:rFonts w:ascii="Times New Roman" w:hAnsi="Times New Roman"/>
                <w:sz w:val="16"/>
                <w:szCs w:val="16"/>
              </w:rPr>
              <w:t>Не включает комиссию биржи.</w:t>
            </w:r>
          </w:p>
        </w:tc>
      </w:tr>
      <w:tr w:rsidR="001A0C67" w:rsidRPr="002D7280" w:rsidTr="0018509C">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3260" w:type="dxa"/>
            <w:vMerge/>
            <w:vAlign w:val="center"/>
          </w:tcPr>
          <w:p w:rsidR="001A0C67" w:rsidRPr="002D7280" w:rsidRDefault="001A0C67" w:rsidP="001A0C67">
            <w:pPr>
              <w:ind w:right="-41"/>
              <w:rPr>
                <w:rFonts w:ascii="Times New Roman" w:hAnsi="Times New Roman"/>
                <w:sz w:val="16"/>
                <w:szCs w:val="16"/>
              </w:rPr>
            </w:pPr>
          </w:p>
        </w:tc>
        <w:tc>
          <w:tcPr>
            <w:tcW w:w="1984"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276"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69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17"/>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8509C">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3260"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260"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693" w:type="dxa"/>
            <w:vAlign w:val="center"/>
          </w:tcPr>
          <w:p w:rsidR="001A0C67" w:rsidRPr="002D7280" w:rsidRDefault="001A0C67" w:rsidP="001A0C67">
            <w:pPr>
              <w:ind w:right="-108"/>
              <w:rPr>
                <w:rFonts w:ascii="Times New Roman" w:hAnsi="Times New Roman"/>
                <w:sz w:val="16"/>
                <w:szCs w:val="16"/>
              </w:rPr>
            </w:pPr>
          </w:p>
        </w:tc>
      </w:tr>
      <w:tr w:rsidR="001A0C67" w:rsidRPr="002D7280" w:rsidTr="0018509C">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3260"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260"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693" w:type="dxa"/>
            <w:vAlign w:val="center"/>
          </w:tcPr>
          <w:p w:rsidR="001A0C67" w:rsidRPr="002D7280" w:rsidRDefault="001A0C67" w:rsidP="001A0C67">
            <w:pPr>
              <w:rPr>
                <w:rFonts w:ascii="Times New Roman" w:hAnsi="Times New Roman"/>
                <w:sz w:val="16"/>
                <w:szCs w:val="16"/>
              </w:rPr>
            </w:pPr>
          </w:p>
        </w:tc>
      </w:tr>
      <w:tr w:rsidR="001A0C67" w:rsidRPr="002D7280" w:rsidTr="0018509C">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1A0C67">
      <w:pPr>
        <w:spacing w:after="200" w:line="276" w:lineRule="auto"/>
        <w:jc w:val="both"/>
        <w:rPr>
          <w:rFonts w:eastAsiaTheme="minorHAnsi"/>
          <w:sz w:val="22"/>
          <w:szCs w:val="22"/>
          <w:lang w:eastAsia="en-US"/>
        </w:rPr>
      </w:pPr>
      <w:proofErr w:type="gramStart"/>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2D7280">
        <w:rPr>
          <w:rFonts w:eastAsiaTheme="minorHAnsi"/>
          <w:sz w:val="16"/>
          <w:szCs w:val="16"/>
          <w:lang w:eastAsia="en-US"/>
        </w:rPr>
        <w:t xml:space="preserve"> Регламента), путем проставления соответствующих отметок в п.5.2. </w:t>
      </w:r>
      <w:proofErr w:type="gramStart"/>
      <w:r w:rsidRPr="002D7280">
        <w:rPr>
          <w:rFonts w:eastAsiaTheme="minorHAnsi"/>
          <w:sz w:val="16"/>
          <w:szCs w:val="16"/>
          <w:lang w:eastAsia="en-US"/>
        </w:rPr>
        <w:t>и(</w:t>
      </w:r>
      <w:proofErr w:type="gramEnd"/>
      <w:r w:rsidRPr="002D7280">
        <w:rPr>
          <w:rFonts w:eastAsiaTheme="minorHAnsi"/>
          <w:sz w:val="16"/>
          <w:szCs w:val="16"/>
          <w:lang w:eastAsia="en-US"/>
        </w:rPr>
        <w:t>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услуг на финансовых рынках</w:t>
      </w:r>
    </w:p>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2D7280">
        <w:rPr>
          <w:rFonts w:eastAsiaTheme="minorHAnsi"/>
          <w:sz w:val="16"/>
          <w:szCs w:val="16"/>
          <w:lang w:eastAsia="en-US"/>
        </w:rPr>
        <w:t>общерыночный</w:t>
      </w:r>
      <w:proofErr w:type="spellEnd"/>
      <w:r w:rsidRPr="002D7280">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Филиале АО ИФК «</w:t>
      </w:r>
      <w:proofErr w:type="spellStart"/>
      <w:r w:rsidRPr="002D7280">
        <w:rPr>
          <w:rFonts w:eastAsiaTheme="minorHAnsi"/>
          <w:sz w:val="22"/>
          <w:szCs w:val="22"/>
        </w:rPr>
        <w:t>Солид</w:t>
      </w:r>
      <w:proofErr w:type="spellEnd"/>
      <w:r w:rsidRPr="002D7280">
        <w:rPr>
          <w:rFonts w:eastAsiaTheme="minorHAnsi"/>
          <w:sz w:val="22"/>
          <w:szCs w:val="22"/>
        </w:rPr>
        <w:t>» (</w:t>
      </w:r>
      <w:proofErr w:type="spellStart"/>
      <w:r w:rsidRPr="002D7280">
        <w:rPr>
          <w:rFonts w:eastAsiaTheme="minorHAnsi"/>
          <w:sz w:val="22"/>
          <w:szCs w:val="22"/>
        </w:rPr>
        <w:t>г</w:t>
      </w:r>
      <w:proofErr w:type="gramStart"/>
      <w:r w:rsidRPr="002D7280">
        <w:rPr>
          <w:rFonts w:eastAsiaTheme="minorHAnsi"/>
          <w:sz w:val="22"/>
          <w:szCs w:val="22"/>
        </w:rPr>
        <w:t>.А</w:t>
      </w:r>
      <w:proofErr w:type="gramEnd"/>
      <w:r w:rsidRPr="002D7280">
        <w:rPr>
          <w:rFonts w:eastAsiaTheme="minorHAnsi"/>
          <w:sz w:val="22"/>
          <w:szCs w:val="22"/>
        </w:rPr>
        <w:t>льметьевск</w:t>
      </w:r>
      <w:proofErr w:type="spellEnd"/>
      <w:r w:rsidRPr="002D7280">
        <w:rPr>
          <w:rFonts w:eastAsiaTheme="minorHAnsi"/>
          <w:sz w:val="22"/>
          <w:szCs w:val="22"/>
        </w:rPr>
        <w:t>), представительствах (</w:t>
      </w:r>
      <w:proofErr w:type="spellStart"/>
      <w:r w:rsidRPr="002D7280">
        <w:rPr>
          <w:rFonts w:eastAsiaTheme="minorHAnsi"/>
          <w:sz w:val="22"/>
          <w:szCs w:val="22"/>
        </w:rPr>
        <w:t>г.Бавлы</w:t>
      </w:r>
      <w:proofErr w:type="spellEnd"/>
      <w:r w:rsidRPr="002D7280">
        <w:rPr>
          <w:rFonts w:eastAsiaTheme="minorHAnsi"/>
          <w:sz w:val="22"/>
          <w:szCs w:val="22"/>
        </w:rPr>
        <w:t xml:space="preserve">, </w:t>
      </w:r>
      <w:proofErr w:type="spellStart"/>
      <w:r w:rsidRPr="002D7280">
        <w:rPr>
          <w:rFonts w:eastAsiaTheme="minorHAnsi"/>
          <w:sz w:val="22"/>
          <w:szCs w:val="22"/>
        </w:rPr>
        <w:t>г.Бугульма</w:t>
      </w:r>
      <w:proofErr w:type="spellEnd"/>
      <w:r w:rsidRPr="002D7280">
        <w:rPr>
          <w:rFonts w:eastAsiaTheme="minorHAnsi"/>
          <w:sz w:val="22"/>
          <w:szCs w:val="22"/>
        </w:rPr>
        <w:t xml:space="preserve">, </w:t>
      </w:r>
      <w:proofErr w:type="spellStart"/>
      <w:r w:rsidRPr="002D7280">
        <w:rPr>
          <w:rFonts w:eastAsiaTheme="minorHAnsi"/>
          <w:sz w:val="22"/>
          <w:szCs w:val="22"/>
        </w:rPr>
        <w:t>г.Елабуга</w:t>
      </w:r>
      <w:proofErr w:type="spellEnd"/>
      <w:r w:rsidRPr="002D7280">
        <w:rPr>
          <w:rFonts w:eastAsiaTheme="minorHAnsi"/>
          <w:sz w:val="22"/>
          <w:szCs w:val="22"/>
        </w:rPr>
        <w:t xml:space="preserve">, </w:t>
      </w:r>
      <w:proofErr w:type="spellStart"/>
      <w:r w:rsidRPr="002D7280">
        <w:rPr>
          <w:rFonts w:eastAsiaTheme="minorHAnsi"/>
          <w:sz w:val="22"/>
          <w:szCs w:val="22"/>
        </w:rPr>
        <w:t>г.Нурлат</w:t>
      </w:r>
      <w:proofErr w:type="spellEnd"/>
      <w:r w:rsidRPr="002D7280">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25"/>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976"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shd w:val="pct5" w:color="auto" w:fill="auto"/>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5E3F2F">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xml:space="preserve"> годовых</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5E3F2F">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5E3F2F">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xml:space="preserve"> годовых </w:t>
            </w:r>
          </w:p>
        </w:tc>
        <w:tc>
          <w:tcPr>
            <w:tcW w:w="297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25"/>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976" w:type="dxa"/>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w:t>
            </w:r>
          </w:p>
        </w:tc>
        <w:tc>
          <w:tcPr>
            <w:tcW w:w="2976" w:type="dxa"/>
            <w:vAlign w:val="center"/>
          </w:tcPr>
          <w:p w:rsidR="001A0C67" w:rsidRPr="002D7280" w:rsidRDefault="001A0C67" w:rsidP="001A0C67">
            <w:pPr>
              <w:rPr>
                <w:rFonts w:ascii="Times New Roman" w:hAnsi="Times New Roman"/>
                <w:color w:val="000000"/>
                <w:sz w:val="16"/>
                <w:szCs w:val="16"/>
              </w:rPr>
            </w:pPr>
            <w:r w:rsidRPr="002D7280">
              <w:rPr>
                <w:rFonts w:ascii="Times New Roman" w:hAnsi="Times New Roman"/>
                <w:sz w:val="16"/>
                <w:szCs w:val="16"/>
              </w:rPr>
              <w:t>Не включает комиссию биржи.</w:t>
            </w:r>
          </w:p>
        </w:tc>
      </w:tr>
      <w:tr w:rsidR="001A0C67" w:rsidRPr="002D7280" w:rsidTr="005E3F2F">
        <w:trPr>
          <w:trHeight w:val="55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xml:space="preserve"> годовых</w:t>
            </w:r>
          </w:p>
        </w:tc>
        <w:tc>
          <w:tcPr>
            <w:tcW w:w="2976"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25"/>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tcBorders>
              <w:right w:val="single" w:sz="4" w:space="0" w:color="auto"/>
            </w:tcBorders>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tcBorders>
              <w:top w:val="single" w:sz="4" w:space="0" w:color="auto"/>
              <w:left w:val="single" w:sz="4" w:space="0" w:color="auto"/>
              <w:bottom w:val="nil"/>
              <w:right w:val="single" w:sz="4" w:space="0" w:color="auto"/>
            </w:tcBorders>
            <w:vAlign w:val="center"/>
          </w:tcPr>
          <w:p w:rsidR="001A0C67" w:rsidRPr="002D7280" w:rsidRDefault="001A0C67" w:rsidP="001A0C67">
            <w:pPr>
              <w:rPr>
                <w:rFonts w:ascii="Times New Roman" w:hAnsi="Times New Roman"/>
                <w:color w:val="000000"/>
                <w:sz w:val="16"/>
                <w:szCs w:val="16"/>
              </w:rPr>
            </w:pPr>
            <w:r w:rsidRPr="002D7280">
              <w:rPr>
                <w:rFonts w:ascii="Times New Roman" w:hAnsi="Times New Roman"/>
                <w:color w:val="000000"/>
                <w:sz w:val="16"/>
                <w:szCs w:val="16"/>
              </w:rPr>
              <w:t>Включает комиссию биржи.</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tcBorders>
              <w:right w:val="single" w:sz="4" w:space="0" w:color="auto"/>
            </w:tcBorders>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976" w:type="dxa"/>
            <w:tcBorders>
              <w:top w:val="nil"/>
              <w:left w:val="single" w:sz="4" w:space="0" w:color="auto"/>
              <w:bottom w:val="single" w:sz="4" w:space="0" w:color="auto"/>
              <w:right w:val="single" w:sz="4" w:space="0" w:color="auto"/>
            </w:tcBorders>
            <w:vAlign w:val="center"/>
          </w:tcPr>
          <w:p w:rsidR="001A0C67" w:rsidRPr="002D7280" w:rsidRDefault="001A0C67" w:rsidP="001A0C67">
            <w:pPr>
              <w:rPr>
                <w:rFonts w:ascii="Times New Roman" w:hAnsi="Times New Roman"/>
                <w:color w:val="000000"/>
                <w:sz w:val="16"/>
                <w:szCs w:val="16"/>
              </w:rPr>
            </w:pPr>
            <w:r w:rsidRPr="002D7280">
              <w:rPr>
                <w:rFonts w:ascii="Times New Roman" w:hAnsi="Times New Roman"/>
                <w:color w:val="000000"/>
                <w:sz w:val="16"/>
                <w:szCs w:val="16"/>
              </w:rPr>
              <w:t>Минимальная комиссия по сделке – 75 руб.</w:t>
            </w:r>
          </w:p>
        </w:tc>
      </w:tr>
      <w:tr w:rsidR="001A0C67" w:rsidRPr="002D7280" w:rsidTr="005E3F2F">
        <w:trPr>
          <w:trHeight w:val="3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xml:space="preserve"> годовых</w:t>
            </w:r>
          </w:p>
          <w:p w:rsidR="001A0C67" w:rsidRPr="002D7280" w:rsidRDefault="001A0C67" w:rsidP="001A0C67">
            <w:pPr>
              <w:jc w:val="center"/>
              <w:rPr>
                <w:rFonts w:ascii="Times New Roman" w:hAnsi="Times New Roman"/>
                <w:sz w:val="16"/>
                <w:szCs w:val="16"/>
              </w:rPr>
            </w:pPr>
          </w:p>
        </w:tc>
        <w:tc>
          <w:tcPr>
            <w:tcW w:w="2976" w:type="dxa"/>
            <w:vMerge w:val="restart"/>
            <w:tcBorders>
              <w:top w:val="single" w:sz="4" w:space="0" w:color="auto"/>
            </w:tcBorders>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A0C67">
            <w:pPr>
              <w:ind w:right="-41"/>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5E3F2F">
        <w:trPr>
          <w:trHeight w:val="28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tcBorders>
              <w:bottom w:val="single" w:sz="4" w:space="0" w:color="auto"/>
            </w:tcBorders>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xml:space="preserve"> годовых</w:t>
            </w:r>
          </w:p>
          <w:p w:rsidR="001A0C67" w:rsidRPr="002D7280" w:rsidRDefault="001A0C67" w:rsidP="001A0C67">
            <w:pPr>
              <w:ind w:left="-15"/>
              <w:jc w:val="center"/>
              <w:rPr>
                <w:rFonts w:ascii="Times New Roman" w:hAnsi="Times New Roman"/>
                <w:sz w:val="16"/>
                <w:szCs w:val="16"/>
              </w:rPr>
            </w:pPr>
          </w:p>
        </w:tc>
        <w:tc>
          <w:tcPr>
            <w:tcW w:w="2976" w:type="dxa"/>
            <w:vMerge/>
            <w:vAlign w:val="center"/>
          </w:tcPr>
          <w:p w:rsidR="001A0C67" w:rsidRPr="002D7280" w:rsidRDefault="001A0C67" w:rsidP="001A0C67">
            <w:pPr>
              <w:ind w:right="-41"/>
              <w:rPr>
                <w:rFonts w:ascii="Times New Roman" w:hAnsi="Times New Roman"/>
                <w:sz w:val="16"/>
                <w:szCs w:val="16"/>
              </w:rPr>
            </w:pPr>
          </w:p>
        </w:tc>
      </w:tr>
    </w:tbl>
    <w:tbl>
      <w:tblPr>
        <w:tblW w:w="9923" w:type="dxa"/>
        <w:tblInd w:w="-176" w:type="dxa"/>
        <w:tblLook w:val="04A0" w:firstRow="1" w:lastRow="0" w:firstColumn="1" w:lastColumn="0" w:noHBand="0" w:noVBand="1"/>
      </w:tblPr>
      <w:tblGrid>
        <w:gridCol w:w="710"/>
        <w:gridCol w:w="2551"/>
        <w:gridCol w:w="2693"/>
        <w:gridCol w:w="993"/>
        <w:gridCol w:w="2976"/>
      </w:tblGrid>
      <w:tr w:rsidR="001A0C67" w:rsidRPr="002D7280" w:rsidTr="005E3F2F">
        <w:trPr>
          <w:trHeight w:val="291"/>
        </w:trPr>
        <w:tc>
          <w:tcPr>
            <w:tcW w:w="710" w:type="dxa"/>
            <w:vMerge w:val="restart"/>
            <w:tcBorders>
              <w:top w:val="nil"/>
              <w:left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А.3.4</w:t>
            </w:r>
          </w:p>
        </w:tc>
        <w:tc>
          <w:tcPr>
            <w:tcW w:w="2551" w:type="dxa"/>
            <w:vMerge w:val="restart"/>
            <w:tcBorders>
              <w:top w:val="nil"/>
              <w:left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 xml:space="preserve">Комиссионное вознаграждение за вывод иностранной валюты </w:t>
            </w:r>
          </w:p>
        </w:tc>
        <w:tc>
          <w:tcPr>
            <w:tcW w:w="2693" w:type="dxa"/>
            <w:tcBorders>
              <w:top w:val="nil"/>
              <w:left w:val="nil"/>
              <w:bottom w:val="single" w:sz="8" w:space="0" w:color="auto"/>
              <w:right w:val="single" w:sz="4"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Объем поставки, руб.</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976" w:type="dxa"/>
            <w:vMerge w:val="restart"/>
            <w:tcBorders>
              <w:top w:val="nil"/>
              <w:left w:val="single" w:sz="4" w:space="0" w:color="auto"/>
              <w:right w:val="single" w:sz="8" w:space="0" w:color="auto"/>
            </w:tcBorders>
            <w:shd w:val="clear" w:color="auto" w:fill="auto"/>
            <w:vAlign w:val="center"/>
            <w:hideMark/>
          </w:tcPr>
          <w:p w:rsidR="001A0C67" w:rsidRPr="002D7280" w:rsidRDefault="001A0C67" w:rsidP="001067D0">
            <w:pPr>
              <w:jc w:val="both"/>
              <w:rPr>
                <w:color w:val="000000"/>
                <w:sz w:val="16"/>
                <w:szCs w:val="16"/>
              </w:rPr>
            </w:pPr>
            <w:r w:rsidRPr="002D7280">
              <w:rPr>
                <w:color w:val="000000"/>
                <w:sz w:val="16"/>
                <w:szCs w:val="16"/>
              </w:rPr>
              <w:t>Объем поставки рассчитывается по курсу ЦБ РФ на день вывода</w:t>
            </w:r>
          </w:p>
        </w:tc>
      </w:tr>
      <w:tr w:rsidR="001A0C67" w:rsidRPr="002D7280" w:rsidTr="005E3F2F">
        <w:trPr>
          <w:trHeight w:val="288"/>
        </w:trPr>
        <w:tc>
          <w:tcPr>
            <w:tcW w:w="710"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до 1 000 000</w:t>
            </w:r>
          </w:p>
          <w:p w:rsidR="001A0C67" w:rsidRPr="002D7280" w:rsidRDefault="001A0C67" w:rsidP="001A0C67">
            <w:pPr>
              <w:jc w:val="center"/>
              <w:rPr>
                <w:color w:val="000000"/>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0.07</w:t>
            </w:r>
          </w:p>
        </w:tc>
        <w:tc>
          <w:tcPr>
            <w:tcW w:w="2976" w:type="dxa"/>
            <w:vMerge/>
            <w:tcBorders>
              <w:left w:val="single" w:sz="4" w:space="0" w:color="auto"/>
              <w:right w:val="single" w:sz="8" w:space="0" w:color="auto"/>
            </w:tcBorders>
            <w:shd w:val="clear" w:color="auto" w:fill="auto"/>
            <w:vAlign w:val="center"/>
          </w:tcPr>
          <w:p w:rsidR="001A0C67" w:rsidRPr="002D7280" w:rsidRDefault="001A0C67" w:rsidP="001A0C67">
            <w:pPr>
              <w:rPr>
                <w:color w:val="000000"/>
                <w:sz w:val="16"/>
                <w:szCs w:val="16"/>
              </w:rPr>
            </w:pPr>
          </w:p>
        </w:tc>
      </w:tr>
      <w:tr w:rsidR="001A0C67" w:rsidRPr="002D7280" w:rsidTr="005E3F2F">
        <w:trPr>
          <w:trHeight w:val="288"/>
        </w:trPr>
        <w:tc>
          <w:tcPr>
            <w:tcW w:w="710"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от 1 000 000.01 до 200 000 000</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0.05</w:t>
            </w:r>
          </w:p>
        </w:tc>
        <w:tc>
          <w:tcPr>
            <w:tcW w:w="2976" w:type="dxa"/>
            <w:vMerge/>
            <w:tcBorders>
              <w:left w:val="single" w:sz="4" w:space="0" w:color="auto"/>
              <w:right w:val="single" w:sz="8" w:space="0" w:color="auto"/>
            </w:tcBorders>
            <w:shd w:val="clear" w:color="auto" w:fill="auto"/>
            <w:vAlign w:val="center"/>
          </w:tcPr>
          <w:p w:rsidR="001A0C67" w:rsidRPr="002D7280" w:rsidRDefault="001A0C67" w:rsidP="001A0C67">
            <w:pPr>
              <w:rPr>
                <w:color w:val="000000"/>
                <w:sz w:val="16"/>
                <w:szCs w:val="16"/>
              </w:rPr>
            </w:pPr>
          </w:p>
        </w:tc>
      </w:tr>
      <w:tr w:rsidR="001A0C67" w:rsidRPr="002D7280" w:rsidTr="005E3F2F">
        <w:trPr>
          <w:trHeight w:val="288"/>
        </w:trPr>
        <w:tc>
          <w:tcPr>
            <w:tcW w:w="710" w:type="dxa"/>
            <w:vMerge/>
            <w:tcBorders>
              <w:left w:val="single" w:sz="8"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left w:val="single" w:sz="8"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 xml:space="preserve">от 200 000 000.01 </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0.03</w:t>
            </w:r>
          </w:p>
        </w:tc>
        <w:tc>
          <w:tcPr>
            <w:tcW w:w="2976" w:type="dxa"/>
            <w:vMerge/>
            <w:tcBorders>
              <w:left w:val="single" w:sz="4"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r>
    </w:tbl>
    <w:tbl>
      <w:tblPr>
        <w:tblStyle w:val="19"/>
        <w:tblW w:w="9923" w:type="dxa"/>
        <w:tblInd w:w="-176" w:type="dxa"/>
        <w:tblLayout w:type="fixed"/>
        <w:tblLook w:val="04A0" w:firstRow="1" w:lastRow="0" w:firstColumn="1" w:lastColumn="0" w:noHBand="0" w:noVBand="1"/>
      </w:tblPr>
      <w:tblGrid>
        <w:gridCol w:w="710"/>
        <w:gridCol w:w="2551"/>
        <w:gridCol w:w="2693"/>
        <w:gridCol w:w="992"/>
        <w:gridCol w:w="2977"/>
      </w:tblGrid>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26"/>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FC7B71">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551" w:type="dxa"/>
            <w:vMerge w:val="restart"/>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6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7" w:type="dxa"/>
            <w:vMerge w:val="restart"/>
            <w:vAlign w:val="center"/>
          </w:tcPr>
          <w:p w:rsidR="001A0C67" w:rsidRPr="002D7280" w:rsidRDefault="001A0C67" w:rsidP="005E3F2F">
            <w:pPr>
              <w:jc w:val="both"/>
              <w:rPr>
                <w:rFonts w:ascii="Times New Roman" w:hAnsi="Times New Roman"/>
                <w:color w:val="000000"/>
                <w:sz w:val="16"/>
                <w:szCs w:val="16"/>
              </w:rPr>
            </w:pPr>
            <w:r w:rsidRPr="002D7280">
              <w:rPr>
                <w:rFonts w:ascii="Times New Roman" w:hAnsi="Times New Roman"/>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color w:val="000000"/>
                <w:sz w:val="16"/>
                <w:szCs w:val="16"/>
              </w:rPr>
            </w:pPr>
            <w:r w:rsidRPr="002D7280">
              <w:rPr>
                <w:rFonts w:ascii="Times New Roman" w:hAnsi="Times New Roman"/>
                <w:sz w:val="16"/>
                <w:szCs w:val="16"/>
              </w:rPr>
              <w:t>Не включает комиссию биржи.</w:t>
            </w:r>
          </w:p>
        </w:tc>
      </w:tr>
      <w:tr w:rsidR="001A0C67" w:rsidRPr="002D7280" w:rsidTr="00FC7B71">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551" w:type="dxa"/>
            <w:vMerge/>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977"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26"/>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FC7B71">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551"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685"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7" w:type="dxa"/>
            <w:vAlign w:val="center"/>
          </w:tcPr>
          <w:p w:rsidR="001A0C67" w:rsidRPr="002D7280" w:rsidRDefault="001A0C67" w:rsidP="001A0C67">
            <w:pPr>
              <w:ind w:right="-108"/>
              <w:rPr>
                <w:rFonts w:ascii="Times New Roman" w:hAnsi="Times New Roman"/>
                <w:sz w:val="16"/>
                <w:szCs w:val="16"/>
              </w:rPr>
            </w:pPr>
          </w:p>
        </w:tc>
      </w:tr>
      <w:tr w:rsidR="001A0C67" w:rsidRPr="002D7280" w:rsidTr="00FC7B71">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551"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685"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7" w:type="dxa"/>
            <w:vAlign w:val="center"/>
          </w:tcPr>
          <w:p w:rsidR="001A0C67" w:rsidRPr="002D7280" w:rsidRDefault="001A0C67" w:rsidP="001A0C67">
            <w:pPr>
              <w:rPr>
                <w:rFonts w:ascii="Times New Roman" w:hAnsi="Times New Roman"/>
                <w:sz w:val="16"/>
                <w:szCs w:val="16"/>
              </w:rPr>
            </w:pPr>
          </w:p>
        </w:tc>
      </w:tr>
      <w:tr w:rsidR="001A0C67" w:rsidRPr="002D7280" w:rsidTr="005E3F2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2D7280">
        <w:rPr>
          <w:rFonts w:eastAsiaTheme="minorHAnsi"/>
          <w:sz w:val="16"/>
          <w:szCs w:val="16"/>
          <w:lang w:eastAsia="en-US"/>
        </w:rPr>
        <w:t>общерыночный</w:t>
      </w:r>
      <w:proofErr w:type="spellEnd"/>
      <w:r w:rsidRPr="002D7280">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B202BD">
      <w:pPr>
        <w:pStyle w:val="4"/>
        <w:rPr>
          <w:rFonts w:eastAsiaTheme="majorEastAsia"/>
        </w:rPr>
      </w:pPr>
      <w:bookmarkStart w:id="16" w:name="_Toc97289233"/>
      <w:r w:rsidRPr="002D7280">
        <w:rPr>
          <w:rFonts w:eastAsiaTheme="majorEastAsia"/>
        </w:rPr>
        <w:t>Тарифный план «Капитал» по брокерскому обслуживанию - до 16.03.2020</w:t>
      </w:r>
      <w:bookmarkEnd w:id="16"/>
    </w:p>
    <w:p w:rsidR="001A0C67" w:rsidRPr="002D7280" w:rsidRDefault="001A0C67" w:rsidP="001A0C67">
      <w:pPr>
        <w:spacing w:after="200"/>
        <w:rPr>
          <w:rFonts w:eastAsiaTheme="minorHAnsi"/>
          <w:i/>
          <w:sz w:val="16"/>
          <w:szCs w:val="16"/>
          <w:lang w:eastAsia="en-US"/>
        </w:rPr>
      </w:pPr>
      <w:r w:rsidRPr="002D7280">
        <w:rPr>
          <w:rFonts w:eastAsiaTheme="minorHAnsi"/>
          <w:i/>
          <w:sz w:val="22"/>
          <w:szCs w:val="22"/>
          <w:lang w:eastAsia="en-US"/>
        </w:rPr>
        <w:t>Рекомендован для Клиентов, имеющих опыт самостоятельной торговли на фондовом рынке, совершающих менее десяти сделок в месяц</w:t>
      </w:r>
    </w:p>
    <w:tbl>
      <w:tblPr>
        <w:tblStyle w:val="19"/>
        <w:tblW w:w="9923" w:type="dxa"/>
        <w:tblInd w:w="-176" w:type="dxa"/>
        <w:tblLayout w:type="fixed"/>
        <w:tblLook w:val="04A0" w:firstRow="1" w:lastRow="0" w:firstColumn="1" w:lastColumn="0" w:noHBand="0" w:noVBand="1"/>
      </w:tblPr>
      <w:tblGrid>
        <w:gridCol w:w="710"/>
        <w:gridCol w:w="2268"/>
        <w:gridCol w:w="2551"/>
        <w:gridCol w:w="851"/>
        <w:gridCol w:w="3543"/>
      </w:tblGrid>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19"/>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5E3F2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268"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54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0.11</w:t>
            </w:r>
          </w:p>
        </w:tc>
        <w:tc>
          <w:tcPr>
            <w:tcW w:w="3543"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100 000.01 до 1 000 000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0.045</w:t>
            </w:r>
          </w:p>
        </w:tc>
        <w:tc>
          <w:tcPr>
            <w:tcW w:w="3543" w:type="dxa"/>
            <w:vMerge/>
            <w:vAlign w:val="center"/>
          </w:tcPr>
          <w:p w:rsidR="001A0C67" w:rsidRPr="002D7280" w:rsidRDefault="001A0C67" w:rsidP="001A0C67">
            <w:pPr>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1 000 000.01</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0.024</w:t>
            </w:r>
          </w:p>
        </w:tc>
        <w:tc>
          <w:tcPr>
            <w:tcW w:w="3543" w:type="dxa"/>
            <w:vMerge/>
            <w:vAlign w:val="center"/>
          </w:tcPr>
          <w:p w:rsidR="001A0C67" w:rsidRPr="002D7280" w:rsidRDefault="001A0C67" w:rsidP="001A0C67">
            <w:pPr>
              <w:rPr>
                <w:rFonts w:ascii="Times New Roman" w:hAnsi="Times New Roman"/>
                <w:sz w:val="16"/>
                <w:szCs w:val="16"/>
              </w:rPr>
            </w:pP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4819"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851"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годовых</w:t>
            </w:r>
          </w:p>
        </w:tc>
        <w:tc>
          <w:tcPr>
            <w:tcW w:w="354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4819" w:type="dxa"/>
            <w:gridSpan w:val="2"/>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851"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3543"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19"/>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5E3F2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268"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8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354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500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0.75</w:t>
            </w:r>
          </w:p>
        </w:tc>
        <w:tc>
          <w:tcPr>
            <w:tcW w:w="354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501 до 1000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0.45</w:t>
            </w:r>
          </w:p>
        </w:tc>
        <w:tc>
          <w:tcPr>
            <w:tcW w:w="354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1 001 до 5000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0.25</w:t>
            </w:r>
          </w:p>
        </w:tc>
        <w:tc>
          <w:tcPr>
            <w:tcW w:w="354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5001</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354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55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4819" w:type="dxa"/>
            <w:gridSpan w:val="2"/>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851"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354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19"/>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5E3F2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268"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54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0.024</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 3 000 000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3 000 000.01 до 5 000 000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5 000 000.01 до 10 000 000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0.016</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 до 25 000 000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0.008</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25 000 000.01 до 50 000 000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0.0045</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свыше 50 000 000.01</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0.004</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3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4819"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851"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354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5E3F2F">
        <w:trPr>
          <w:trHeight w:val="28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4819" w:type="dxa"/>
            <w:gridSpan w:val="2"/>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851"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26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8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54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3543"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3543"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3543"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19"/>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5E3F2F">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268"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54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5E3F2F">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354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19"/>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5E3F2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26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402"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w:t>
            </w:r>
          </w:p>
        </w:tc>
        <w:tc>
          <w:tcPr>
            <w:tcW w:w="3543"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5E3F2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5.2</w:t>
            </w:r>
          </w:p>
        </w:tc>
        <w:tc>
          <w:tcPr>
            <w:tcW w:w="2268" w:type="dxa"/>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402" w:type="dxa"/>
            <w:gridSpan w:val="2"/>
            <w:vAlign w:val="center"/>
          </w:tcPr>
          <w:p w:rsidR="001A0C67" w:rsidRPr="002D7280" w:rsidRDefault="001A0C67" w:rsidP="001067D0">
            <w:pPr>
              <w:jc w:val="center"/>
              <w:rPr>
                <w:rFonts w:ascii="Times New Roman" w:hAnsi="Times New Roman"/>
                <w:sz w:val="16"/>
                <w:szCs w:val="16"/>
              </w:rPr>
            </w:pPr>
            <w:r w:rsidRPr="002D7280">
              <w:rPr>
                <w:rFonts w:ascii="Times New Roman" w:hAnsi="Times New Roman"/>
                <w:sz w:val="16"/>
                <w:szCs w:val="16"/>
              </w:rPr>
              <w:t>100 руб.</w:t>
            </w:r>
            <w:r w:rsidRPr="002D7280">
              <w:rPr>
                <w:rFonts w:ascii="Times New Roman" w:hAnsi="Times New Roman"/>
                <w:sz w:val="16"/>
                <w:szCs w:val="16"/>
                <w:lang w:val="en-US"/>
              </w:rPr>
              <w:t xml:space="preserve"> /</w:t>
            </w:r>
            <w:r w:rsidRPr="002D7280">
              <w:rPr>
                <w:rFonts w:ascii="Times New Roman" w:hAnsi="Times New Roman"/>
                <w:sz w:val="16"/>
                <w:szCs w:val="16"/>
              </w:rPr>
              <w:t xml:space="preserve"> день</w:t>
            </w:r>
          </w:p>
        </w:tc>
        <w:tc>
          <w:tcPr>
            <w:tcW w:w="3543"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Взимается в зависимост</w:t>
            </w:r>
            <w:r w:rsidR="001067D0" w:rsidRPr="002D7280">
              <w:rPr>
                <w:rFonts w:ascii="Times New Roman" w:hAnsi="Times New Roman"/>
                <w:sz w:val="16"/>
                <w:szCs w:val="16"/>
              </w:rPr>
              <w:t xml:space="preserve">и от срока действия поручения. </w:t>
            </w:r>
            <w:r w:rsidRPr="002D7280">
              <w:rPr>
                <w:rFonts w:ascii="Times New Roman" w:hAnsi="Times New Roman"/>
                <w:sz w:val="16"/>
                <w:szCs w:val="16"/>
              </w:rPr>
              <w:t>За исключением поручений, поданных по ИТС</w:t>
            </w:r>
          </w:p>
        </w:tc>
      </w:tr>
      <w:tr w:rsidR="001A0C67" w:rsidRPr="002D7280" w:rsidTr="005E3F2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B202BD">
      <w:pPr>
        <w:pStyle w:val="4"/>
        <w:rPr>
          <w:rFonts w:eastAsiaTheme="majorEastAsia"/>
        </w:rPr>
      </w:pPr>
      <w:bookmarkStart w:id="17" w:name="_Toc97289234"/>
      <w:r w:rsidRPr="002D7280">
        <w:rPr>
          <w:rFonts w:eastAsiaTheme="majorEastAsia"/>
        </w:rPr>
        <w:t>Тарифный план «Лидер» по брокерскому обслуживанию – до 16.03.2020</w:t>
      </w:r>
      <w:bookmarkEnd w:id="17"/>
      <w:r w:rsidRPr="002D7280">
        <w:rPr>
          <w:rFonts w:eastAsiaTheme="majorEastAsia"/>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8"/>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0.0294</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0.017</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067D0">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18"/>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Считается от биржевого сбора (БС). </w:t>
            </w:r>
          </w:p>
          <w:p w:rsidR="001A0C67" w:rsidRPr="002D7280" w:rsidRDefault="001A0C67" w:rsidP="001067D0">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2000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2001 до 5000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0.8</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5 001 до 10 000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0.6</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10 001 до 30 000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0.4</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30 001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42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BB33D9">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18"/>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0.024</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 3 000 000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0.020</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3 000 000.01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0.016</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 до 25 000 000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0.008</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25 000 000.01 до 50 000 000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0.0045</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свыше 50 000 000.01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0.004</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55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067D0">
        <w:trPr>
          <w:trHeight w:val="3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8"/>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067D0">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8"/>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Комиссия за ведение учетного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3 500 руб. в месяц</w:t>
            </w:r>
          </w:p>
        </w:tc>
        <w:tc>
          <w:tcPr>
            <w:tcW w:w="2976" w:type="dxa"/>
            <w:vAlign w:val="center"/>
          </w:tcPr>
          <w:p w:rsidR="001A0C67" w:rsidRPr="002D7280" w:rsidRDefault="001A0C67" w:rsidP="001067D0">
            <w:pPr>
              <w:ind w:right="-108"/>
              <w:jc w:val="both"/>
              <w:rPr>
                <w:rFonts w:ascii="Times New Roman" w:hAnsi="Times New Roman"/>
                <w:sz w:val="16"/>
                <w:szCs w:val="16"/>
              </w:rPr>
            </w:pPr>
            <w:r w:rsidRPr="002D7280">
              <w:rPr>
                <w:rFonts w:ascii="Times New Roman" w:hAnsi="Times New Roman"/>
                <w:sz w:val="16"/>
                <w:szCs w:val="16"/>
              </w:rPr>
              <w:t>Не взимается, если в течение календарного месяца Клиент не совершал ни одной операции, предусмотренной разделами</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Б (кроме пункта 5).</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w:t>
            </w:r>
            <w:r w:rsidRPr="002D7280">
              <w:rPr>
                <w:rFonts w:ascii="Times New Roman" w:hAnsi="Times New Roman"/>
                <w:sz w:val="16"/>
                <w:szCs w:val="16"/>
                <w:lang w:val="en-US"/>
              </w:rPr>
              <w:t xml:space="preserve"> /</w:t>
            </w:r>
            <w:r w:rsidRPr="002D7280">
              <w:rPr>
                <w:rFonts w:ascii="Times New Roman" w:hAnsi="Times New Roman"/>
                <w:sz w:val="16"/>
                <w:szCs w:val="16"/>
              </w:rPr>
              <w:t xml:space="preserve"> день</w:t>
            </w:r>
          </w:p>
        </w:tc>
        <w:tc>
          <w:tcPr>
            <w:tcW w:w="2976"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w:t>
            </w:r>
            <w:proofErr w:type="gramStart"/>
            <w:r w:rsidRPr="002D7280">
              <w:rPr>
                <w:rFonts w:ascii="Times New Roman" w:hAnsi="Times New Roman"/>
                <w:sz w:val="16"/>
                <w:szCs w:val="16"/>
              </w:rPr>
              <w:t>Активный</w:t>
            </w:r>
            <w:proofErr w:type="gramEnd"/>
            <w:r w:rsidRPr="002D7280">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B202BD">
      <w:pPr>
        <w:pStyle w:val="4"/>
        <w:rPr>
          <w:rFonts w:eastAsiaTheme="majorEastAsia"/>
          <w:b w:val="0"/>
          <w:bCs/>
          <w:sz w:val="24"/>
          <w:szCs w:val="22"/>
          <w:lang w:eastAsia="en-US"/>
        </w:rPr>
      </w:pPr>
      <w:bookmarkStart w:id="18" w:name="_Toc97289235"/>
      <w:r w:rsidRPr="002D7280">
        <w:rPr>
          <w:rFonts w:eastAsiaTheme="majorEastAsia"/>
        </w:rPr>
        <w:t>Тарифный план «Профессиональный» по брокерскому обслуживанию – до 16.03.2020</w:t>
      </w:r>
      <w:bookmarkEnd w:id="18"/>
      <w:r w:rsidRPr="002D7280">
        <w:rPr>
          <w:rFonts w:eastAsiaTheme="majorEastAsia"/>
          <w:bCs/>
          <w:sz w:val="24"/>
          <w:szCs w:val="22"/>
          <w:lang w:eastAsia="en-US"/>
        </w:rPr>
        <w:t xml:space="preserve"> </w:t>
      </w:r>
      <w:r w:rsidRPr="002D7280">
        <w:rPr>
          <w:rFonts w:eastAsiaTheme="majorEastAsia"/>
          <w:bCs/>
          <w:sz w:val="24"/>
          <w:szCs w:val="22"/>
          <w:lang w:eastAsia="en-US"/>
        </w:rPr>
        <w:tab/>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8"/>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067D0">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1067D0">
        <w:trPr>
          <w:trHeight w:val="294"/>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0.021</w:t>
            </w:r>
          </w:p>
        </w:tc>
        <w:tc>
          <w:tcPr>
            <w:tcW w:w="2976" w:type="dxa"/>
            <w:vMerge/>
            <w:vAlign w:val="center"/>
          </w:tcPr>
          <w:p w:rsidR="001A0C67" w:rsidRPr="002D7280" w:rsidRDefault="001A0C67" w:rsidP="001067D0">
            <w:pPr>
              <w:jc w:val="both"/>
              <w:rPr>
                <w:rFonts w:ascii="Times New Roman" w:hAnsi="Times New Roman"/>
                <w:sz w:val="16"/>
                <w:szCs w:val="16"/>
              </w:rPr>
            </w:pPr>
          </w:p>
        </w:tc>
      </w:tr>
      <w:tr w:rsidR="001A0C67" w:rsidRPr="002D7280" w:rsidTr="001067D0">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28</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067D0">
        <w:trPr>
          <w:trHeight w:val="310"/>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3</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8"/>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067D0">
        <w:trPr>
          <w:trHeight w:val="17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Считается от биржевого сбора (БС). </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r w:rsidRPr="002D7280">
              <w:rPr>
                <w:rFonts w:ascii="Times New Roman" w:hAnsi="Times New Roman"/>
                <w:sz w:val="16"/>
                <w:szCs w:val="16"/>
                <w:lang w:val="en-US"/>
              </w:rPr>
              <w:t>1</w:t>
            </w:r>
            <w:r w:rsidRPr="002D7280">
              <w:rPr>
                <w:rFonts w:ascii="Times New Roman" w:hAnsi="Times New Roman"/>
                <w:sz w:val="16"/>
                <w:szCs w:val="16"/>
              </w:rPr>
              <w:t xml:space="preserve"> </w:t>
            </w:r>
          </w:p>
        </w:tc>
        <w:tc>
          <w:tcPr>
            <w:tcW w:w="2976" w:type="dxa"/>
            <w:vMerge/>
            <w:vAlign w:val="center"/>
          </w:tcPr>
          <w:p w:rsidR="001A0C67" w:rsidRPr="002D7280" w:rsidRDefault="001A0C67" w:rsidP="001067D0">
            <w:pPr>
              <w:jc w:val="both"/>
              <w:rPr>
                <w:rFonts w:ascii="Times New Roman" w:hAnsi="Times New Roman"/>
                <w:sz w:val="16"/>
                <w:szCs w:val="16"/>
              </w:rPr>
            </w:pPr>
          </w:p>
        </w:tc>
      </w:tr>
      <w:tr w:rsidR="001A0C67" w:rsidRPr="002D7280" w:rsidTr="001067D0">
        <w:trPr>
          <w:trHeight w:val="789"/>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А.2.</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8"/>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0.007</w:t>
            </w:r>
          </w:p>
        </w:tc>
        <w:tc>
          <w:tcPr>
            <w:tcW w:w="2976" w:type="dxa"/>
            <w:vMerge/>
            <w:vAlign w:val="center"/>
          </w:tcPr>
          <w:p w:rsidR="001A0C67" w:rsidRPr="002D7280" w:rsidRDefault="001A0C67" w:rsidP="001067D0">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0.005</w:t>
            </w:r>
          </w:p>
        </w:tc>
        <w:tc>
          <w:tcPr>
            <w:tcW w:w="2976" w:type="dxa"/>
            <w:vMerge/>
            <w:vAlign w:val="center"/>
          </w:tcPr>
          <w:p w:rsidR="001A0C67" w:rsidRPr="002D7280" w:rsidRDefault="001A0C67" w:rsidP="001067D0">
            <w:pPr>
              <w:jc w:val="both"/>
              <w:rPr>
                <w:rFonts w:ascii="Times New Roman" w:hAnsi="Times New Roman"/>
                <w:sz w:val="16"/>
                <w:szCs w:val="16"/>
              </w:rPr>
            </w:pPr>
          </w:p>
        </w:tc>
      </w:tr>
      <w:tr w:rsidR="001A0C67" w:rsidRPr="002D7280" w:rsidTr="001067D0">
        <w:trPr>
          <w:trHeight w:val="16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067D0">
        <w:trPr>
          <w:trHeight w:val="17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shd w:val="pct5" w:color="auto" w:fill="auto"/>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shd w:val="pct5" w:color="auto" w:fill="auto"/>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shd w:val="pct5" w:color="auto" w:fill="auto"/>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8"/>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067D0">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067D0">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067D0">
            <w:pPr>
              <w:jc w:val="both"/>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067D0">
            <w:pPr>
              <w:numPr>
                <w:ilvl w:val="0"/>
                <w:numId w:val="8"/>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А.5.1</w:t>
            </w:r>
          </w:p>
        </w:tc>
        <w:tc>
          <w:tcPr>
            <w:tcW w:w="2693" w:type="dxa"/>
            <w:vAlign w:val="center"/>
          </w:tcPr>
          <w:p w:rsidR="001A0C67" w:rsidRPr="002D7280" w:rsidRDefault="001A0C67" w:rsidP="001067D0">
            <w:pPr>
              <w:ind w:right="-41"/>
              <w:jc w:val="both"/>
              <w:rPr>
                <w:rFonts w:ascii="Times New Roman" w:hAnsi="Times New Roman"/>
                <w:sz w:val="16"/>
                <w:szCs w:val="16"/>
                <w:lang w:val="en-US"/>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1200 руб. в месяц</w:t>
            </w:r>
          </w:p>
        </w:tc>
        <w:tc>
          <w:tcPr>
            <w:tcW w:w="2976"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1067D0">
            <w:pPr>
              <w:ind w:right="-41"/>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w:t>
            </w:r>
            <w:r w:rsidRPr="002D7280">
              <w:rPr>
                <w:rFonts w:ascii="Times New Roman" w:hAnsi="Times New Roman"/>
                <w:sz w:val="16"/>
                <w:szCs w:val="16"/>
                <w:lang w:val="en-US"/>
              </w:rPr>
              <w:t xml:space="preserve"> /</w:t>
            </w:r>
            <w:r w:rsidRPr="002D7280">
              <w:rPr>
                <w:rFonts w:ascii="Times New Roman" w:hAnsi="Times New Roman"/>
                <w:sz w:val="16"/>
                <w:szCs w:val="16"/>
              </w:rPr>
              <w:t xml:space="preserve"> день</w:t>
            </w:r>
          </w:p>
        </w:tc>
        <w:tc>
          <w:tcPr>
            <w:tcW w:w="2976"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w:t>
            </w:r>
            <w:proofErr w:type="gramStart"/>
            <w:r w:rsidRPr="002D7280">
              <w:rPr>
                <w:rFonts w:ascii="Times New Roman" w:hAnsi="Times New Roman"/>
                <w:sz w:val="16"/>
                <w:szCs w:val="16"/>
              </w:rPr>
              <w:t>Активный</w:t>
            </w:r>
            <w:proofErr w:type="gramEnd"/>
            <w:r w:rsidRPr="002D7280">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B202BD">
      <w:pPr>
        <w:pStyle w:val="4"/>
        <w:rPr>
          <w:rFonts w:eastAsiaTheme="majorEastAsia"/>
        </w:rPr>
      </w:pPr>
      <w:bookmarkStart w:id="19" w:name="_Toc97289236"/>
      <w:r w:rsidRPr="002D7280">
        <w:rPr>
          <w:rFonts w:eastAsiaTheme="majorEastAsia"/>
        </w:rPr>
        <w:t>Тарифный план «Базовый» по брокерскому обслуживанию – до 01.04.2017</w:t>
      </w:r>
      <w:bookmarkEnd w:id="19"/>
    </w:p>
    <w:p w:rsidR="001A0C67" w:rsidRPr="002D7280" w:rsidRDefault="001A0C67" w:rsidP="00B202BD">
      <w:pPr>
        <w:pStyle w:val="4"/>
        <w:rPr>
          <w:rFonts w:eastAsiaTheme="majorEastAsia"/>
        </w:rPr>
      </w:pPr>
      <w:bookmarkStart w:id="20" w:name="_Toc97289237"/>
      <w:r w:rsidRPr="002D7280">
        <w:rPr>
          <w:rFonts w:eastAsiaTheme="majorEastAsia"/>
        </w:rPr>
        <w:t>Тарифный план «Портфельный инвестор» по брокерскому обслуживанию – до 01.01.2009</w:t>
      </w:r>
      <w:bookmarkEnd w:id="20"/>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0"/>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tcPr>
          <w:p w:rsidR="001A0C67" w:rsidRPr="002D7280" w:rsidRDefault="001A0C67" w:rsidP="001A0C67">
            <w:pPr>
              <w:tabs>
                <w:tab w:val="center" w:pos="1487"/>
              </w:tabs>
              <w:jc w:val="both"/>
              <w:rPr>
                <w:rFonts w:ascii="Times New Roman" w:hAnsi="Times New Roman"/>
                <w:sz w:val="16"/>
                <w:szCs w:val="16"/>
              </w:rPr>
            </w:pPr>
            <w:r w:rsidRPr="002D7280">
              <w:rPr>
                <w:rFonts w:ascii="Times New Roman" w:hAnsi="Times New Roman"/>
                <w:sz w:val="16"/>
                <w:szCs w:val="16"/>
              </w:rPr>
              <w:t>до 300 000</w:t>
            </w:r>
          </w:p>
        </w:tc>
        <w:tc>
          <w:tcPr>
            <w:tcW w:w="993" w:type="dxa"/>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0.19</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от 300 000.01</w:t>
            </w:r>
            <w:r w:rsidR="001067D0" w:rsidRPr="002D7280">
              <w:rPr>
                <w:rFonts w:ascii="Times New Roman" w:hAnsi="Times New Roman"/>
                <w:sz w:val="16"/>
                <w:szCs w:val="16"/>
              </w:rPr>
              <w:t xml:space="preserve"> </w:t>
            </w:r>
            <w:r w:rsidRPr="002D7280">
              <w:rPr>
                <w:rFonts w:ascii="Times New Roman" w:hAnsi="Times New Roman"/>
                <w:sz w:val="16"/>
                <w:szCs w:val="16"/>
              </w:rPr>
              <w:t>до 3 000 000</w:t>
            </w:r>
          </w:p>
        </w:tc>
        <w:tc>
          <w:tcPr>
            <w:tcW w:w="993" w:type="dxa"/>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0.105</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от 3 000 000.01 до 9 000 000</w:t>
            </w:r>
          </w:p>
        </w:tc>
        <w:tc>
          <w:tcPr>
            <w:tcW w:w="993" w:type="dxa"/>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от 9 000 000.01 до 90 000 000</w:t>
            </w:r>
          </w:p>
        </w:tc>
        <w:tc>
          <w:tcPr>
            <w:tcW w:w="993" w:type="dxa"/>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от 90 000 000.01</w:t>
            </w:r>
          </w:p>
        </w:tc>
        <w:tc>
          <w:tcPr>
            <w:tcW w:w="993" w:type="dxa"/>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9824A1">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9824A1">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10"/>
              </w:numPr>
              <w:ind w:left="0"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067D0">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166"/>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976" w:type="dxa"/>
            <w:vMerge/>
            <w:vAlign w:val="center"/>
          </w:tcPr>
          <w:p w:rsidR="001A0C67" w:rsidRPr="002D7280" w:rsidRDefault="001A0C67" w:rsidP="009824A1">
            <w:pPr>
              <w:shd w:val="pct5" w:color="auto" w:fill="auto"/>
              <w:jc w:val="both"/>
              <w:rPr>
                <w:rFonts w:ascii="Times New Roman" w:hAnsi="Times New Roman"/>
                <w:sz w:val="16"/>
                <w:szCs w:val="16"/>
              </w:rPr>
            </w:pPr>
          </w:p>
        </w:tc>
      </w:tr>
      <w:tr w:rsidR="001A0C67" w:rsidRPr="002D7280" w:rsidTr="001067D0">
        <w:trPr>
          <w:trHeight w:val="789"/>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1067D0">
        <w:trPr>
          <w:trHeight w:val="288"/>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А.2.3</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Комиссия за ведение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2976" w:type="dxa"/>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10"/>
              </w:numPr>
              <w:ind w:left="0"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200 000 000</w:t>
            </w:r>
          </w:p>
        </w:tc>
        <w:tc>
          <w:tcPr>
            <w:tcW w:w="993" w:type="dxa"/>
            <w:vAlign w:val="center"/>
          </w:tcPr>
          <w:p w:rsidR="001A0C67" w:rsidRPr="002D7280" w:rsidRDefault="001A0C67" w:rsidP="001A0C67">
            <w:pPr>
              <w:autoSpaceDE w:val="0"/>
              <w:autoSpaceDN w:val="0"/>
              <w:adjustRightInd w:val="0"/>
              <w:spacing w:before="100" w:after="100"/>
              <w:jc w:val="center"/>
              <w:rPr>
                <w:rFonts w:ascii="Times New Roman" w:hAnsi="Times New Roman"/>
                <w:sz w:val="16"/>
                <w:szCs w:val="16"/>
              </w:rPr>
            </w:pPr>
            <w:r w:rsidRPr="002D7280">
              <w:rPr>
                <w:rFonts w:ascii="Times New Roman" w:hAnsi="Times New Roman"/>
                <w:sz w:val="16"/>
                <w:szCs w:val="16"/>
              </w:rPr>
              <w:t>0.007</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0.005</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9824A1">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75 руб.</w:t>
            </w:r>
          </w:p>
        </w:tc>
      </w:tr>
      <w:tr w:rsidR="001A0C67" w:rsidRPr="002D7280" w:rsidTr="009824A1">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9824A1">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0"/>
              </w:numPr>
              <w:ind w:left="0"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067D0">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693"/>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0"/>
              </w:numPr>
              <w:ind w:left="0"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067D0">
        <w:trPr>
          <w:trHeight w:val="227"/>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 для физических лиц</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shd w:val="pct5" w:color="auto" w:fill="auto"/>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240 руб. в месяц для юридических лиц</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«Активный трейдер» (для тарифного плана «Базовый») и «Портфельный инвестор» (для тарифного плана «Портфельный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B202BD">
      <w:pPr>
        <w:pStyle w:val="4"/>
        <w:rPr>
          <w:rFonts w:eastAsiaTheme="majorEastAsia"/>
        </w:rPr>
      </w:pPr>
      <w:bookmarkStart w:id="21" w:name="_Toc97289238"/>
      <w:r w:rsidRPr="002D7280">
        <w:rPr>
          <w:rFonts w:eastAsiaTheme="majorEastAsia"/>
        </w:rPr>
        <w:t>Тарифный план «Базовый» – до 01.04.2017</w:t>
      </w:r>
      <w:bookmarkEnd w:id="21"/>
    </w:p>
    <w:p w:rsidR="001A0C67" w:rsidRPr="002D7280" w:rsidRDefault="001A0C67" w:rsidP="00B202BD">
      <w:pPr>
        <w:pStyle w:val="4"/>
        <w:rPr>
          <w:rFonts w:eastAsiaTheme="majorEastAsia"/>
        </w:rPr>
      </w:pPr>
      <w:bookmarkStart w:id="22" w:name="_Toc97289239"/>
      <w:r w:rsidRPr="002D7280">
        <w:rPr>
          <w:rFonts w:eastAsiaTheme="majorEastAsia"/>
        </w:rPr>
        <w:t>Тарифный план «Инвестор» - до 01.04.2017</w:t>
      </w:r>
      <w:bookmarkEnd w:id="22"/>
    </w:p>
    <w:p w:rsidR="001A0C67" w:rsidRPr="002D7280" w:rsidRDefault="001A0C67" w:rsidP="00B202BD">
      <w:pPr>
        <w:pStyle w:val="4"/>
        <w:rPr>
          <w:rFonts w:eastAsiaTheme="majorEastAsia"/>
        </w:rPr>
      </w:pPr>
      <w:bookmarkStart w:id="23" w:name="_Toc97289240"/>
      <w:r w:rsidRPr="002D7280">
        <w:rPr>
          <w:rFonts w:eastAsiaTheme="majorEastAsia"/>
        </w:rPr>
        <w:t>Тарифный план «Портфельный инвестор» – до 01.01.2009</w:t>
      </w:r>
      <w:bookmarkEnd w:id="23"/>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9824A1">
        <w:trPr>
          <w:trHeight w:val="202"/>
        </w:trPr>
        <w:tc>
          <w:tcPr>
            <w:tcW w:w="9923" w:type="dxa"/>
            <w:gridSpan w:val="5"/>
            <w:shd w:val="clear" w:color="auto" w:fill="63002F"/>
            <w:vAlign w:val="center"/>
          </w:tcPr>
          <w:p w:rsidR="001A0C67" w:rsidRPr="002D7280" w:rsidRDefault="001A0C67" w:rsidP="001A0C67">
            <w:pPr>
              <w:numPr>
                <w:ilvl w:val="0"/>
                <w:numId w:val="11"/>
              </w:numPr>
              <w:ind w:left="34" w:firstLine="0"/>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9824A1">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r w:rsidRPr="002D7280">
              <w:rPr>
                <w:rFonts w:ascii="Times New Roman" w:hAnsi="Times New Roman"/>
                <w:sz w:val="16"/>
                <w:szCs w:val="16"/>
                <w:lang w:val="en-US"/>
              </w:rPr>
              <w:t>.</w:t>
            </w:r>
            <w:r w:rsidRPr="002D7280">
              <w:rPr>
                <w:rFonts w:ascii="Times New Roman" w:hAnsi="Times New Roman"/>
                <w:sz w:val="16"/>
                <w:szCs w:val="16"/>
              </w:rPr>
              <w:t>09%</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100 000.01 до 300 000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300 000.01 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0.06%</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5 000 000.01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0.034%</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10 000 000.01 до 20 000 000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0.028%</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20 000 000.01 до 50 000 000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0.024%</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50 000 000.01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9824A1">
            <w:pPr>
              <w:jc w:val="center"/>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9824A1">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9824A1">
            <w:pPr>
              <w:ind w:left="-15"/>
              <w:jc w:val="center"/>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9824A1">
        <w:trPr>
          <w:trHeight w:val="98"/>
        </w:trPr>
        <w:tc>
          <w:tcPr>
            <w:tcW w:w="9923" w:type="dxa"/>
            <w:gridSpan w:val="5"/>
            <w:shd w:val="clear" w:color="auto" w:fill="63002F"/>
            <w:vAlign w:val="center"/>
          </w:tcPr>
          <w:p w:rsidR="001A0C67" w:rsidRPr="002D7280" w:rsidRDefault="001A0C67" w:rsidP="001A0C67">
            <w:pPr>
              <w:numPr>
                <w:ilvl w:val="0"/>
                <w:numId w:val="11"/>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9824A1">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9824A1">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976" w:type="dxa"/>
            <w:vMerge/>
            <w:vAlign w:val="center"/>
          </w:tcPr>
          <w:p w:rsidR="001A0C67" w:rsidRPr="002D7280" w:rsidRDefault="001A0C67" w:rsidP="009824A1">
            <w:pPr>
              <w:shd w:val="pct5" w:color="auto" w:fill="auto"/>
              <w:jc w:val="both"/>
              <w:rPr>
                <w:rFonts w:ascii="Times New Roman" w:hAnsi="Times New Roman"/>
                <w:sz w:val="16"/>
                <w:szCs w:val="16"/>
              </w:rPr>
            </w:pPr>
          </w:p>
        </w:tc>
      </w:tr>
      <w:tr w:rsidR="001A0C67" w:rsidRPr="002D7280" w:rsidTr="009824A1">
        <w:trPr>
          <w:trHeight w:val="78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 Внутри дня предоставляется бесплатно.</w:t>
            </w:r>
          </w:p>
        </w:tc>
      </w:tr>
      <w:tr w:rsidR="001A0C67" w:rsidRPr="002D7280" w:rsidTr="009824A1">
        <w:trPr>
          <w:trHeight w:val="19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А.2.3</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Комиссия за ведение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2976" w:type="dxa"/>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2D7280" w:rsidTr="009824A1">
        <w:trPr>
          <w:trHeight w:val="98"/>
        </w:trPr>
        <w:tc>
          <w:tcPr>
            <w:tcW w:w="9923" w:type="dxa"/>
            <w:gridSpan w:val="5"/>
            <w:shd w:val="clear" w:color="auto" w:fill="63002F"/>
            <w:vAlign w:val="center"/>
          </w:tcPr>
          <w:p w:rsidR="001A0C67" w:rsidRPr="002D7280" w:rsidRDefault="001A0C67" w:rsidP="001A0C67">
            <w:pPr>
              <w:numPr>
                <w:ilvl w:val="0"/>
                <w:numId w:val="11"/>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9824A1">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200 000 000</w:t>
            </w:r>
          </w:p>
        </w:tc>
        <w:tc>
          <w:tcPr>
            <w:tcW w:w="993" w:type="dxa"/>
            <w:vAlign w:val="center"/>
          </w:tcPr>
          <w:p w:rsidR="001A0C67" w:rsidRPr="002D7280" w:rsidRDefault="001A0C67" w:rsidP="001A0C67">
            <w:pPr>
              <w:autoSpaceDE w:val="0"/>
              <w:autoSpaceDN w:val="0"/>
              <w:adjustRightInd w:val="0"/>
              <w:spacing w:before="100" w:after="100"/>
              <w:jc w:val="center"/>
              <w:rPr>
                <w:rFonts w:ascii="Times New Roman" w:hAnsi="Times New Roman"/>
                <w:sz w:val="16"/>
                <w:szCs w:val="16"/>
              </w:rPr>
            </w:pPr>
            <w:r w:rsidRPr="002D7280">
              <w:rPr>
                <w:rFonts w:ascii="Times New Roman" w:hAnsi="Times New Roman"/>
                <w:sz w:val="16"/>
                <w:szCs w:val="16"/>
              </w:rPr>
              <w:t>0.007</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0.005</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54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при переносе обязательств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9824A1">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75 руб.</w:t>
            </w:r>
          </w:p>
        </w:tc>
      </w:tr>
      <w:tr w:rsidR="001A0C67" w:rsidRPr="002D7280" w:rsidTr="009824A1">
        <w:trPr>
          <w:trHeight w:val="286"/>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tcPr>
          <w:p w:rsidR="001A0C67" w:rsidRPr="002D7280" w:rsidRDefault="001A0C67" w:rsidP="009824A1">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9824A1">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9824A1">
        <w:trPr>
          <w:trHeight w:val="202"/>
        </w:trPr>
        <w:tc>
          <w:tcPr>
            <w:tcW w:w="9923" w:type="dxa"/>
            <w:gridSpan w:val="5"/>
            <w:shd w:val="clear" w:color="auto" w:fill="63002F"/>
            <w:vAlign w:val="center"/>
          </w:tcPr>
          <w:p w:rsidR="001A0C67" w:rsidRPr="002D7280" w:rsidRDefault="001A0C67" w:rsidP="001A0C67">
            <w:pPr>
              <w:numPr>
                <w:ilvl w:val="0"/>
                <w:numId w:val="11"/>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9824A1">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9824A1">
        <w:trPr>
          <w:trHeight w:val="202"/>
        </w:trPr>
        <w:tc>
          <w:tcPr>
            <w:tcW w:w="9923" w:type="dxa"/>
            <w:gridSpan w:val="5"/>
            <w:shd w:val="clear" w:color="auto" w:fill="63002F"/>
            <w:vAlign w:val="center"/>
          </w:tcPr>
          <w:p w:rsidR="001A0C67" w:rsidRPr="002D7280" w:rsidRDefault="001A0C67" w:rsidP="001A0C67">
            <w:pPr>
              <w:numPr>
                <w:ilvl w:val="0"/>
                <w:numId w:val="11"/>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9824A1">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(360 руб. для тарифа Базовый) в месяц</w:t>
            </w:r>
            <w:r w:rsidR="001067D0" w:rsidRPr="002D7280">
              <w:rPr>
                <w:rFonts w:ascii="Times New Roman" w:hAnsi="Times New Roman"/>
                <w:sz w:val="16"/>
                <w:szCs w:val="16"/>
              </w:rPr>
              <w:t xml:space="preserve"> </w:t>
            </w:r>
            <w:r w:rsidRPr="002D7280">
              <w:rPr>
                <w:rFonts w:ascii="Times New Roman" w:hAnsi="Times New Roman"/>
                <w:sz w:val="16"/>
                <w:szCs w:val="16"/>
              </w:rPr>
              <w:t>для физических лиц</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240 руб. (600 руб. для тарифа Базовый) в месяц для юридических лиц</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9824A1">
        <w:trPr>
          <w:trHeight w:val="58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190 руб. / день</w:t>
            </w:r>
          </w:p>
        </w:tc>
        <w:tc>
          <w:tcPr>
            <w:tcW w:w="2976"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9824A1">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«Активный трейдер» (для тарифных планов «Базовый», «Инвестор») и «Портфельный инвестор» (для тарифного плана «Портфельный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B202BD">
      <w:pPr>
        <w:pStyle w:val="4"/>
        <w:rPr>
          <w:rFonts w:eastAsiaTheme="majorEastAsia"/>
        </w:rPr>
      </w:pPr>
      <w:bookmarkStart w:id="24" w:name="_Toc97289241"/>
      <w:r w:rsidRPr="002D7280">
        <w:rPr>
          <w:rFonts w:eastAsiaTheme="majorEastAsia"/>
        </w:rPr>
        <w:t>Тарифный план «Активный трейдер» - до</w:t>
      </w:r>
      <w:r w:rsidR="001067D0" w:rsidRPr="002D7280">
        <w:rPr>
          <w:rFonts w:eastAsiaTheme="majorEastAsia"/>
        </w:rPr>
        <w:t xml:space="preserve"> </w:t>
      </w:r>
      <w:r w:rsidRPr="002D7280">
        <w:rPr>
          <w:rFonts w:eastAsiaTheme="majorEastAsia"/>
        </w:rPr>
        <w:t>01.01.2009</w:t>
      </w:r>
      <w:bookmarkEnd w:id="24"/>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2"/>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100 000.01 до 300 000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0.08</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300 000.01 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0.06</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0.045</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 до 20 000 000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0.04</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20 000 000</w:t>
            </w:r>
            <w:r w:rsidRPr="002D7280">
              <w:rPr>
                <w:rFonts w:ascii="Times New Roman" w:hAnsi="Times New Roman"/>
                <w:sz w:val="16"/>
                <w:szCs w:val="16"/>
                <w:lang w:val="en-US"/>
              </w:rPr>
              <w:t>.</w:t>
            </w:r>
            <w:r w:rsidRPr="002D7280">
              <w:rPr>
                <w:rFonts w:ascii="Times New Roman" w:hAnsi="Times New Roman"/>
                <w:sz w:val="16"/>
                <w:szCs w:val="16"/>
              </w:rPr>
              <w:t>01 до 50 000 000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50 000 000</w:t>
            </w:r>
            <w:r w:rsidRPr="002D7280">
              <w:rPr>
                <w:rFonts w:ascii="Times New Roman" w:hAnsi="Times New Roman"/>
                <w:sz w:val="16"/>
                <w:szCs w:val="16"/>
                <w:lang w:val="en-US"/>
              </w:rPr>
              <w:t>.</w:t>
            </w:r>
            <w:r w:rsidRPr="002D7280">
              <w:rPr>
                <w:rFonts w:ascii="Times New Roman" w:hAnsi="Times New Roman"/>
                <w:sz w:val="16"/>
                <w:szCs w:val="16"/>
              </w:rPr>
              <w:t>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0,022</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2"/>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976" w:type="dxa"/>
            <w:vMerge/>
            <w:vAlign w:val="center"/>
          </w:tcPr>
          <w:p w:rsidR="001A0C67" w:rsidRPr="002D7280" w:rsidRDefault="001A0C67" w:rsidP="00230167">
            <w:pPr>
              <w:shd w:val="pct5" w:color="auto" w:fill="auto"/>
              <w:jc w:val="both"/>
              <w:rPr>
                <w:rFonts w:ascii="Times New Roman" w:hAnsi="Times New Roman"/>
                <w:sz w:val="16"/>
                <w:szCs w:val="16"/>
              </w:rPr>
            </w:pPr>
          </w:p>
        </w:tc>
      </w:tr>
      <w:tr w:rsidR="001A0C67" w:rsidRPr="002D7280" w:rsidTr="00230167">
        <w:trPr>
          <w:trHeight w:val="78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230167">
        <w:trPr>
          <w:trHeight w:val="34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А.2.3</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Комиссия за ведение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2"/>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200 000 000</w:t>
            </w:r>
          </w:p>
        </w:tc>
        <w:tc>
          <w:tcPr>
            <w:tcW w:w="993" w:type="dxa"/>
            <w:vAlign w:val="center"/>
          </w:tcPr>
          <w:p w:rsidR="001A0C67" w:rsidRPr="002D7280" w:rsidRDefault="001A0C67" w:rsidP="001A0C67">
            <w:pPr>
              <w:autoSpaceDE w:val="0"/>
              <w:autoSpaceDN w:val="0"/>
              <w:adjustRightInd w:val="0"/>
              <w:spacing w:before="100" w:after="100"/>
              <w:jc w:val="center"/>
              <w:rPr>
                <w:rFonts w:ascii="Times New Roman" w:hAnsi="Times New Roman"/>
                <w:sz w:val="16"/>
                <w:szCs w:val="16"/>
              </w:rPr>
            </w:pPr>
            <w:r w:rsidRPr="002D7280">
              <w:rPr>
                <w:rFonts w:ascii="Times New Roman" w:hAnsi="Times New Roman"/>
                <w:sz w:val="16"/>
                <w:szCs w:val="16"/>
              </w:rPr>
              <w:t>0.007</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0.005</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75 руб.</w:t>
            </w: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tcPr>
          <w:p w:rsidR="001A0C67" w:rsidRPr="002D7280" w:rsidRDefault="001A0C67" w:rsidP="001A0C67">
            <w:pPr>
              <w:ind w:left="-15"/>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2"/>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2"/>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 для физических лиц</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240 руб. в месяц для юридических лиц</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58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190 руб. / день</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230167">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w:t>
            </w:r>
            <w:proofErr w:type="gramStart"/>
            <w:r w:rsidRPr="002D7280">
              <w:rPr>
                <w:rFonts w:ascii="Times New Roman" w:hAnsi="Times New Roman"/>
                <w:sz w:val="16"/>
                <w:szCs w:val="16"/>
              </w:rPr>
              <w:t>Активный</w:t>
            </w:r>
            <w:proofErr w:type="gramEnd"/>
            <w:r w:rsidRPr="002D7280">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B202BD">
      <w:pPr>
        <w:pStyle w:val="4"/>
        <w:rPr>
          <w:rFonts w:eastAsiaTheme="majorEastAsia"/>
        </w:rPr>
      </w:pPr>
      <w:bookmarkStart w:id="25" w:name="_Toc97289242"/>
      <w:r w:rsidRPr="002D7280">
        <w:rPr>
          <w:rFonts w:eastAsiaTheme="majorEastAsia"/>
        </w:rPr>
        <w:t>Тарифные планы «Лидер-100», «Лидер-250» - до 01.04.2017</w:t>
      </w:r>
      <w:bookmarkEnd w:id="25"/>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3"/>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Лидер-100</w:t>
            </w:r>
          </w:p>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Лидер-250</w:t>
            </w:r>
          </w:p>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3"/>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Лидер-100</w:t>
            </w:r>
          </w:p>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0.35</w:t>
            </w:r>
          </w:p>
        </w:tc>
        <w:tc>
          <w:tcPr>
            <w:tcW w:w="2976" w:type="dxa"/>
            <w:vMerge/>
            <w:vAlign w:val="center"/>
          </w:tcPr>
          <w:p w:rsidR="001A0C67" w:rsidRPr="002D7280" w:rsidRDefault="001A0C67" w:rsidP="00230167">
            <w:pPr>
              <w:shd w:val="pct5" w:color="auto" w:fill="auto"/>
              <w:jc w:val="both"/>
              <w:rPr>
                <w:rFonts w:ascii="Times New Roman" w:hAnsi="Times New Roman"/>
                <w:sz w:val="16"/>
                <w:szCs w:val="16"/>
              </w:rPr>
            </w:pPr>
          </w:p>
        </w:tc>
      </w:tr>
      <w:tr w:rsidR="001A0C67" w:rsidRPr="002D7280" w:rsidTr="00230167">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Лидер-250</w:t>
            </w:r>
          </w:p>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lang w:val="en-US"/>
              </w:rPr>
              <w:t>0.2</w:t>
            </w:r>
          </w:p>
        </w:tc>
        <w:tc>
          <w:tcPr>
            <w:tcW w:w="2976" w:type="dxa"/>
            <w:vMerge/>
            <w:vAlign w:val="center"/>
          </w:tcPr>
          <w:p w:rsidR="001A0C67" w:rsidRPr="002D7280" w:rsidRDefault="001A0C67" w:rsidP="00230167">
            <w:pPr>
              <w:shd w:val="pct5" w:color="auto" w:fill="auto"/>
              <w:jc w:val="both"/>
              <w:rPr>
                <w:rFonts w:ascii="Times New Roman" w:hAnsi="Times New Roman"/>
                <w:sz w:val="16"/>
                <w:szCs w:val="16"/>
              </w:rPr>
            </w:pPr>
          </w:p>
        </w:tc>
      </w:tr>
      <w:tr w:rsidR="001A0C67" w:rsidRPr="002D7280" w:rsidTr="00230167">
        <w:trPr>
          <w:trHeight w:val="78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230167">
        <w:trPr>
          <w:trHeight w:val="158"/>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А.2.3</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Комиссия за ведение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3"/>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200 000 000</w:t>
            </w:r>
          </w:p>
        </w:tc>
        <w:tc>
          <w:tcPr>
            <w:tcW w:w="993" w:type="dxa"/>
            <w:vAlign w:val="center"/>
          </w:tcPr>
          <w:p w:rsidR="001A0C67" w:rsidRPr="002D7280" w:rsidRDefault="001A0C67" w:rsidP="001A0C67">
            <w:pPr>
              <w:autoSpaceDE w:val="0"/>
              <w:autoSpaceDN w:val="0"/>
              <w:adjustRightInd w:val="0"/>
              <w:spacing w:before="100" w:after="100"/>
              <w:jc w:val="center"/>
              <w:rPr>
                <w:rFonts w:ascii="Times New Roman" w:hAnsi="Times New Roman"/>
                <w:sz w:val="16"/>
                <w:szCs w:val="16"/>
              </w:rPr>
            </w:pPr>
            <w:r w:rsidRPr="002D7280">
              <w:rPr>
                <w:rFonts w:ascii="Times New Roman" w:hAnsi="Times New Roman"/>
                <w:sz w:val="16"/>
                <w:szCs w:val="16"/>
              </w:rPr>
              <w:t>0.007</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0.005</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1A0C67">
            <w:pPr>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75 руб.</w:t>
            </w: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3"/>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3"/>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30167">
        <w:trPr>
          <w:trHeight w:val="381"/>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Комиссия за ведение учетного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2000 руб. в месяц для тарифа Лидер -100</w:t>
            </w:r>
          </w:p>
        </w:tc>
        <w:tc>
          <w:tcPr>
            <w:tcW w:w="2976" w:type="dxa"/>
            <w:vMerge w:val="restart"/>
            <w:vAlign w:val="center"/>
          </w:tcPr>
          <w:p w:rsidR="001A0C67" w:rsidRPr="002D7280" w:rsidRDefault="001A0C67" w:rsidP="00230167">
            <w:pPr>
              <w:ind w:right="-108"/>
              <w:jc w:val="both"/>
              <w:rPr>
                <w:rFonts w:ascii="Times New Roman" w:hAnsi="Times New Roman"/>
                <w:sz w:val="16"/>
                <w:szCs w:val="16"/>
              </w:rPr>
            </w:pPr>
            <w:r w:rsidRPr="002D7280">
              <w:rPr>
                <w:rFonts w:ascii="Times New Roman" w:hAnsi="Times New Roman"/>
                <w:sz w:val="16"/>
                <w:szCs w:val="16"/>
              </w:rPr>
              <w:t>Не взимается, если в течение календарного месяца Клиент не совершал ни одной операции, предусмотренной разделами</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Б (кроме пункта 5).</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5000 руб. в месяц для тарифа Лидер -250</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190 руб.</w:t>
            </w:r>
            <w:r w:rsidRPr="002D7280">
              <w:rPr>
                <w:rFonts w:ascii="Times New Roman" w:hAnsi="Times New Roman"/>
                <w:sz w:val="16"/>
                <w:szCs w:val="16"/>
                <w:lang w:val="en-US"/>
              </w:rPr>
              <w:t xml:space="preserve"> / </w:t>
            </w:r>
            <w:r w:rsidRPr="002D7280">
              <w:rPr>
                <w:rFonts w:ascii="Times New Roman" w:hAnsi="Times New Roman"/>
                <w:sz w:val="16"/>
                <w:szCs w:val="16"/>
              </w:rPr>
              <w:t>день</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230167">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B202BD">
      <w:pPr>
        <w:pStyle w:val="4"/>
        <w:rPr>
          <w:rFonts w:eastAsiaTheme="majorEastAsia"/>
        </w:rPr>
      </w:pPr>
      <w:bookmarkStart w:id="26" w:name="_Toc97289243"/>
      <w:proofErr w:type="gramStart"/>
      <w:r w:rsidRPr="002D7280">
        <w:rPr>
          <w:rFonts w:eastAsiaTheme="majorEastAsia"/>
        </w:rPr>
        <w:t>Тарифный план «Аналитик-консультант-Уфа» (ранее – «Инвестиционный консультант-Уфа» - до 01.04.2017</w:t>
      </w:r>
      <w:bookmarkEnd w:id="26"/>
      <w:proofErr w:type="gramEnd"/>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4"/>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0.31</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4"/>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w:t>
            </w:r>
          </w:p>
        </w:tc>
        <w:tc>
          <w:tcPr>
            <w:tcW w:w="2976" w:type="dxa"/>
            <w:vMerge/>
            <w:vAlign w:val="center"/>
          </w:tcPr>
          <w:p w:rsidR="001A0C67" w:rsidRPr="002D7280" w:rsidRDefault="001A0C67" w:rsidP="00230167">
            <w:pPr>
              <w:shd w:val="pct5" w:color="auto" w:fill="auto"/>
              <w:jc w:val="both"/>
              <w:rPr>
                <w:rFonts w:ascii="Times New Roman" w:hAnsi="Times New Roman"/>
                <w:sz w:val="16"/>
                <w:szCs w:val="16"/>
              </w:rPr>
            </w:pPr>
          </w:p>
        </w:tc>
      </w:tr>
      <w:tr w:rsidR="001A0C67" w:rsidRPr="002D7280" w:rsidTr="00230167">
        <w:trPr>
          <w:trHeight w:val="78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230167">
        <w:trPr>
          <w:trHeight w:val="38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А.2.3</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Комиссия за ведение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4"/>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0.31</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75 руб.</w:t>
            </w:r>
          </w:p>
        </w:tc>
      </w:tr>
      <w:tr w:rsidR="001A0C67" w:rsidRPr="002D7280" w:rsidTr="00230167">
        <w:trPr>
          <w:trHeight w:val="106"/>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4"/>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4"/>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30167">
        <w:trPr>
          <w:trHeight w:val="18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vAlign w:val="center"/>
          </w:tcPr>
          <w:p w:rsidR="001A0C67" w:rsidRPr="002D7280" w:rsidRDefault="001A0C67" w:rsidP="001A0C67">
            <w:pPr>
              <w:ind w:right="-108"/>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w:t>
            </w:r>
            <w:r w:rsidRPr="002D7280">
              <w:rPr>
                <w:rFonts w:ascii="Times New Roman" w:hAnsi="Times New Roman"/>
                <w:sz w:val="16"/>
                <w:szCs w:val="16"/>
                <w:lang w:val="en-US"/>
              </w:rPr>
              <w:t>5</w:t>
            </w:r>
            <w:r w:rsidRPr="002D7280">
              <w:rPr>
                <w:rFonts w:ascii="Times New Roman" w:hAnsi="Times New Roman"/>
                <w:sz w:val="16"/>
                <w:szCs w:val="16"/>
              </w:rPr>
              <w:t>.2</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Тарифный план «Аналитик-консультант-Уфа» является переименованным с момента вступления в силу Регламента оказания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услуг на финансовых рынках (редакция №53) тарифным планом «Инвестиционный консультант-Уфа».</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2D7280">
        <w:rPr>
          <w:rFonts w:eastAsiaTheme="minorHAnsi"/>
          <w:sz w:val="16"/>
          <w:szCs w:val="16"/>
          <w:lang w:eastAsia="en-US"/>
        </w:rPr>
        <w:t>общерыночный</w:t>
      </w:r>
      <w:proofErr w:type="spellEnd"/>
      <w:r w:rsidRPr="002D7280">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B202BD">
      <w:pPr>
        <w:pStyle w:val="4"/>
        <w:rPr>
          <w:rFonts w:eastAsiaTheme="majorEastAsia"/>
        </w:rPr>
      </w:pPr>
      <w:bookmarkStart w:id="27" w:name="_Toc97289244"/>
      <w:r w:rsidRPr="002D7280">
        <w:rPr>
          <w:rFonts w:eastAsiaTheme="majorEastAsia"/>
        </w:rPr>
        <w:t>Тарифный план «Аналитик-консультант» (ранее - «Инвестиционный консультант») - до 17.07.2017</w:t>
      </w:r>
      <w:bookmarkEnd w:id="27"/>
    </w:p>
    <w:p w:rsidR="001A0C67" w:rsidRPr="002D7280" w:rsidRDefault="001A0C67" w:rsidP="001A0C67">
      <w:pPr>
        <w:spacing w:after="200" w:line="276" w:lineRule="auto"/>
        <w:rPr>
          <w:rFonts w:eastAsiaTheme="minorHAnsi"/>
          <w:i/>
          <w:sz w:val="16"/>
          <w:szCs w:val="16"/>
          <w:lang w:eastAsia="en-US"/>
        </w:rPr>
      </w:pPr>
      <w:proofErr w:type="gramStart"/>
      <w:r w:rsidRPr="002D7280">
        <w:rPr>
          <w:rFonts w:eastAsiaTheme="minorHAnsi"/>
          <w:i/>
          <w:sz w:val="22"/>
          <w:szCs w:val="22"/>
          <w:lang w:eastAsia="en-US"/>
        </w:rPr>
        <w:t>Рекомендован</w:t>
      </w:r>
      <w:proofErr w:type="gramEnd"/>
      <w:r w:rsidRPr="002D7280">
        <w:rPr>
          <w:rFonts w:eastAsiaTheme="minorHAnsi"/>
          <w:i/>
          <w:sz w:val="22"/>
          <w:szCs w:val="22"/>
          <w:lang w:eastAsia="en-US"/>
        </w:rPr>
        <w:t xml:space="preserve"> для Клиентов с суммой первоначальных инвестиций от 300 тыс. руб., не обладающих достаточным опытом и возможностью постоянно следить за ходом торгов.</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7"/>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1 000 000.01 до 3 000 000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0.11</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3 000 000.01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0.10</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0.09</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7"/>
              </w:numPr>
              <w:ind w:left="0"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166"/>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w:t>
            </w:r>
          </w:p>
        </w:tc>
        <w:tc>
          <w:tcPr>
            <w:tcW w:w="2976" w:type="dxa"/>
            <w:vMerge/>
            <w:vAlign w:val="center"/>
          </w:tcPr>
          <w:p w:rsidR="001A0C67" w:rsidRPr="002D7280" w:rsidRDefault="001A0C67" w:rsidP="00230167">
            <w:pPr>
              <w:shd w:val="pct5" w:color="auto" w:fill="auto"/>
              <w:jc w:val="both"/>
              <w:rPr>
                <w:rFonts w:ascii="Times New Roman" w:hAnsi="Times New Roman"/>
                <w:sz w:val="16"/>
                <w:szCs w:val="16"/>
              </w:rPr>
            </w:pPr>
          </w:p>
        </w:tc>
      </w:tr>
      <w:tr w:rsidR="001A0C67" w:rsidRPr="002D7280" w:rsidTr="00230167">
        <w:trPr>
          <w:trHeight w:val="789"/>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7"/>
              </w:numPr>
              <w:ind w:left="0"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 до 50 000 000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0.08</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106"/>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7"/>
              </w:numPr>
              <w:ind w:left="0"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693"/>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7"/>
              </w:numPr>
              <w:ind w:left="0"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30167">
        <w:trPr>
          <w:trHeight w:val="227"/>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360 руб. в месяц для физических лиц</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shd w:val="pct5" w:color="auto" w:fill="auto"/>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600 руб. в месяц для юридических лиц</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w:t>
            </w:r>
            <w:r w:rsidRPr="002D7280">
              <w:rPr>
                <w:rFonts w:ascii="Times New Roman" w:hAnsi="Times New Roman"/>
                <w:sz w:val="16"/>
                <w:szCs w:val="16"/>
                <w:lang w:val="en-US"/>
              </w:rPr>
              <w:t>5</w:t>
            </w:r>
            <w:r w:rsidRPr="002D7280">
              <w:rPr>
                <w:rFonts w:ascii="Times New Roman" w:hAnsi="Times New Roman"/>
                <w:sz w:val="16"/>
                <w:szCs w:val="16"/>
              </w:rPr>
              <w:t>.2</w:t>
            </w:r>
          </w:p>
        </w:tc>
        <w:tc>
          <w:tcPr>
            <w:tcW w:w="2693"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w:t>
            </w:r>
            <w:proofErr w:type="gramStart"/>
            <w:r w:rsidRPr="002D7280">
              <w:rPr>
                <w:rFonts w:ascii="Times New Roman" w:hAnsi="Times New Roman"/>
                <w:sz w:val="16"/>
                <w:szCs w:val="16"/>
              </w:rPr>
              <w:t>Активный</w:t>
            </w:r>
            <w:proofErr w:type="gramEnd"/>
            <w:r w:rsidRPr="002D7280">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Тарифный план «Аналитик-консультант» является переименованным с момента вступления в силу Регламента оказания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услуг на финансовых рынках (редакция №53) тарифным планом «Инвестиционный консультант».</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2D7280">
        <w:rPr>
          <w:rFonts w:eastAsiaTheme="minorHAnsi"/>
          <w:sz w:val="16"/>
          <w:szCs w:val="16"/>
          <w:lang w:eastAsia="en-US"/>
        </w:rPr>
        <w:t>общерыночный</w:t>
      </w:r>
      <w:proofErr w:type="spellEnd"/>
      <w:r w:rsidRPr="002D7280">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B202BD">
      <w:pPr>
        <w:pStyle w:val="4"/>
        <w:rPr>
          <w:rFonts w:eastAsiaTheme="majorEastAsia"/>
          <w:lang w:eastAsia="en-US"/>
        </w:rPr>
      </w:pPr>
      <w:bookmarkStart w:id="28" w:name="_Toc97289245"/>
      <w:r w:rsidRPr="002D7280">
        <w:rPr>
          <w:rFonts w:eastAsiaTheme="majorEastAsia"/>
          <w:lang w:eastAsia="en-US"/>
        </w:rPr>
        <w:t>Тарифный план «Аналитик-консультант плюс» (ранее - «Инвестиционный консультант плюс») – до 22.04.2018</w:t>
      </w:r>
      <w:bookmarkEnd w:id="28"/>
    </w:p>
    <w:p w:rsidR="001A0C67" w:rsidRPr="002D7280" w:rsidRDefault="001A0C67" w:rsidP="001A0C67">
      <w:pPr>
        <w:spacing w:after="200" w:line="276" w:lineRule="auto"/>
        <w:rPr>
          <w:rFonts w:eastAsiaTheme="minorHAnsi"/>
          <w:i/>
          <w:sz w:val="16"/>
          <w:szCs w:val="16"/>
          <w:lang w:eastAsia="en-US"/>
        </w:rPr>
      </w:pPr>
      <w:proofErr w:type="gramStart"/>
      <w:r w:rsidRPr="002D7280">
        <w:rPr>
          <w:rFonts w:eastAsiaTheme="minorHAnsi"/>
          <w:i/>
          <w:sz w:val="22"/>
          <w:szCs w:val="22"/>
          <w:lang w:eastAsia="en-US"/>
        </w:rPr>
        <w:t>Рекомендован</w:t>
      </w:r>
      <w:proofErr w:type="gramEnd"/>
      <w:r w:rsidRPr="002D7280">
        <w:rPr>
          <w:rFonts w:eastAsiaTheme="minorHAnsi"/>
          <w:i/>
          <w:sz w:val="22"/>
          <w:szCs w:val="22"/>
          <w:lang w:eastAsia="en-US"/>
        </w:rPr>
        <w:t xml:space="preserve"> для Клиентов, не обладающих достаточным опытом и возможностью постоянно следить за ходом торгов.</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5"/>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0.25</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5"/>
              </w:numPr>
              <w:ind w:left="0"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166"/>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789"/>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5"/>
              </w:numPr>
              <w:ind w:left="0"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 до 50 000 000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0.08</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106"/>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5"/>
              </w:numPr>
              <w:ind w:left="0"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693"/>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5"/>
              </w:numPr>
              <w:ind w:left="0"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30167">
        <w:trPr>
          <w:trHeight w:val="285"/>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360 руб. в месяц для физических лиц</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2D7280">
              <w:rPr>
                <w:rFonts w:ascii="Times New Roman" w:hAnsi="Times New Roman"/>
                <w:sz w:val="16"/>
                <w:szCs w:val="16"/>
              </w:rPr>
              <w:t xml:space="preserve"> А</w:t>
            </w:r>
            <w:proofErr w:type="gramEnd"/>
            <w:r w:rsidRPr="002D7280">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230167">
        <w:trPr>
          <w:trHeight w:val="285"/>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600 руб. в месяц для юридических лиц</w:t>
            </w:r>
          </w:p>
        </w:tc>
        <w:tc>
          <w:tcPr>
            <w:tcW w:w="2976" w:type="dxa"/>
            <w:vMerge/>
            <w:vAlign w:val="center"/>
          </w:tcPr>
          <w:p w:rsidR="001A0C67" w:rsidRPr="002D7280" w:rsidRDefault="001A0C67" w:rsidP="001A0C67">
            <w:pPr>
              <w:ind w:right="-108"/>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w:t>
            </w:r>
            <w:r w:rsidRPr="002D7280">
              <w:rPr>
                <w:rFonts w:ascii="Times New Roman" w:hAnsi="Times New Roman"/>
                <w:sz w:val="16"/>
                <w:szCs w:val="16"/>
                <w:lang w:val="en-US"/>
              </w:rPr>
              <w:t>5</w:t>
            </w:r>
            <w:r w:rsidRPr="002D7280">
              <w:rPr>
                <w:rFonts w:ascii="Times New Roman" w:hAnsi="Times New Roman"/>
                <w:sz w:val="16"/>
                <w:szCs w:val="16"/>
              </w:rPr>
              <w:t>.2</w:t>
            </w:r>
          </w:p>
        </w:tc>
        <w:tc>
          <w:tcPr>
            <w:tcW w:w="2693"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w:t>
            </w:r>
            <w:proofErr w:type="gramStart"/>
            <w:r w:rsidRPr="002D7280">
              <w:rPr>
                <w:rFonts w:ascii="Times New Roman" w:hAnsi="Times New Roman"/>
                <w:sz w:val="16"/>
                <w:szCs w:val="16"/>
              </w:rPr>
              <w:t>Активный</w:t>
            </w:r>
            <w:proofErr w:type="gramEnd"/>
            <w:r w:rsidRPr="002D7280">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2D7280">
              <w:rPr>
                <w:rFonts w:ascii="Times New Roman" w:hAnsi="Times New Roman"/>
                <w:sz w:val="16"/>
                <w:szCs w:val="16"/>
              </w:rPr>
              <w:t>Солид</w:t>
            </w:r>
            <w:proofErr w:type="spellEnd"/>
            <w:r w:rsidRPr="002D7280">
              <w:rPr>
                <w:rFonts w:ascii="Times New Roman" w:hAnsi="Times New Roman"/>
                <w:sz w:val="16"/>
                <w:szCs w:val="16"/>
              </w:rPr>
              <w:t>»</w:t>
            </w:r>
          </w:p>
        </w:tc>
      </w:tr>
    </w:tbl>
    <w:p w:rsidR="001A0C67" w:rsidRPr="002D7280" w:rsidRDefault="001A0C67" w:rsidP="00C21CAC">
      <w:pPr>
        <w:spacing w:before="240"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Тарифный план «Аналитик-консультант плюс» является переименованным с момента вступления в силу Регламента оказания АО ИФК «</w:t>
      </w:r>
      <w:proofErr w:type="spellStart"/>
      <w:r w:rsidRPr="002D7280">
        <w:rPr>
          <w:rFonts w:eastAsiaTheme="minorHAnsi"/>
          <w:sz w:val="16"/>
          <w:szCs w:val="16"/>
          <w:lang w:eastAsia="en-US"/>
        </w:rPr>
        <w:t>Солид</w:t>
      </w:r>
      <w:proofErr w:type="spellEnd"/>
      <w:r w:rsidRPr="002D7280">
        <w:rPr>
          <w:rFonts w:eastAsiaTheme="minorHAnsi"/>
          <w:sz w:val="16"/>
          <w:szCs w:val="16"/>
          <w:lang w:eastAsia="en-US"/>
        </w:rPr>
        <w:t>» услуг на финансовых рынках (редакция №53) тарифным планом «Инвестиционный консультант плюс».</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2D7280">
        <w:rPr>
          <w:rFonts w:eastAsiaTheme="minorHAnsi"/>
          <w:sz w:val="16"/>
          <w:szCs w:val="16"/>
          <w:lang w:eastAsia="en-US"/>
        </w:rPr>
        <w:t>общерыночный</w:t>
      </w:r>
      <w:proofErr w:type="spellEnd"/>
      <w:r w:rsidRPr="002D7280">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1A0C67">
      <w:pPr>
        <w:spacing w:after="200" w:line="276" w:lineRule="auto"/>
        <w:rPr>
          <w:rFonts w:eastAsiaTheme="minorHAnsi"/>
          <w:sz w:val="22"/>
          <w:szCs w:val="22"/>
          <w:lang w:eastAsia="en-US"/>
        </w:rPr>
      </w:pPr>
      <w:r w:rsidRPr="002D7280">
        <w:rPr>
          <w:rFonts w:eastAsiaTheme="minorHAnsi"/>
          <w:sz w:val="24"/>
          <w:szCs w:val="24"/>
          <w:lang w:eastAsia="en-US"/>
        </w:rPr>
        <w:br w:type="page"/>
      </w:r>
    </w:p>
    <w:p w:rsidR="001A0C67" w:rsidRPr="002D7280" w:rsidRDefault="001A0C67" w:rsidP="00CB25A3">
      <w:pPr>
        <w:pStyle w:val="1"/>
        <w:rPr>
          <w:rFonts w:eastAsiaTheme="majorEastAsia"/>
        </w:rPr>
      </w:pPr>
      <w:bookmarkStart w:id="29" w:name="_Toc97289246"/>
      <w:r w:rsidRPr="002D7280">
        <w:rPr>
          <w:rFonts w:eastAsiaTheme="majorEastAsia"/>
        </w:rPr>
        <w:t>Раздел</w:t>
      </w:r>
      <w:r w:rsidR="00CB25A3" w:rsidRPr="002D7280">
        <w:rPr>
          <w:rFonts w:eastAsiaTheme="majorEastAsia"/>
        </w:rPr>
        <w:t> </w:t>
      </w:r>
      <w:r w:rsidRPr="002D7280">
        <w:rPr>
          <w:rFonts w:eastAsiaTheme="majorEastAsia"/>
        </w:rPr>
        <w:t>Б. Дополнительные комиссии по брокерскому обслуживанию</w:t>
      </w:r>
      <w:bookmarkEnd w:id="29"/>
    </w:p>
    <w:tbl>
      <w:tblPr>
        <w:tblStyle w:val="19"/>
        <w:tblW w:w="9923" w:type="dxa"/>
        <w:tblInd w:w="-176" w:type="dxa"/>
        <w:tblLayout w:type="fixed"/>
        <w:tblLook w:val="04A0" w:firstRow="1" w:lastRow="0" w:firstColumn="1" w:lastColumn="0" w:noHBand="0" w:noVBand="1"/>
      </w:tblPr>
      <w:tblGrid>
        <w:gridCol w:w="777"/>
        <w:gridCol w:w="3618"/>
        <w:gridCol w:w="142"/>
        <w:gridCol w:w="1276"/>
        <w:gridCol w:w="850"/>
        <w:gridCol w:w="3260"/>
      </w:tblGrid>
      <w:tr w:rsidR="001A0C67" w:rsidRPr="002D7280" w:rsidTr="00BB2BBA">
        <w:trPr>
          <w:trHeight w:val="202"/>
        </w:trPr>
        <w:tc>
          <w:tcPr>
            <w:tcW w:w="9923" w:type="dxa"/>
            <w:gridSpan w:val="6"/>
            <w:shd w:val="clear" w:color="auto" w:fill="63002F"/>
            <w:vAlign w:val="center"/>
          </w:tcPr>
          <w:p w:rsidR="001A0C67" w:rsidRPr="002D7280" w:rsidRDefault="001A0C67" w:rsidP="001A0C67">
            <w:pPr>
              <w:numPr>
                <w:ilvl w:val="0"/>
                <w:numId w:val="2"/>
              </w:numPr>
              <w:contextualSpacing/>
              <w:jc w:val="center"/>
              <w:rPr>
                <w:rFonts w:ascii="Times New Roman" w:hAnsi="Times New Roman"/>
                <w:sz w:val="16"/>
                <w:szCs w:val="16"/>
              </w:rPr>
            </w:pPr>
            <w:r w:rsidRPr="002D7280">
              <w:rPr>
                <w:rFonts w:ascii="Times New Roman" w:hAnsi="Times New Roman"/>
                <w:sz w:val="16"/>
                <w:szCs w:val="16"/>
              </w:rPr>
              <w:t>Фондовый рынок ПАО Московская биржа</w:t>
            </w:r>
          </w:p>
        </w:tc>
      </w:tr>
      <w:tr w:rsidR="001A0C67" w:rsidRPr="002D7280" w:rsidTr="00BB2BBA">
        <w:trPr>
          <w:trHeight w:val="449"/>
        </w:trPr>
        <w:tc>
          <w:tcPr>
            <w:tcW w:w="777"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Б.1.1</w:t>
            </w:r>
          </w:p>
        </w:tc>
        <w:tc>
          <w:tcPr>
            <w:tcW w:w="3618" w:type="dxa"/>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 xml:space="preserve">Дополнительное комиссионное вознаграждение за каждую заключенную сделку, совершенную путем подачи </w:t>
            </w:r>
            <w:proofErr w:type="gramStart"/>
            <w:r w:rsidRPr="002D7280">
              <w:rPr>
                <w:rFonts w:ascii="Times New Roman" w:hAnsi="Times New Roman"/>
                <w:sz w:val="16"/>
                <w:szCs w:val="16"/>
              </w:rPr>
              <w:t>айсберг-заявки</w:t>
            </w:r>
            <w:proofErr w:type="gramEnd"/>
          </w:p>
        </w:tc>
        <w:tc>
          <w:tcPr>
            <w:tcW w:w="141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0.0025%</w:t>
            </w:r>
          </w:p>
        </w:tc>
        <w:tc>
          <w:tcPr>
            <w:tcW w:w="3260" w:type="dxa"/>
            <w:vAlign w:val="center"/>
          </w:tcPr>
          <w:p w:rsidR="001A0C67" w:rsidRPr="002D7280" w:rsidRDefault="001A0C67" w:rsidP="001A0C67">
            <w:pPr>
              <w:rPr>
                <w:rFonts w:ascii="Times New Roman" w:hAnsi="Times New Roman"/>
                <w:sz w:val="16"/>
                <w:szCs w:val="16"/>
              </w:rPr>
            </w:pPr>
          </w:p>
        </w:tc>
      </w:tr>
      <w:tr w:rsidR="001A0C67" w:rsidRPr="002D7280" w:rsidTr="00BB2BBA">
        <w:trPr>
          <w:trHeight w:val="92"/>
        </w:trPr>
        <w:tc>
          <w:tcPr>
            <w:tcW w:w="777" w:type="dxa"/>
            <w:vAlign w:val="center"/>
          </w:tcPr>
          <w:p w:rsidR="001A0C67" w:rsidRPr="002D7280" w:rsidRDefault="001A0C67" w:rsidP="001A0C67">
            <w:pPr>
              <w:ind w:left="-15"/>
              <w:rPr>
                <w:rFonts w:ascii="Times New Roman" w:hAnsi="Times New Roman"/>
                <w:sz w:val="16"/>
                <w:szCs w:val="16"/>
              </w:rPr>
            </w:pPr>
            <w:r w:rsidRPr="002D7280">
              <w:rPr>
                <w:rFonts w:ascii="Times New Roman" w:hAnsi="Times New Roman"/>
                <w:sz w:val="16"/>
                <w:szCs w:val="16"/>
              </w:rPr>
              <w:t>Б.1.2</w:t>
            </w:r>
          </w:p>
        </w:tc>
        <w:tc>
          <w:tcPr>
            <w:tcW w:w="3618" w:type="dxa"/>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Дополнительное комиссионное вознаграждение за каждую заключенную сделку в режиме неполных лотов</w:t>
            </w:r>
          </w:p>
        </w:tc>
        <w:tc>
          <w:tcPr>
            <w:tcW w:w="141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0.3%</w:t>
            </w:r>
          </w:p>
        </w:tc>
        <w:tc>
          <w:tcPr>
            <w:tcW w:w="3260" w:type="dxa"/>
            <w:vAlign w:val="center"/>
          </w:tcPr>
          <w:p w:rsidR="001A0C67" w:rsidRPr="002D7280" w:rsidRDefault="001A0C67" w:rsidP="001A0C67">
            <w:pPr>
              <w:rPr>
                <w:rFonts w:ascii="Times New Roman" w:hAnsi="Times New Roman"/>
                <w:sz w:val="16"/>
                <w:szCs w:val="16"/>
              </w:rPr>
            </w:pPr>
          </w:p>
        </w:tc>
      </w:tr>
      <w:tr w:rsidR="001A0C67" w:rsidRPr="002D7280" w:rsidTr="00BB2BBA">
        <w:trPr>
          <w:trHeight w:val="503"/>
        </w:trPr>
        <w:tc>
          <w:tcPr>
            <w:tcW w:w="777" w:type="dxa"/>
            <w:vAlign w:val="center"/>
          </w:tcPr>
          <w:p w:rsidR="001A0C67" w:rsidRPr="002D7280" w:rsidRDefault="001A0C67"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.1.</w:t>
            </w:r>
            <w:r w:rsidRPr="002D7280">
              <w:rPr>
                <w:rFonts w:ascii="Times New Roman" w:hAnsi="Times New Roman"/>
                <w:sz w:val="16"/>
                <w:szCs w:val="16"/>
              </w:rPr>
              <w:t>3</w:t>
            </w:r>
          </w:p>
        </w:tc>
        <w:tc>
          <w:tcPr>
            <w:tcW w:w="3618" w:type="dxa"/>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Комиссионное вознаграждение за каждую заключенную сделку в режиме РПС</w:t>
            </w:r>
          </w:p>
        </w:tc>
        <w:tc>
          <w:tcPr>
            <w:tcW w:w="141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0.19%</w:t>
            </w:r>
          </w:p>
        </w:tc>
        <w:tc>
          <w:tcPr>
            <w:tcW w:w="3260" w:type="dxa"/>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Включает комиссию биржи. Минимальная комиссия по сделке – 5 руб.</w:t>
            </w:r>
          </w:p>
        </w:tc>
      </w:tr>
      <w:tr w:rsidR="001A0C67" w:rsidRPr="002D7280" w:rsidTr="00BB2BBA">
        <w:trPr>
          <w:trHeight w:val="480"/>
        </w:trPr>
        <w:tc>
          <w:tcPr>
            <w:tcW w:w="777" w:type="dxa"/>
            <w:vMerge w:val="restart"/>
            <w:vAlign w:val="center"/>
          </w:tcPr>
          <w:p w:rsidR="001A0C67" w:rsidRPr="002D7280" w:rsidRDefault="001A0C67" w:rsidP="001A0C67">
            <w:pPr>
              <w:ind w:left="-15"/>
              <w:rPr>
                <w:rFonts w:ascii="Times New Roman" w:hAnsi="Times New Roman"/>
                <w:sz w:val="16"/>
                <w:szCs w:val="16"/>
              </w:rPr>
            </w:pPr>
            <w:r w:rsidRPr="002D7280">
              <w:rPr>
                <w:rFonts w:ascii="Times New Roman" w:hAnsi="Times New Roman"/>
                <w:sz w:val="16"/>
                <w:szCs w:val="16"/>
              </w:rPr>
              <w:t>Б.1.4</w:t>
            </w:r>
          </w:p>
        </w:tc>
        <w:tc>
          <w:tcPr>
            <w:tcW w:w="3618" w:type="dxa"/>
            <w:vMerge w:val="restart"/>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Комиссионное вознаграждение за каждую заключенную сделку в режиме РЕПО</w:t>
            </w:r>
            <w:r w:rsidR="00AB7562" w:rsidRPr="002D7280">
              <w:rPr>
                <w:rFonts w:ascii="Times New Roman" w:hAnsi="Times New Roman"/>
                <w:sz w:val="16"/>
                <w:szCs w:val="16"/>
              </w:rPr>
              <w:t xml:space="preserve">, </w:t>
            </w:r>
            <w:r w:rsidR="00A5107E" w:rsidRPr="002D7280">
              <w:rPr>
                <w:rFonts w:ascii="Times New Roman" w:hAnsi="Times New Roman"/>
                <w:sz w:val="16"/>
                <w:szCs w:val="16"/>
              </w:rPr>
              <w:t xml:space="preserve">за исключением сделок, </w:t>
            </w:r>
            <w:r w:rsidR="00AB7562" w:rsidRPr="002D7280">
              <w:rPr>
                <w:rFonts w:ascii="Times New Roman" w:hAnsi="Times New Roman"/>
                <w:sz w:val="16"/>
                <w:szCs w:val="16"/>
              </w:rPr>
              <w:t>заключенных при формировании и для поддержания позиции Клиента, созданной в соответствии с п.4.2.11 Регламента</w:t>
            </w:r>
          </w:p>
        </w:tc>
        <w:tc>
          <w:tcPr>
            <w:tcW w:w="141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суммы рублевой сделки</w:t>
            </w:r>
          </w:p>
        </w:tc>
        <w:tc>
          <w:tcPr>
            <w:tcW w:w="850" w:type="dxa"/>
            <w:vAlign w:val="center"/>
          </w:tcPr>
          <w:p w:rsidR="001A0C67" w:rsidRPr="002D7280" w:rsidRDefault="001A0C67" w:rsidP="001A0C67">
            <w:pPr>
              <w:ind w:left="-108" w:right="-108"/>
              <w:jc w:val="center"/>
              <w:rPr>
                <w:rFonts w:ascii="Times New Roman" w:hAnsi="Times New Roman"/>
                <w:sz w:val="16"/>
                <w:szCs w:val="16"/>
                <w:lang w:val="en-US"/>
              </w:rPr>
            </w:pPr>
            <w:r w:rsidRPr="002D7280">
              <w:rPr>
                <w:rFonts w:ascii="Times New Roman" w:hAnsi="Times New Roman"/>
                <w:sz w:val="16"/>
                <w:szCs w:val="16"/>
              </w:rPr>
              <w:t>0.0015</w:t>
            </w:r>
            <w:r w:rsidRPr="002D7280">
              <w:rPr>
                <w:rFonts w:ascii="Times New Roman" w:hAnsi="Times New Roman"/>
                <w:sz w:val="16"/>
                <w:szCs w:val="16"/>
                <w:lang w:val="en-US"/>
              </w:rPr>
              <w:t>%</w:t>
            </w:r>
          </w:p>
        </w:tc>
        <w:tc>
          <w:tcPr>
            <w:tcW w:w="3260" w:type="dxa"/>
            <w:vMerge w:val="restart"/>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Взимается как произведение суммы сделки по первой части сделки РЕПО, ставки и срока сделки РЕПО (в календарных днях).</w:t>
            </w:r>
          </w:p>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Включает комиссию биржи. Минимальная комиссия по сделке– 100 руб.</w:t>
            </w:r>
          </w:p>
        </w:tc>
      </w:tr>
      <w:tr w:rsidR="001A0C67" w:rsidRPr="002D7280" w:rsidTr="00BB2BBA">
        <w:trPr>
          <w:trHeight w:val="480"/>
        </w:trPr>
        <w:tc>
          <w:tcPr>
            <w:tcW w:w="777" w:type="dxa"/>
            <w:vMerge/>
            <w:vAlign w:val="center"/>
          </w:tcPr>
          <w:p w:rsidR="001A0C67" w:rsidRPr="002D7280" w:rsidRDefault="001A0C67" w:rsidP="001A0C67">
            <w:pPr>
              <w:ind w:left="-15"/>
              <w:rPr>
                <w:rFonts w:ascii="Times New Roman" w:hAnsi="Times New Roman"/>
                <w:sz w:val="16"/>
                <w:szCs w:val="16"/>
              </w:rPr>
            </w:pPr>
          </w:p>
        </w:tc>
        <w:tc>
          <w:tcPr>
            <w:tcW w:w="3618" w:type="dxa"/>
            <w:vMerge/>
            <w:vAlign w:val="center"/>
          </w:tcPr>
          <w:p w:rsidR="001A0C67" w:rsidRPr="002D7280" w:rsidRDefault="001A0C67" w:rsidP="00BB2BBA">
            <w:pPr>
              <w:jc w:val="both"/>
              <w:rPr>
                <w:rFonts w:ascii="Times New Roman" w:hAnsi="Times New Roman"/>
                <w:sz w:val="16"/>
                <w:szCs w:val="16"/>
              </w:rPr>
            </w:pPr>
          </w:p>
        </w:tc>
        <w:tc>
          <w:tcPr>
            <w:tcW w:w="141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суммы валютной сделки</w:t>
            </w:r>
            <w:r w:rsidRPr="002D7280">
              <w:rPr>
                <w:rFonts w:ascii="Times New Roman" w:hAnsi="Times New Roman"/>
                <w:sz w:val="16"/>
                <w:szCs w:val="16"/>
                <w:vertAlign w:val="superscript"/>
              </w:rPr>
              <w:footnoteReference w:id="1"/>
            </w:r>
          </w:p>
        </w:tc>
        <w:tc>
          <w:tcPr>
            <w:tcW w:w="850" w:type="dxa"/>
            <w:vAlign w:val="center"/>
          </w:tcPr>
          <w:p w:rsidR="001A0C67" w:rsidRPr="002D7280" w:rsidRDefault="001A0C67" w:rsidP="001A0C67">
            <w:pPr>
              <w:ind w:left="-108" w:right="-108"/>
              <w:jc w:val="center"/>
              <w:rPr>
                <w:rFonts w:ascii="Times New Roman" w:hAnsi="Times New Roman"/>
                <w:sz w:val="16"/>
                <w:szCs w:val="16"/>
                <w:lang w:val="en-US"/>
              </w:rPr>
            </w:pPr>
            <w:r w:rsidRPr="002D7280">
              <w:rPr>
                <w:rFonts w:ascii="Times New Roman" w:hAnsi="Times New Roman"/>
                <w:sz w:val="16"/>
                <w:szCs w:val="16"/>
              </w:rPr>
              <w:t>0.0027</w:t>
            </w:r>
            <w:r w:rsidRPr="002D7280">
              <w:rPr>
                <w:rFonts w:ascii="Times New Roman" w:hAnsi="Times New Roman"/>
                <w:sz w:val="16"/>
                <w:szCs w:val="16"/>
                <w:lang w:val="en-US"/>
              </w:rPr>
              <w:t>%</w:t>
            </w:r>
          </w:p>
        </w:tc>
        <w:tc>
          <w:tcPr>
            <w:tcW w:w="3260" w:type="dxa"/>
            <w:vMerge/>
            <w:vAlign w:val="center"/>
          </w:tcPr>
          <w:p w:rsidR="001A0C67" w:rsidRPr="002D7280" w:rsidRDefault="001A0C67" w:rsidP="00BB2BBA">
            <w:pPr>
              <w:jc w:val="both"/>
              <w:rPr>
                <w:rFonts w:ascii="Times New Roman" w:hAnsi="Times New Roman"/>
                <w:sz w:val="16"/>
                <w:szCs w:val="16"/>
              </w:rPr>
            </w:pPr>
          </w:p>
        </w:tc>
      </w:tr>
      <w:tr w:rsidR="00AB7562" w:rsidRPr="002D7280" w:rsidTr="00AB7562">
        <w:trPr>
          <w:trHeight w:val="210"/>
        </w:trPr>
        <w:tc>
          <w:tcPr>
            <w:tcW w:w="777" w:type="dxa"/>
            <w:vMerge w:val="restart"/>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Б.1.5</w:t>
            </w:r>
          </w:p>
        </w:tc>
        <w:tc>
          <w:tcPr>
            <w:tcW w:w="3618" w:type="dxa"/>
            <w:vMerge w:val="restart"/>
            <w:vAlign w:val="center"/>
          </w:tcPr>
          <w:p w:rsidR="00AB7562" w:rsidRPr="002D7280" w:rsidRDefault="00AB7562" w:rsidP="00BB2BBA">
            <w:pPr>
              <w:jc w:val="both"/>
              <w:rPr>
                <w:sz w:val="16"/>
                <w:szCs w:val="16"/>
              </w:rPr>
            </w:pPr>
            <w:r w:rsidRPr="002D7280">
              <w:rPr>
                <w:rFonts w:ascii="Times New Roman" w:hAnsi="Times New Roman" w:cs="Times New Roman"/>
                <w:sz w:val="16"/>
                <w:szCs w:val="16"/>
              </w:rPr>
              <w:t>Комиссия по сделкам РЕПО, заключенным при формировании и для поддержания позиции Клиента, созданной в соответствии с п.4.2.11 Регламента</w:t>
            </w:r>
          </w:p>
        </w:tc>
        <w:tc>
          <w:tcPr>
            <w:tcW w:w="1418" w:type="dxa"/>
            <w:gridSpan w:val="2"/>
            <w:shd w:val="clear" w:color="auto" w:fill="D9D9D9" w:themeFill="background1" w:themeFillShade="D9"/>
            <w:vAlign w:val="center"/>
          </w:tcPr>
          <w:p w:rsidR="00AB7562" w:rsidRPr="002D7280" w:rsidRDefault="00AB7562" w:rsidP="00AB7562">
            <w:pPr>
              <w:jc w:val="center"/>
              <w:rPr>
                <w:rFonts w:ascii="Times New Roman" w:hAnsi="Times New Roman" w:cs="Times New Roman"/>
                <w:sz w:val="16"/>
                <w:szCs w:val="16"/>
              </w:rPr>
            </w:pPr>
            <w:r w:rsidRPr="002D7280">
              <w:rPr>
                <w:rFonts w:ascii="Times New Roman" w:hAnsi="Times New Roman" w:cs="Times New Roman"/>
                <w:sz w:val="16"/>
                <w:szCs w:val="16"/>
              </w:rPr>
              <w:t>Сумма сделки</w:t>
            </w:r>
          </w:p>
        </w:tc>
        <w:tc>
          <w:tcPr>
            <w:tcW w:w="850" w:type="dxa"/>
            <w:shd w:val="clear" w:color="auto" w:fill="D9D9D9" w:themeFill="background1" w:themeFillShade="D9"/>
            <w:vAlign w:val="center"/>
          </w:tcPr>
          <w:p w:rsidR="00AB7562" w:rsidRPr="002D7280" w:rsidRDefault="00AB7562" w:rsidP="00AB7562">
            <w:pPr>
              <w:ind w:left="-108" w:right="-108"/>
              <w:jc w:val="center"/>
              <w:rPr>
                <w:rFonts w:ascii="Times New Roman" w:hAnsi="Times New Roman" w:cs="Times New Roman"/>
                <w:sz w:val="16"/>
                <w:szCs w:val="16"/>
              </w:rPr>
            </w:pPr>
            <w:r w:rsidRPr="002D7280">
              <w:rPr>
                <w:rFonts w:ascii="Times New Roman" w:hAnsi="Times New Roman" w:cs="Times New Roman"/>
                <w:sz w:val="16"/>
                <w:szCs w:val="16"/>
              </w:rPr>
              <w:t>Ставка, %</w:t>
            </w:r>
          </w:p>
        </w:tc>
        <w:tc>
          <w:tcPr>
            <w:tcW w:w="3260" w:type="dxa"/>
            <w:vMerge w:val="restart"/>
            <w:vAlign w:val="center"/>
          </w:tcPr>
          <w:p w:rsidR="00AB7562" w:rsidRPr="002D7280" w:rsidRDefault="00AB7562" w:rsidP="00AB7562">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AB7562" w:rsidRPr="002D7280" w:rsidRDefault="00AB7562" w:rsidP="00AB7562">
            <w:pPr>
              <w:jc w:val="both"/>
              <w:rPr>
                <w:rFonts w:ascii="Times New Roman" w:hAnsi="Times New Roman" w:cs="Times New Roman"/>
                <w:sz w:val="16"/>
                <w:szCs w:val="16"/>
              </w:rPr>
            </w:pPr>
            <w:r w:rsidRPr="002D7280">
              <w:rPr>
                <w:rFonts w:ascii="Times New Roman" w:hAnsi="Times New Roman" w:cs="Times New Roman"/>
                <w:sz w:val="16"/>
                <w:szCs w:val="16"/>
              </w:rPr>
              <w:t>Включает комиссию биржи. Минимальная комиссия по сделке– 100 руб.</w:t>
            </w:r>
          </w:p>
        </w:tc>
      </w:tr>
      <w:tr w:rsidR="00AB7562" w:rsidRPr="002D7280" w:rsidTr="00AB7562">
        <w:trPr>
          <w:trHeight w:val="283"/>
        </w:trPr>
        <w:tc>
          <w:tcPr>
            <w:tcW w:w="777" w:type="dxa"/>
            <w:vMerge/>
            <w:vAlign w:val="center"/>
          </w:tcPr>
          <w:p w:rsidR="00AB7562" w:rsidRPr="002D7280" w:rsidRDefault="00AB7562" w:rsidP="001A0C67">
            <w:pPr>
              <w:ind w:left="-15"/>
              <w:rPr>
                <w:sz w:val="16"/>
                <w:szCs w:val="16"/>
              </w:rPr>
            </w:pPr>
          </w:p>
        </w:tc>
        <w:tc>
          <w:tcPr>
            <w:tcW w:w="3618" w:type="dxa"/>
            <w:vMerge/>
            <w:vAlign w:val="center"/>
          </w:tcPr>
          <w:p w:rsidR="00AB7562" w:rsidRPr="002D7280" w:rsidRDefault="00AB7562" w:rsidP="00BB2BBA">
            <w:pPr>
              <w:jc w:val="both"/>
              <w:rPr>
                <w:sz w:val="16"/>
                <w:szCs w:val="16"/>
              </w:rPr>
            </w:pPr>
          </w:p>
        </w:tc>
        <w:tc>
          <w:tcPr>
            <w:tcW w:w="1418" w:type="dxa"/>
            <w:gridSpan w:val="2"/>
            <w:vAlign w:val="center"/>
          </w:tcPr>
          <w:p w:rsidR="00AB7562" w:rsidRPr="002D7280" w:rsidRDefault="00AB7562" w:rsidP="00AB7562">
            <w:pPr>
              <w:jc w:val="center"/>
              <w:rPr>
                <w:rFonts w:ascii="Times New Roman" w:hAnsi="Times New Roman" w:cs="Times New Roman"/>
                <w:sz w:val="16"/>
                <w:szCs w:val="16"/>
              </w:rPr>
            </w:pPr>
            <w:r w:rsidRPr="002D7280">
              <w:rPr>
                <w:rFonts w:ascii="Times New Roman" w:hAnsi="Times New Roman" w:cs="Times New Roman"/>
                <w:sz w:val="16"/>
                <w:szCs w:val="16"/>
              </w:rPr>
              <w:t>До 1 000 000 руб.</w:t>
            </w:r>
          </w:p>
        </w:tc>
        <w:tc>
          <w:tcPr>
            <w:tcW w:w="850" w:type="dxa"/>
            <w:vAlign w:val="center"/>
          </w:tcPr>
          <w:p w:rsidR="00AB7562" w:rsidRPr="002D7280" w:rsidRDefault="00BB33D9" w:rsidP="00AB7562">
            <w:pPr>
              <w:ind w:left="-108" w:right="-108"/>
              <w:jc w:val="center"/>
              <w:rPr>
                <w:rFonts w:ascii="Times New Roman" w:hAnsi="Times New Roman" w:cs="Times New Roman"/>
                <w:sz w:val="16"/>
                <w:szCs w:val="16"/>
              </w:rPr>
            </w:pPr>
            <w:r w:rsidRPr="002D7280">
              <w:rPr>
                <w:rFonts w:ascii="Times New Roman" w:hAnsi="Times New Roman" w:cs="Times New Roman"/>
                <w:sz w:val="16"/>
                <w:szCs w:val="16"/>
              </w:rPr>
              <w:t>27</w:t>
            </w:r>
            <w:r w:rsidR="00AB7562" w:rsidRPr="002D7280">
              <w:rPr>
                <w:rFonts w:ascii="Times New Roman" w:hAnsi="Times New Roman" w:cs="Times New Roman"/>
                <w:sz w:val="16"/>
                <w:szCs w:val="16"/>
              </w:rPr>
              <w:t xml:space="preserve"> годовых</w:t>
            </w:r>
          </w:p>
        </w:tc>
        <w:tc>
          <w:tcPr>
            <w:tcW w:w="3260" w:type="dxa"/>
            <w:vMerge/>
            <w:vAlign w:val="center"/>
          </w:tcPr>
          <w:p w:rsidR="00AB7562" w:rsidRPr="002D7280" w:rsidRDefault="00AB7562" w:rsidP="00BB2BBA">
            <w:pPr>
              <w:jc w:val="both"/>
              <w:rPr>
                <w:sz w:val="16"/>
                <w:szCs w:val="16"/>
              </w:rPr>
            </w:pPr>
          </w:p>
        </w:tc>
      </w:tr>
      <w:tr w:rsidR="00AB7562" w:rsidRPr="002D7280" w:rsidTr="00BB2BBA">
        <w:trPr>
          <w:trHeight w:val="480"/>
        </w:trPr>
        <w:tc>
          <w:tcPr>
            <w:tcW w:w="777" w:type="dxa"/>
            <w:vMerge/>
            <w:vAlign w:val="center"/>
          </w:tcPr>
          <w:p w:rsidR="00AB7562" w:rsidRPr="002D7280" w:rsidRDefault="00AB7562" w:rsidP="001A0C67">
            <w:pPr>
              <w:ind w:left="-15"/>
              <w:rPr>
                <w:sz w:val="16"/>
                <w:szCs w:val="16"/>
              </w:rPr>
            </w:pPr>
          </w:p>
        </w:tc>
        <w:tc>
          <w:tcPr>
            <w:tcW w:w="3618" w:type="dxa"/>
            <w:vMerge/>
            <w:vAlign w:val="center"/>
          </w:tcPr>
          <w:p w:rsidR="00AB7562" w:rsidRPr="002D7280" w:rsidRDefault="00AB7562" w:rsidP="00BB2BBA">
            <w:pPr>
              <w:jc w:val="both"/>
              <w:rPr>
                <w:sz w:val="16"/>
                <w:szCs w:val="16"/>
              </w:rPr>
            </w:pPr>
          </w:p>
        </w:tc>
        <w:tc>
          <w:tcPr>
            <w:tcW w:w="1418" w:type="dxa"/>
            <w:gridSpan w:val="2"/>
            <w:vAlign w:val="center"/>
          </w:tcPr>
          <w:p w:rsidR="00AB7562" w:rsidRPr="002D7280" w:rsidRDefault="00AB7562" w:rsidP="00AB7562">
            <w:pPr>
              <w:jc w:val="center"/>
              <w:rPr>
                <w:rFonts w:ascii="Times New Roman" w:hAnsi="Times New Roman" w:cs="Times New Roman"/>
                <w:sz w:val="16"/>
                <w:szCs w:val="16"/>
              </w:rPr>
            </w:pPr>
            <w:r w:rsidRPr="002D7280">
              <w:rPr>
                <w:rFonts w:ascii="Times New Roman" w:hAnsi="Times New Roman" w:cs="Times New Roman"/>
                <w:sz w:val="16"/>
                <w:szCs w:val="16"/>
              </w:rPr>
              <w:t>1 000 000,01 – 3 000 000 руб.</w:t>
            </w:r>
          </w:p>
        </w:tc>
        <w:tc>
          <w:tcPr>
            <w:tcW w:w="850" w:type="dxa"/>
            <w:vAlign w:val="center"/>
          </w:tcPr>
          <w:p w:rsidR="00AB7562" w:rsidRPr="002D7280" w:rsidRDefault="00BB33D9" w:rsidP="00AB7562">
            <w:pPr>
              <w:ind w:left="-108" w:right="-108"/>
              <w:jc w:val="center"/>
              <w:rPr>
                <w:rFonts w:ascii="Times New Roman" w:hAnsi="Times New Roman" w:cs="Times New Roman"/>
                <w:sz w:val="16"/>
                <w:szCs w:val="16"/>
              </w:rPr>
            </w:pPr>
            <w:r w:rsidRPr="002D7280">
              <w:rPr>
                <w:rFonts w:ascii="Times New Roman" w:hAnsi="Times New Roman" w:cs="Times New Roman"/>
                <w:sz w:val="16"/>
                <w:szCs w:val="16"/>
              </w:rPr>
              <w:t>23</w:t>
            </w:r>
            <w:r w:rsidR="00AB7562" w:rsidRPr="002D7280">
              <w:rPr>
                <w:rFonts w:ascii="Times New Roman" w:hAnsi="Times New Roman" w:cs="Times New Roman"/>
                <w:sz w:val="16"/>
                <w:szCs w:val="16"/>
              </w:rPr>
              <w:t xml:space="preserve"> годовых</w:t>
            </w:r>
          </w:p>
        </w:tc>
        <w:tc>
          <w:tcPr>
            <w:tcW w:w="3260" w:type="dxa"/>
            <w:vMerge/>
            <w:vAlign w:val="center"/>
          </w:tcPr>
          <w:p w:rsidR="00AB7562" w:rsidRPr="002D7280" w:rsidRDefault="00AB7562" w:rsidP="00BB2BBA">
            <w:pPr>
              <w:jc w:val="both"/>
              <w:rPr>
                <w:sz w:val="16"/>
                <w:szCs w:val="16"/>
              </w:rPr>
            </w:pPr>
          </w:p>
        </w:tc>
      </w:tr>
      <w:tr w:rsidR="00AB7562" w:rsidRPr="002D7280" w:rsidTr="00AB7562">
        <w:trPr>
          <w:trHeight w:val="351"/>
        </w:trPr>
        <w:tc>
          <w:tcPr>
            <w:tcW w:w="777" w:type="dxa"/>
            <w:vMerge/>
            <w:vAlign w:val="center"/>
          </w:tcPr>
          <w:p w:rsidR="00AB7562" w:rsidRPr="002D7280" w:rsidRDefault="00AB7562" w:rsidP="001A0C67">
            <w:pPr>
              <w:ind w:left="-15"/>
              <w:rPr>
                <w:sz w:val="16"/>
                <w:szCs w:val="16"/>
              </w:rPr>
            </w:pPr>
          </w:p>
        </w:tc>
        <w:tc>
          <w:tcPr>
            <w:tcW w:w="3618" w:type="dxa"/>
            <w:vMerge/>
            <w:vAlign w:val="center"/>
          </w:tcPr>
          <w:p w:rsidR="00AB7562" w:rsidRPr="002D7280" w:rsidRDefault="00AB7562" w:rsidP="00BB2BBA">
            <w:pPr>
              <w:jc w:val="both"/>
              <w:rPr>
                <w:sz w:val="16"/>
                <w:szCs w:val="16"/>
              </w:rPr>
            </w:pPr>
          </w:p>
        </w:tc>
        <w:tc>
          <w:tcPr>
            <w:tcW w:w="1418" w:type="dxa"/>
            <w:gridSpan w:val="2"/>
            <w:vAlign w:val="center"/>
          </w:tcPr>
          <w:p w:rsidR="00AB7562" w:rsidRPr="002D7280" w:rsidRDefault="00AB7562" w:rsidP="00AB7562">
            <w:pPr>
              <w:jc w:val="center"/>
              <w:rPr>
                <w:rFonts w:ascii="Times New Roman" w:hAnsi="Times New Roman" w:cs="Times New Roman"/>
                <w:sz w:val="16"/>
                <w:szCs w:val="16"/>
              </w:rPr>
            </w:pPr>
            <w:r w:rsidRPr="002D7280">
              <w:rPr>
                <w:rFonts w:ascii="Times New Roman" w:hAnsi="Times New Roman" w:cs="Times New Roman"/>
                <w:sz w:val="16"/>
                <w:szCs w:val="16"/>
              </w:rPr>
              <w:t>От 3 000 000,01 руб.</w:t>
            </w:r>
          </w:p>
        </w:tc>
        <w:tc>
          <w:tcPr>
            <w:tcW w:w="850" w:type="dxa"/>
            <w:vAlign w:val="center"/>
          </w:tcPr>
          <w:p w:rsidR="00AB7562" w:rsidRPr="002D7280" w:rsidRDefault="00BB33D9" w:rsidP="00AB7562">
            <w:pPr>
              <w:ind w:left="-108" w:right="-108"/>
              <w:jc w:val="center"/>
              <w:rPr>
                <w:rFonts w:ascii="Times New Roman" w:hAnsi="Times New Roman" w:cs="Times New Roman"/>
                <w:sz w:val="16"/>
                <w:szCs w:val="16"/>
              </w:rPr>
            </w:pPr>
            <w:r w:rsidRPr="002D7280">
              <w:rPr>
                <w:rFonts w:ascii="Times New Roman" w:hAnsi="Times New Roman" w:cs="Times New Roman"/>
                <w:sz w:val="16"/>
                <w:szCs w:val="16"/>
              </w:rPr>
              <w:t>20</w:t>
            </w:r>
            <w:r w:rsidR="00AB7562" w:rsidRPr="002D7280">
              <w:rPr>
                <w:rFonts w:ascii="Times New Roman" w:hAnsi="Times New Roman" w:cs="Times New Roman"/>
                <w:sz w:val="16"/>
                <w:szCs w:val="16"/>
              </w:rPr>
              <w:t xml:space="preserve"> годовых</w:t>
            </w:r>
          </w:p>
        </w:tc>
        <w:tc>
          <w:tcPr>
            <w:tcW w:w="3260" w:type="dxa"/>
            <w:vMerge/>
            <w:vAlign w:val="center"/>
          </w:tcPr>
          <w:p w:rsidR="00AB7562" w:rsidRPr="002D7280" w:rsidRDefault="00AB7562" w:rsidP="00BB2BBA">
            <w:pPr>
              <w:jc w:val="both"/>
              <w:rPr>
                <w:sz w:val="16"/>
                <w:szCs w:val="16"/>
              </w:rPr>
            </w:pPr>
          </w:p>
        </w:tc>
      </w:tr>
      <w:tr w:rsidR="00AB7562" w:rsidRPr="002D7280" w:rsidTr="00BB2BBA">
        <w:trPr>
          <w:trHeight w:val="503"/>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.1.</w:t>
            </w:r>
            <w:r w:rsidR="002906F5" w:rsidRPr="002D7280">
              <w:rPr>
                <w:rFonts w:ascii="Times New Roman" w:hAnsi="Times New Roman"/>
                <w:sz w:val="16"/>
                <w:szCs w:val="16"/>
              </w:rPr>
              <w:t>6</w:t>
            </w:r>
          </w:p>
        </w:tc>
        <w:tc>
          <w:tcPr>
            <w:tcW w:w="3618"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Дополнительное комиссионное вознаграждение за организацию исполнения сделок по принудительному закрытию позиций</w:t>
            </w: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AB7562" w:rsidRPr="002D7280" w:rsidRDefault="00AB7562" w:rsidP="001A0C67">
            <w:pPr>
              <w:ind w:left="-108" w:right="-108"/>
              <w:jc w:val="center"/>
              <w:rPr>
                <w:rFonts w:ascii="Times New Roman" w:hAnsi="Times New Roman"/>
                <w:sz w:val="16"/>
                <w:szCs w:val="16"/>
                <w:lang w:val="en-US"/>
              </w:rPr>
            </w:pPr>
            <w:r w:rsidRPr="002D7280">
              <w:rPr>
                <w:rFonts w:ascii="Times New Roman" w:hAnsi="Times New Roman"/>
                <w:sz w:val="16"/>
                <w:szCs w:val="16"/>
              </w:rPr>
              <w:t>0.19</w:t>
            </w:r>
            <w:r w:rsidRPr="002D7280">
              <w:rPr>
                <w:rFonts w:ascii="Times New Roman" w:hAnsi="Times New Roman"/>
                <w:sz w:val="16"/>
                <w:szCs w:val="16"/>
                <w:lang w:val="en-US"/>
              </w:rPr>
              <w:t>%</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Не включается в дневной оборот. Вознаграждение взимается в день, следующий за днем закрытия позиции</w:t>
            </w:r>
          </w:p>
        </w:tc>
      </w:tr>
      <w:tr w:rsidR="00AB7562" w:rsidRPr="002D7280" w:rsidTr="00BB2BBA">
        <w:trPr>
          <w:trHeight w:val="202"/>
        </w:trPr>
        <w:tc>
          <w:tcPr>
            <w:tcW w:w="9923" w:type="dxa"/>
            <w:gridSpan w:val="6"/>
            <w:shd w:val="clear" w:color="auto" w:fill="63002F"/>
            <w:vAlign w:val="center"/>
          </w:tcPr>
          <w:p w:rsidR="00AB7562" w:rsidRPr="002D7280" w:rsidRDefault="00AB7562" w:rsidP="001A0C67">
            <w:pPr>
              <w:numPr>
                <w:ilvl w:val="0"/>
                <w:numId w:val="2"/>
              </w:numPr>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AB7562" w:rsidRPr="002D7280" w:rsidTr="00BB2BBA">
        <w:trPr>
          <w:trHeight w:val="503"/>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w:t>
            </w:r>
            <w:r w:rsidRPr="002D7280">
              <w:rPr>
                <w:rFonts w:ascii="Times New Roman" w:hAnsi="Times New Roman"/>
                <w:sz w:val="16"/>
                <w:szCs w:val="16"/>
              </w:rPr>
              <w:t>2</w:t>
            </w:r>
            <w:r w:rsidRPr="002D7280">
              <w:rPr>
                <w:rFonts w:ascii="Times New Roman" w:hAnsi="Times New Roman"/>
                <w:sz w:val="16"/>
                <w:szCs w:val="16"/>
                <w:lang w:val="en-US"/>
              </w:rPr>
              <w:t>.</w:t>
            </w:r>
            <w:r w:rsidRPr="002D7280">
              <w:rPr>
                <w:rFonts w:ascii="Times New Roman" w:hAnsi="Times New Roman"/>
                <w:sz w:val="16"/>
                <w:szCs w:val="16"/>
              </w:rPr>
              <w:t>1</w:t>
            </w:r>
          </w:p>
        </w:tc>
        <w:tc>
          <w:tcPr>
            <w:tcW w:w="3618"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Комиссионное вознаграждение за каждую заключенную адресную сделку</w:t>
            </w: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Вне зависимости от суммы сделки</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2 БС</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AB7562" w:rsidRPr="002D7280" w:rsidTr="00BB2BBA">
        <w:trPr>
          <w:trHeight w:val="131"/>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w:t>
            </w:r>
            <w:r w:rsidRPr="002D7280">
              <w:rPr>
                <w:rFonts w:ascii="Times New Roman" w:hAnsi="Times New Roman"/>
                <w:sz w:val="16"/>
                <w:szCs w:val="16"/>
              </w:rPr>
              <w:t>2.2</w:t>
            </w:r>
          </w:p>
        </w:tc>
        <w:tc>
          <w:tcPr>
            <w:tcW w:w="3618"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 xml:space="preserve">Дополнительное комиссионное вознаграждение за организацию исполнения сделок по принудительному закрытию позиций. </w:t>
            </w: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Вне зависимости от суммы сделки</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2.4 руб.</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Вознаграждение взимается в день, следующий за днем закрытия позиции</w:t>
            </w:r>
          </w:p>
        </w:tc>
      </w:tr>
      <w:tr w:rsidR="00AB7562" w:rsidRPr="002D7280" w:rsidTr="00BB2BBA">
        <w:trPr>
          <w:trHeight w:val="202"/>
        </w:trPr>
        <w:tc>
          <w:tcPr>
            <w:tcW w:w="9923" w:type="dxa"/>
            <w:gridSpan w:val="6"/>
            <w:shd w:val="clear" w:color="auto" w:fill="63002F"/>
            <w:vAlign w:val="center"/>
          </w:tcPr>
          <w:p w:rsidR="00AB7562" w:rsidRPr="002D7280" w:rsidRDefault="00AB7562" w:rsidP="001A0C67">
            <w:pPr>
              <w:numPr>
                <w:ilvl w:val="0"/>
                <w:numId w:val="2"/>
              </w:numPr>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AB7562" w:rsidRPr="002D7280" w:rsidTr="00BB2BBA">
        <w:trPr>
          <w:trHeight w:val="131"/>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.3</w:t>
            </w:r>
            <w:r w:rsidRPr="002D7280">
              <w:rPr>
                <w:rFonts w:ascii="Times New Roman" w:hAnsi="Times New Roman"/>
                <w:sz w:val="16"/>
                <w:szCs w:val="16"/>
              </w:rPr>
              <w:t>.1</w:t>
            </w:r>
          </w:p>
        </w:tc>
        <w:tc>
          <w:tcPr>
            <w:tcW w:w="3618"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Дополнительное комиссионное вознаграждение за организацию исполнения сделок по принудительному закрытию позиций.</w:t>
            </w: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lang w:val="en-US"/>
              </w:rPr>
              <w:t>0.19%</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Вознаграждение взимается в день, следующий за днем закрытия позиции</w:t>
            </w:r>
          </w:p>
        </w:tc>
      </w:tr>
      <w:tr w:rsidR="00AB7562" w:rsidRPr="002D7280" w:rsidTr="00BB2BBA">
        <w:trPr>
          <w:trHeight w:val="131"/>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Б.3.2</w:t>
            </w:r>
          </w:p>
        </w:tc>
        <w:tc>
          <w:tcPr>
            <w:tcW w:w="3618"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Комиссионное вознаграждение за каждую заключенную сделку своп (своп-договор)</w:t>
            </w: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0.0027</w:t>
            </w:r>
            <w:r w:rsidRPr="002D7280">
              <w:rPr>
                <w:rFonts w:ascii="Times New Roman" w:hAnsi="Times New Roman"/>
                <w:sz w:val="16"/>
                <w:szCs w:val="16"/>
                <w:lang w:val="en-US"/>
              </w:rPr>
              <w:t>%</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 xml:space="preserve">Взимается как произведение суммы сделки по первой части </w:t>
            </w:r>
            <w:proofErr w:type="gramStart"/>
            <w:r w:rsidRPr="002D7280">
              <w:rPr>
                <w:rFonts w:ascii="Times New Roman" w:hAnsi="Times New Roman"/>
                <w:sz w:val="16"/>
                <w:szCs w:val="16"/>
              </w:rPr>
              <w:t>своп-договора</w:t>
            </w:r>
            <w:proofErr w:type="gramEnd"/>
            <w:r w:rsidRPr="002D7280">
              <w:rPr>
                <w:rFonts w:ascii="Times New Roman" w:hAnsi="Times New Roman"/>
                <w:sz w:val="16"/>
                <w:szCs w:val="16"/>
              </w:rPr>
              <w:t>, ставки и срока своп-договора (в календарных днях).</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Включает комиссию биржи. Минимальная комиссия по сделке– 100 руб.</w:t>
            </w:r>
          </w:p>
        </w:tc>
      </w:tr>
      <w:tr w:rsidR="00AB7562" w:rsidRPr="002D7280" w:rsidTr="00BB2BBA">
        <w:trPr>
          <w:trHeight w:val="202"/>
        </w:trPr>
        <w:tc>
          <w:tcPr>
            <w:tcW w:w="9923" w:type="dxa"/>
            <w:gridSpan w:val="6"/>
            <w:shd w:val="clear" w:color="auto" w:fill="63002F"/>
            <w:vAlign w:val="center"/>
          </w:tcPr>
          <w:p w:rsidR="00AB7562" w:rsidRPr="002D7280" w:rsidRDefault="00AB7562" w:rsidP="001A0C67">
            <w:pPr>
              <w:numPr>
                <w:ilvl w:val="0"/>
                <w:numId w:val="2"/>
              </w:numPr>
              <w:contextualSpacing/>
              <w:jc w:val="center"/>
              <w:rPr>
                <w:rFonts w:ascii="Times New Roman" w:hAnsi="Times New Roman"/>
                <w:sz w:val="16"/>
                <w:szCs w:val="16"/>
              </w:rPr>
            </w:pPr>
            <w:r w:rsidRPr="002D7280">
              <w:rPr>
                <w:rFonts w:ascii="Times New Roman" w:hAnsi="Times New Roman"/>
                <w:sz w:val="16"/>
                <w:szCs w:val="16"/>
              </w:rPr>
              <w:t>Внебиржевой рынок</w:t>
            </w:r>
          </w:p>
        </w:tc>
      </w:tr>
      <w:tr w:rsidR="00AB7562" w:rsidRPr="002D7280" w:rsidTr="00BB2BBA">
        <w:tc>
          <w:tcPr>
            <w:tcW w:w="777" w:type="dxa"/>
            <w:vMerge w:val="restart"/>
            <w:vAlign w:val="center"/>
          </w:tcPr>
          <w:p w:rsidR="00AB7562" w:rsidRPr="002D7280" w:rsidRDefault="00AB7562" w:rsidP="001A0C67">
            <w:pPr>
              <w:ind w:right="-41"/>
              <w:rPr>
                <w:rFonts w:ascii="Times New Roman" w:hAnsi="Times New Roman"/>
                <w:sz w:val="16"/>
                <w:szCs w:val="16"/>
              </w:rPr>
            </w:pPr>
            <w:r w:rsidRPr="002D7280">
              <w:rPr>
                <w:rFonts w:ascii="Times New Roman" w:hAnsi="Times New Roman"/>
                <w:sz w:val="16"/>
                <w:szCs w:val="16"/>
              </w:rPr>
              <w:t>Б.4.1</w:t>
            </w:r>
          </w:p>
        </w:tc>
        <w:tc>
          <w:tcPr>
            <w:tcW w:w="3618" w:type="dxa"/>
            <w:vMerge w:val="restart"/>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1418" w:type="dxa"/>
            <w:gridSpan w:val="2"/>
            <w:shd w:val="clear" w:color="auto" w:fill="D9D9D9" w:themeFill="background1" w:themeFillShade="D9"/>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Дневной оборот, руб.</w:t>
            </w:r>
            <w:r w:rsidRPr="002D7280">
              <w:rPr>
                <w:rFonts w:ascii="Times New Roman" w:hAnsi="Times New Roman"/>
                <w:sz w:val="16"/>
                <w:szCs w:val="16"/>
                <w:vertAlign w:val="superscript"/>
              </w:rPr>
              <w:t>1</w:t>
            </w:r>
          </w:p>
        </w:tc>
        <w:tc>
          <w:tcPr>
            <w:tcW w:w="850" w:type="dxa"/>
            <w:shd w:val="clear" w:color="auto" w:fill="D9D9D9" w:themeFill="background1" w:themeFillShade="D9"/>
            <w:vAlign w:val="center"/>
          </w:tcPr>
          <w:p w:rsidR="00AB7562" w:rsidRPr="002D7280" w:rsidRDefault="00AB7562" w:rsidP="001A0C67">
            <w:pPr>
              <w:ind w:left="-108" w:right="-108"/>
              <w:jc w:val="center"/>
              <w:rPr>
                <w:rFonts w:ascii="Times New Roman" w:hAnsi="Times New Roman"/>
                <w:sz w:val="16"/>
                <w:szCs w:val="16"/>
              </w:rPr>
            </w:pPr>
            <w:r w:rsidRPr="002D7280">
              <w:rPr>
                <w:rFonts w:ascii="Times New Roman" w:hAnsi="Times New Roman"/>
                <w:sz w:val="16"/>
                <w:szCs w:val="16"/>
              </w:rPr>
              <w:t>Ставка,%</w:t>
            </w:r>
          </w:p>
        </w:tc>
        <w:tc>
          <w:tcPr>
            <w:tcW w:w="3260" w:type="dxa"/>
            <w:vMerge w:val="restart"/>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Объем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2D7280" w:rsidTr="00BB2BBA">
        <w:trPr>
          <w:trHeight w:val="227"/>
        </w:trPr>
        <w:tc>
          <w:tcPr>
            <w:tcW w:w="777" w:type="dxa"/>
            <w:vMerge/>
            <w:vAlign w:val="center"/>
          </w:tcPr>
          <w:p w:rsidR="00AB7562" w:rsidRPr="002D7280" w:rsidRDefault="00AB7562" w:rsidP="001A0C67">
            <w:pPr>
              <w:jc w:val="center"/>
              <w:rPr>
                <w:rFonts w:ascii="Times New Roman" w:hAnsi="Times New Roman"/>
                <w:sz w:val="16"/>
                <w:szCs w:val="16"/>
              </w:rPr>
            </w:pPr>
          </w:p>
        </w:tc>
        <w:tc>
          <w:tcPr>
            <w:tcW w:w="3618" w:type="dxa"/>
            <w:vMerge/>
            <w:vAlign w:val="center"/>
          </w:tcPr>
          <w:p w:rsidR="00AB7562" w:rsidRPr="002D7280" w:rsidRDefault="00AB7562" w:rsidP="00BB2BBA">
            <w:pPr>
              <w:jc w:val="both"/>
              <w:rPr>
                <w:rFonts w:ascii="Times New Roman" w:hAnsi="Times New Roman"/>
                <w:sz w:val="16"/>
                <w:szCs w:val="16"/>
              </w:rPr>
            </w:pP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до 3 000 000</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0,20</w:t>
            </w:r>
          </w:p>
        </w:tc>
        <w:tc>
          <w:tcPr>
            <w:tcW w:w="3260" w:type="dxa"/>
            <w:vMerge/>
            <w:vAlign w:val="center"/>
          </w:tcPr>
          <w:p w:rsidR="00AB7562" w:rsidRPr="002D7280" w:rsidRDefault="00AB7562" w:rsidP="00BB2BBA">
            <w:pPr>
              <w:shd w:val="pct5" w:color="auto" w:fill="auto"/>
              <w:jc w:val="both"/>
              <w:rPr>
                <w:rFonts w:ascii="Times New Roman" w:hAnsi="Times New Roman"/>
                <w:sz w:val="16"/>
                <w:szCs w:val="16"/>
              </w:rPr>
            </w:pPr>
          </w:p>
        </w:tc>
      </w:tr>
      <w:tr w:rsidR="00AB7562" w:rsidRPr="002D7280" w:rsidTr="00BB2BBA">
        <w:trPr>
          <w:trHeight w:val="357"/>
        </w:trPr>
        <w:tc>
          <w:tcPr>
            <w:tcW w:w="777" w:type="dxa"/>
            <w:vMerge/>
            <w:vAlign w:val="center"/>
          </w:tcPr>
          <w:p w:rsidR="00AB7562" w:rsidRPr="002D7280" w:rsidRDefault="00AB7562" w:rsidP="001A0C67">
            <w:pPr>
              <w:jc w:val="center"/>
              <w:rPr>
                <w:rFonts w:ascii="Times New Roman" w:hAnsi="Times New Roman"/>
                <w:sz w:val="16"/>
                <w:szCs w:val="16"/>
              </w:rPr>
            </w:pPr>
          </w:p>
        </w:tc>
        <w:tc>
          <w:tcPr>
            <w:tcW w:w="3618" w:type="dxa"/>
            <w:vMerge/>
            <w:vAlign w:val="center"/>
          </w:tcPr>
          <w:p w:rsidR="00AB7562" w:rsidRPr="002D7280" w:rsidRDefault="00AB7562" w:rsidP="00BB2BBA">
            <w:pPr>
              <w:jc w:val="both"/>
              <w:rPr>
                <w:rFonts w:ascii="Times New Roman" w:hAnsi="Times New Roman"/>
                <w:sz w:val="16"/>
                <w:szCs w:val="16"/>
              </w:rPr>
            </w:pPr>
          </w:p>
        </w:tc>
        <w:tc>
          <w:tcPr>
            <w:tcW w:w="1418" w:type="dxa"/>
            <w:gridSpan w:val="2"/>
            <w:vAlign w:val="center"/>
          </w:tcPr>
          <w:p w:rsidR="00AB7562" w:rsidRPr="002D7280" w:rsidRDefault="00AB7562"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3 000 000.01 </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0,15</w:t>
            </w:r>
          </w:p>
        </w:tc>
        <w:tc>
          <w:tcPr>
            <w:tcW w:w="3260" w:type="dxa"/>
            <w:vMerge/>
            <w:vAlign w:val="center"/>
          </w:tcPr>
          <w:p w:rsidR="00AB7562" w:rsidRPr="002D7280" w:rsidRDefault="00AB7562" w:rsidP="00BB2BBA">
            <w:pPr>
              <w:shd w:val="pct5" w:color="auto" w:fill="auto"/>
              <w:jc w:val="both"/>
              <w:rPr>
                <w:rFonts w:ascii="Times New Roman" w:hAnsi="Times New Roman"/>
                <w:sz w:val="16"/>
                <w:szCs w:val="16"/>
              </w:rPr>
            </w:pPr>
          </w:p>
        </w:tc>
      </w:tr>
      <w:tr w:rsidR="00AB7562" w:rsidRPr="002D7280" w:rsidTr="00BB2BBA">
        <w:trPr>
          <w:trHeight w:val="137"/>
        </w:trPr>
        <w:tc>
          <w:tcPr>
            <w:tcW w:w="777" w:type="dxa"/>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Б.4.2</w:t>
            </w:r>
          </w:p>
        </w:tc>
        <w:tc>
          <w:tcPr>
            <w:tcW w:w="3618" w:type="dxa"/>
            <w:vAlign w:val="center"/>
          </w:tcPr>
          <w:p w:rsidR="00AB7562" w:rsidRPr="002D7280" w:rsidRDefault="00AB7562" w:rsidP="00BB2BBA">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1418" w:type="dxa"/>
            <w:gridSpan w:val="2"/>
            <w:vAlign w:val="center"/>
          </w:tcPr>
          <w:p w:rsidR="00AB7562" w:rsidRPr="002D7280" w:rsidRDefault="00AB7562"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850" w:type="dxa"/>
            <w:vAlign w:val="center"/>
          </w:tcPr>
          <w:p w:rsidR="00AB7562" w:rsidRPr="002D7280" w:rsidRDefault="00AB7562" w:rsidP="001A0C67">
            <w:pPr>
              <w:ind w:right="-41"/>
              <w:jc w:val="center"/>
              <w:rPr>
                <w:rFonts w:ascii="Times New Roman" w:hAnsi="Times New Roman"/>
                <w:sz w:val="16"/>
                <w:szCs w:val="16"/>
              </w:rPr>
            </w:pPr>
            <w:r w:rsidRPr="002D7280">
              <w:rPr>
                <w:rFonts w:ascii="Times New Roman" w:hAnsi="Times New Roman"/>
                <w:sz w:val="16"/>
                <w:szCs w:val="16"/>
              </w:rPr>
              <w:t>0,3</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Объем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2D7280" w:rsidTr="00BB2BBA">
        <w:trPr>
          <w:trHeight w:val="137"/>
        </w:trPr>
        <w:tc>
          <w:tcPr>
            <w:tcW w:w="777" w:type="dxa"/>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Б.4.3</w:t>
            </w:r>
          </w:p>
        </w:tc>
        <w:tc>
          <w:tcPr>
            <w:tcW w:w="3618" w:type="dxa"/>
            <w:vAlign w:val="center"/>
          </w:tcPr>
          <w:p w:rsidR="00AB7562" w:rsidRPr="002D7280" w:rsidRDefault="00AB7562" w:rsidP="00BB2BBA">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1418" w:type="dxa"/>
            <w:gridSpan w:val="2"/>
            <w:vAlign w:val="center"/>
          </w:tcPr>
          <w:p w:rsidR="00AB7562" w:rsidRPr="002D7280" w:rsidRDefault="00AB7562"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850" w:type="dxa"/>
            <w:vAlign w:val="center"/>
          </w:tcPr>
          <w:p w:rsidR="00AB7562" w:rsidRPr="002D7280" w:rsidRDefault="00AB7562" w:rsidP="001A0C67">
            <w:pPr>
              <w:ind w:right="-41"/>
              <w:jc w:val="center"/>
              <w:rPr>
                <w:rFonts w:ascii="Times New Roman" w:hAnsi="Times New Roman"/>
                <w:sz w:val="16"/>
                <w:szCs w:val="16"/>
              </w:rPr>
            </w:pPr>
            <w:r w:rsidRPr="002D7280">
              <w:rPr>
                <w:rFonts w:ascii="Times New Roman" w:hAnsi="Times New Roman"/>
                <w:sz w:val="16"/>
                <w:szCs w:val="16"/>
              </w:rPr>
              <w:t>До 4%</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2D7280">
              <w:rPr>
                <w:rFonts w:ascii="Times New Roman" w:hAnsi="Times New Roman"/>
                <w:sz w:val="16"/>
                <w:szCs w:val="16"/>
                <w:lang w:val="en-US"/>
              </w:rPr>
              <w:t>WEB</w:t>
            </w:r>
            <w:r w:rsidRPr="002D7280">
              <w:rPr>
                <w:rFonts w:ascii="Times New Roman" w:hAnsi="Times New Roman"/>
                <w:sz w:val="16"/>
                <w:szCs w:val="16"/>
              </w:rPr>
              <w:t>-сайте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п.Б.4.1</w:t>
            </w:r>
          </w:p>
        </w:tc>
      </w:tr>
      <w:tr w:rsidR="00AB7562" w:rsidRPr="002D7280" w:rsidTr="00BB2BBA">
        <w:trPr>
          <w:trHeight w:val="137"/>
        </w:trPr>
        <w:tc>
          <w:tcPr>
            <w:tcW w:w="777" w:type="dxa"/>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Б.4.4</w:t>
            </w:r>
          </w:p>
        </w:tc>
        <w:tc>
          <w:tcPr>
            <w:tcW w:w="3618" w:type="dxa"/>
            <w:vAlign w:val="center"/>
          </w:tcPr>
          <w:p w:rsidR="00AB7562" w:rsidRPr="002D7280" w:rsidRDefault="00AB7562" w:rsidP="00BB2BBA">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по проведению мероприятий по скупке/продаже ценных бумаг на неорганизованном рынке </w:t>
            </w:r>
          </w:p>
        </w:tc>
        <w:tc>
          <w:tcPr>
            <w:tcW w:w="2268" w:type="dxa"/>
            <w:gridSpan w:val="3"/>
            <w:vAlign w:val="center"/>
          </w:tcPr>
          <w:p w:rsidR="00AB7562" w:rsidRPr="002D7280" w:rsidRDefault="00AB7562" w:rsidP="001A0C67">
            <w:pPr>
              <w:ind w:right="-41"/>
              <w:jc w:val="center"/>
              <w:rPr>
                <w:rFonts w:ascii="Times New Roman" w:hAnsi="Times New Roman"/>
                <w:sz w:val="16"/>
                <w:szCs w:val="16"/>
              </w:rPr>
            </w:pPr>
            <w:r w:rsidRPr="002D7280">
              <w:rPr>
                <w:rFonts w:ascii="Times New Roman" w:hAnsi="Times New Roman"/>
                <w:sz w:val="16"/>
                <w:szCs w:val="16"/>
              </w:rPr>
              <w:t>определяется путем переговоров по каждому конкретному случаю</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Объем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2D7280" w:rsidTr="00BB2BBA">
        <w:trPr>
          <w:trHeight w:val="137"/>
        </w:trPr>
        <w:tc>
          <w:tcPr>
            <w:tcW w:w="9923" w:type="dxa"/>
            <w:gridSpan w:val="6"/>
            <w:shd w:val="clear" w:color="auto" w:fill="63002F"/>
            <w:vAlign w:val="center"/>
          </w:tcPr>
          <w:p w:rsidR="00AB7562" w:rsidRPr="002D7280" w:rsidRDefault="00AB7562" w:rsidP="001A0C67">
            <w:pPr>
              <w:numPr>
                <w:ilvl w:val="0"/>
                <w:numId w:val="2"/>
              </w:numPr>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AB7562" w:rsidRPr="002D7280" w:rsidTr="00463604">
        <w:trPr>
          <w:trHeight w:val="137"/>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w:t>
            </w:r>
            <w:r w:rsidRPr="002D7280">
              <w:rPr>
                <w:rFonts w:ascii="Times New Roman" w:hAnsi="Times New Roman"/>
                <w:sz w:val="16"/>
                <w:szCs w:val="16"/>
              </w:rPr>
              <w:t>5</w:t>
            </w:r>
            <w:r w:rsidRPr="002D7280">
              <w:rPr>
                <w:rFonts w:ascii="Times New Roman" w:hAnsi="Times New Roman"/>
                <w:sz w:val="16"/>
                <w:szCs w:val="16"/>
                <w:lang w:val="en-US"/>
              </w:rPr>
              <w:t>.</w:t>
            </w:r>
            <w:r w:rsidRPr="002D7280">
              <w:rPr>
                <w:rFonts w:ascii="Times New Roman" w:hAnsi="Times New Roman"/>
                <w:sz w:val="16"/>
                <w:szCs w:val="16"/>
              </w:rPr>
              <w:t>1.1</w:t>
            </w:r>
          </w:p>
        </w:tc>
        <w:tc>
          <w:tcPr>
            <w:tcW w:w="3760" w:type="dxa"/>
            <w:gridSpan w:val="2"/>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Комиссия за ведение учетного счета Клиента</w:t>
            </w:r>
          </w:p>
        </w:tc>
        <w:tc>
          <w:tcPr>
            <w:tcW w:w="2126" w:type="dxa"/>
            <w:gridSpan w:val="2"/>
            <w:vAlign w:val="center"/>
          </w:tcPr>
          <w:p w:rsidR="00AB7562" w:rsidRPr="002D7280" w:rsidRDefault="00AB7562" w:rsidP="00D26153">
            <w:pPr>
              <w:jc w:val="both"/>
              <w:rPr>
                <w:rFonts w:ascii="Times New Roman" w:hAnsi="Times New Roman"/>
                <w:sz w:val="16"/>
                <w:szCs w:val="16"/>
              </w:rPr>
            </w:pPr>
            <w:r w:rsidRPr="002D7280">
              <w:rPr>
                <w:rFonts w:ascii="Times New Roman" w:hAnsi="Times New Roman"/>
                <w:sz w:val="16"/>
                <w:szCs w:val="16"/>
              </w:rPr>
              <w:t>120 руб.</w:t>
            </w:r>
            <w:r w:rsidRPr="002D7280">
              <w:rPr>
                <w:rFonts w:ascii="Times New Roman" w:hAnsi="Times New Roman"/>
              </w:rPr>
              <w:t xml:space="preserve">, </w:t>
            </w:r>
            <w:r w:rsidRPr="002D7280">
              <w:rPr>
                <w:rFonts w:ascii="Times New Roman" w:hAnsi="Times New Roman"/>
                <w:sz w:val="16"/>
                <w:szCs w:val="16"/>
              </w:rPr>
              <w:t xml:space="preserve">но не </w:t>
            </w:r>
            <w:proofErr w:type="gramStart"/>
            <w:r w:rsidRPr="002D7280">
              <w:rPr>
                <w:rFonts w:ascii="Times New Roman" w:hAnsi="Times New Roman"/>
                <w:sz w:val="16"/>
                <w:szCs w:val="16"/>
              </w:rPr>
              <w:t>более суммарной</w:t>
            </w:r>
            <w:proofErr w:type="gramEnd"/>
            <w:r w:rsidRPr="002D7280">
              <w:rPr>
                <w:rFonts w:ascii="Times New Roman" w:hAnsi="Times New Roman"/>
                <w:sz w:val="16"/>
                <w:szCs w:val="16"/>
              </w:rPr>
              <w:t xml:space="preserve"> оценки денежных средств и стоимости ценных бумаг,</w:t>
            </w:r>
          </w:p>
          <w:p w:rsidR="00AB7562" w:rsidRPr="002D7280" w:rsidRDefault="00AB7562" w:rsidP="00D26153">
            <w:pPr>
              <w:jc w:val="both"/>
              <w:rPr>
                <w:rFonts w:ascii="Times New Roman" w:hAnsi="Times New Roman"/>
                <w:sz w:val="16"/>
                <w:szCs w:val="16"/>
              </w:rPr>
            </w:pPr>
            <w:r w:rsidRPr="002D7280">
              <w:rPr>
                <w:rFonts w:ascii="Times New Roman" w:hAnsi="Times New Roman"/>
                <w:sz w:val="16"/>
                <w:szCs w:val="16"/>
              </w:rPr>
              <w:t>за исключением «</w:t>
            </w:r>
            <w:r w:rsidRPr="002D7280">
              <w:rPr>
                <w:rFonts w:ascii="Times New Roman" w:hAnsi="Times New Roman"/>
                <w:sz w:val="16"/>
                <w:szCs w:val="16"/>
                <w:lang w:val="en-US"/>
              </w:rPr>
              <w:t>Solid</w:t>
            </w:r>
            <w:r w:rsidRPr="002D7280">
              <w:rPr>
                <w:rFonts w:ascii="Times New Roman" w:hAnsi="Times New Roman"/>
                <w:sz w:val="16"/>
                <w:szCs w:val="16"/>
              </w:rPr>
              <w:t xml:space="preserve"> </w:t>
            </w:r>
            <w:r w:rsidRPr="002D7280">
              <w:rPr>
                <w:rFonts w:ascii="Times New Roman" w:hAnsi="Times New Roman"/>
                <w:sz w:val="16"/>
                <w:szCs w:val="16"/>
                <w:lang w:val="en-US"/>
              </w:rPr>
              <w:t>Pro</w:t>
            </w:r>
            <w:r w:rsidRPr="002D7280">
              <w:rPr>
                <w:rFonts w:ascii="Times New Roman" w:hAnsi="Times New Roman"/>
                <w:sz w:val="16"/>
                <w:szCs w:val="16"/>
              </w:rPr>
              <w:t>», «</w:t>
            </w:r>
            <w:r w:rsidRPr="002D7280">
              <w:rPr>
                <w:rFonts w:ascii="Times New Roman" w:hAnsi="Times New Roman"/>
                <w:sz w:val="16"/>
                <w:szCs w:val="16"/>
                <w:lang w:val="en-US"/>
              </w:rPr>
              <w:t>Solid</w:t>
            </w:r>
            <w:r w:rsidRPr="002D7280">
              <w:rPr>
                <w:rFonts w:ascii="Times New Roman" w:hAnsi="Times New Roman"/>
                <w:sz w:val="16"/>
                <w:szCs w:val="16"/>
              </w:rPr>
              <w:t xml:space="preserve"> </w:t>
            </w:r>
            <w:r w:rsidRPr="002D7280">
              <w:rPr>
                <w:rFonts w:ascii="Times New Roman" w:hAnsi="Times New Roman"/>
                <w:sz w:val="16"/>
                <w:szCs w:val="16"/>
                <w:lang w:val="en-US"/>
              </w:rPr>
              <w:t>Pro</w:t>
            </w:r>
            <w:r w:rsidRPr="002D7280">
              <w:rPr>
                <w:rFonts w:ascii="Times New Roman" w:hAnsi="Times New Roman"/>
                <w:sz w:val="16"/>
                <w:szCs w:val="16"/>
              </w:rPr>
              <w:t xml:space="preserve">+», «Персональный брокер </w:t>
            </w:r>
            <w:r w:rsidRPr="002D7280">
              <w:rPr>
                <w:rFonts w:ascii="Times New Roman" w:hAnsi="Times New Roman"/>
                <w:sz w:val="16"/>
                <w:szCs w:val="16"/>
                <w:lang w:val="en-US"/>
              </w:rPr>
              <w:t>Pro</w:t>
            </w:r>
            <w:r w:rsidRPr="002D7280">
              <w:rPr>
                <w:rFonts w:ascii="Times New Roman" w:hAnsi="Times New Roman"/>
                <w:sz w:val="16"/>
                <w:szCs w:val="16"/>
              </w:rPr>
              <w:t>»</w:t>
            </w:r>
          </w:p>
        </w:tc>
        <w:tc>
          <w:tcPr>
            <w:tcW w:w="3260" w:type="dxa"/>
            <w:vAlign w:val="center"/>
          </w:tcPr>
          <w:p w:rsidR="00AB7562" w:rsidRPr="002D7280" w:rsidRDefault="00AB7562" w:rsidP="00D26153">
            <w:pPr>
              <w:jc w:val="both"/>
              <w:rPr>
                <w:rFonts w:ascii="Times New Roman" w:hAnsi="Times New Roman"/>
                <w:sz w:val="16"/>
                <w:szCs w:val="16"/>
              </w:rPr>
            </w:pPr>
            <w:proofErr w:type="gramStart"/>
            <w:r w:rsidRPr="002D7280">
              <w:rPr>
                <w:rFonts w:ascii="Times New Roman" w:hAnsi="Times New Roman"/>
                <w:sz w:val="16"/>
                <w:szCs w:val="16"/>
              </w:rPr>
              <w:t>Взимается в последний рабочий день отчетного периода, в случае отсутствия операций на учетном счете Клиента и при условии, что</w:t>
            </w:r>
            <w:r w:rsidRPr="002D7280">
              <w:rPr>
                <w:rFonts w:ascii="Times New Roman" w:hAnsi="Times New Roman"/>
                <w:sz w:val="21"/>
                <w:szCs w:val="21"/>
                <w:shd w:val="clear" w:color="auto" w:fill="F5F5F5"/>
              </w:rPr>
              <w:t xml:space="preserve"> </w:t>
            </w:r>
            <w:r w:rsidRPr="002D7280">
              <w:rPr>
                <w:rFonts w:ascii="Times New Roman" w:hAnsi="Times New Roman"/>
                <w:sz w:val="16"/>
                <w:szCs w:val="16"/>
              </w:rPr>
              <w:t>суммарная оценка денежных средств и стоимости ценных бумаг (по цене последней сделки торгового дня) на учетном счете Клиента составляет менее 50 000 (Пятьдесят тысяч) рублей</w:t>
            </w:r>
            <w:proofErr w:type="gramEnd"/>
          </w:p>
        </w:tc>
      </w:tr>
      <w:tr w:rsidR="00AB7562" w:rsidRPr="002D7280" w:rsidTr="00463604">
        <w:trPr>
          <w:trHeight w:val="137"/>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w:t>
            </w:r>
            <w:r w:rsidRPr="002D7280">
              <w:rPr>
                <w:rFonts w:ascii="Times New Roman" w:hAnsi="Times New Roman"/>
                <w:sz w:val="16"/>
                <w:szCs w:val="16"/>
              </w:rPr>
              <w:t>5</w:t>
            </w:r>
            <w:r w:rsidRPr="002D7280">
              <w:rPr>
                <w:rFonts w:ascii="Times New Roman" w:hAnsi="Times New Roman"/>
                <w:sz w:val="16"/>
                <w:szCs w:val="16"/>
                <w:lang w:val="en-US"/>
              </w:rPr>
              <w:t>.</w:t>
            </w:r>
            <w:r w:rsidRPr="002D7280">
              <w:rPr>
                <w:rFonts w:ascii="Times New Roman" w:hAnsi="Times New Roman"/>
                <w:sz w:val="16"/>
                <w:szCs w:val="16"/>
              </w:rPr>
              <w:t>1.2</w:t>
            </w:r>
          </w:p>
        </w:tc>
        <w:tc>
          <w:tcPr>
            <w:tcW w:w="3760" w:type="dxa"/>
            <w:gridSpan w:val="2"/>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Комиссия за ведение учетного счета Клиента</w:t>
            </w:r>
          </w:p>
        </w:tc>
        <w:tc>
          <w:tcPr>
            <w:tcW w:w="2126" w:type="dxa"/>
            <w:gridSpan w:val="2"/>
            <w:vAlign w:val="center"/>
          </w:tcPr>
          <w:p w:rsidR="00AB7562" w:rsidRPr="002D7280" w:rsidRDefault="00AB7562" w:rsidP="00D26153">
            <w:pPr>
              <w:jc w:val="both"/>
              <w:rPr>
                <w:rFonts w:ascii="Times New Roman" w:hAnsi="Times New Roman"/>
                <w:sz w:val="16"/>
                <w:szCs w:val="16"/>
              </w:rPr>
            </w:pPr>
            <w:r w:rsidRPr="002D7280">
              <w:rPr>
                <w:rFonts w:ascii="Times New Roman" w:hAnsi="Times New Roman"/>
                <w:sz w:val="16"/>
                <w:szCs w:val="16"/>
              </w:rPr>
              <w:t>200 руб.</w:t>
            </w:r>
            <w:r w:rsidRPr="002D7280">
              <w:rPr>
                <w:rFonts w:ascii="Times New Roman" w:hAnsi="Times New Roman"/>
              </w:rPr>
              <w:t xml:space="preserve">, </w:t>
            </w:r>
            <w:r w:rsidRPr="002D7280">
              <w:rPr>
                <w:rFonts w:ascii="Times New Roman" w:hAnsi="Times New Roman"/>
                <w:sz w:val="16"/>
                <w:szCs w:val="16"/>
              </w:rPr>
              <w:t xml:space="preserve">но не </w:t>
            </w:r>
            <w:proofErr w:type="gramStart"/>
            <w:r w:rsidRPr="002D7280">
              <w:rPr>
                <w:rFonts w:ascii="Times New Roman" w:hAnsi="Times New Roman"/>
                <w:sz w:val="16"/>
                <w:szCs w:val="16"/>
              </w:rPr>
              <w:t>более суммарной</w:t>
            </w:r>
            <w:proofErr w:type="gramEnd"/>
            <w:r w:rsidRPr="002D7280">
              <w:rPr>
                <w:rFonts w:ascii="Times New Roman" w:hAnsi="Times New Roman"/>
                <w:sz w:val="16"/>
                <w:szCs w:val="16"/>
              </w:rPr>
              <w:t xml:space="preserve"> оценки денежных средств и стоимости ценных бумаг,</w:t>
            </w:r>
          </w:p>
          <w:p w:rsidR="00AB7562" w:rsidRPr="002D7280" w:rsidRDefault="00AB7562" w:rsidP="00042ABF">
            <w:pPr>
              <w:jc w:val="both"/>
              <w:rPr>
                <w:rFonts w:ascii="Times New Roman" w:hAnsi="Times New Roman"/>
                <w:sz w:val="16"/>
                <w:szCs w:val="16"/>
              </w:rPr>
            </w:pPr>
            <w:r w:rsidRPr="002D7280">
              <w:rPr>
                <w:rFonts w:ascii="Times New Roman" w:hAnsi="Times New Roman"/>
                <w:sz w:val="16"/>
                <w:szCs w:val="16"/>
              </w:rPr>
              <w:t>за исключением «</w:t>
            </w:r>
            <w:r w:rsidRPr="002D7280">
              <w:rPr>
                <w:rFonts w:ascii="Times New Roman" w:hAnsi="Times New Roman"/>
                <w:sz w:val="16"/>
                <w:szCs w:val="16"/>
                <w:lang w:val="en-US"/>
              </w:rPr>
              <w:t>Solid</w:t>
            </w:r>
            <w:r w:rsidRPr="002D7280">
              <w:rPr>
                <w:rFonts w:ascii="Times New Roman" w:hAnsi="Times New Roman"/>
                <w:sz w:val="16"/>
                <w:szCs w:val="16"/>
              </w:rPr>
              <w:t xml:space="preserve"> </w:t>
            </w:r>
            <w:r w:rsidRPr="002D7280">
              <w:rPr>
                <w:rFonts w:ascii="Times New Roman" w:hAnsi="Times New Roman"/>
                <w:sz w:val="16"/>
                <w:szCs w:val="16"/>
                <w:lang w:val="en-US"/>
              </w:rPr>
              <w:t>Pro</w:t>
            </w:r>
            <w:r w:rsidRPr="002D7280">
              <w:rPr>
                <w:rFonts w:ascii="Times New Roman" w:hAnsi="Times New Roman"/>
                <w:sz w:val="16"/>
                <w:szCs w:val="16"/>
              </w:rPr>
              <w:t>», «</w:t>
            </w:r>
            <w:r w:rsidRPr="002D7280">
              <w:rPr>
                <w:rFonts w:ascii="Times New Roman" w:hAnsi="Times New Roman"/>
                <w:sz w:val="16"/>
                <w:szCs w:val="16"/>
                <w:lang w:val="en-US"/>
              </w:rPr>
              <w:t>Solid</w:t>
            </w:r>
            <w:r w:rsidRPr="002D7280">
              <w:rPr>
                <w:rFonts w:ascii="Times New Roman" w:hAnsi="Times New Roman"/>
                <w:sz w:val="16"/>
                <w:szCs w:val="16"/>
              </w:rPr>
              <w:t xml:space="preserve"> </w:t>
            </w:r>
            <w:r w:rsidRPr="002D7280">
              <w:rPr>
                <w:rFonts w:ascii="Times New Roman" w:hAnsi="Times New Roman"/>
                <w:sz w:val="16"/>
                <w:szCs w:val="16"/>
                <w:lang w:val="en-US"/>
              </w:rPr>
              <w:t>Pro</w:t>
            </w:r>
            <w:r w:rsidRPr="002D7280">
              <w:rPr>
                <w:rFonts w:ascii="Times New Roman" w:hAnsi="Times New Roman"/>
                <w:sz w:val="16"/>
                <w:szCs w:val="16"/>
              </w:rPr>
              <w:t xml:space="preserve">+», «Персональный брокер </w:t>
            </w:r>
            <w:r w:rsidRPr="002D7280">
              <w:rPr>
                <w:rFonts w:ascii="Times New Roman" w:hAnsi="Times New Roman"/>
                <w:sz w:val="16"/>
                <w:szCs w:val="16"/>
                <w:lang w:val="en-US"/>
              </w:rPr>
              <w:t>Pro</w:t>
            </w:r>
            <w:r w:rsidRPr="002D7280">
              <w:rPr>
                <w:rFonts w:ascii="Times New Roman" w:hAnsi="Times New Roman"/>
                <w:sz w:val="16"/>
                <w:szCs w:val="16"/>
              </w:rPr>
              <w:t>»</w:t>
            </w:r>
          </w:p>
        </w:tc>
        <w:tc>
          <w:tcPr>
            <w:tcW w:w="3260" w:type="dxa"/>
            <w:vAlign w:val="center"/>
          </w:tcPr>
          <w:p w:rsidR="00AB7562" w:rsidRPr="002D7280" w:rsidRDefault="00AB7562" w:rsidP="006D08F2">
            <w:pPr>
              <w:jc w:val="both"/>
              <w:rPr>
                <w:rFonts w:ascii="Times New Roman" w:hAnsi="Times New Roman"/>
                <w:sz w:val="16"/>
                <w:szCs w:val="16"/>
              </w:rPr>
            </w:pPr>
            <w:proofErr w:type="gramStart"/>
            <w:r w:rsidRPr="002D7280">
              <w:rPr>
                <w:rFonts w:ascii="Times New Roman" w:hAnsi="Times New Roman"/>
                <w:sz w:val="16"/>
                <w:szCs w:val="16"/>
              </w:rPr>
              <w:t>Взимается в последний рабочий день отчетного периода, в случае отсутствия операций на учетном счете Клиента и при условии, что</w:t>
            </w:r>
            <w:r w:rsidRPr="002D7280">
              <w:rPr>
                <w:rFonts w:ascii="Times New Roman" w:hAnsi="Times New Roman"/>
                <w:sz w:val="21"/>
                <w:szCs w:val="21"/>
                <w:shd w:val="clear" w:color="auto" w:fill="F5F5F5"/>
              </w:rPr>
              <w:t xml:space="preserve"> </w:t>
            </w:r>
            <w:r w:rsidRPr="002D7280">
              <w:rPr>
                <w:rFonts w:ascii="Times New Roman" w:hAnsi="Times New Roman"/>
                <w:sz w:val="16"/>
                <w:szCs w:val="16"/>
              </w:rPr>
              <w:t>суммарная оценка денежных средств и стоимости ценных бумаг (по цене последней сделки торгового дня) на учетном счете Клиента составляет менее 50 000 (Пятьдесят тысяч) рублей</w:t>
            </w:r>
            <w:proofErr w:type="gramEnd"/>
          </w:p>
        </w:tc>
      </w:tr>
      <w:tr w:rsidR="00AB7562" w:rsidRPr="002D7280" w:rsidTr="00463604">
        <w:trPr>
          <w:trHeight w:val="137"/>
        </w:trPr>
        <w:tc>
          <w:tcPr>
            <w:tcW w:w="777" w:type="dxa"/>
            <w:vAlign w:val="center"/>
          </w:tcPr>
          <w:p w:rsidR="00AB7562" w:rsidRPr="002D7280" w:rsidRDefault="00AB7562" w:rsidP="001A0C67">
            <w:pPr>
              <w:rPr>
                <w:rFonts w:ascii="Times New Roman" w:hAnsi="Times New Roman"/>
                <w:sz w:val="16"/>
                <w:szCs w:val="16"/>
                <w:lang w:val="en-US"/>
              </w:rPr>
            </w:pPr>
            <w:r w:rsidRPr="002D7280">
              <w:rPr>
                <w:rFonts w:ascii="Times New Roman" w:hAnsi="Times New Roman"/>
                <w:sz w:val="16"/>
                <w:szCs w:val="16"/>
              </w:rPr>
              <w:t>Б.5.2</w:t>
            </w:r>
          </w:p>
        </w:tc>
        <w:tc>
          <w:tcPr>
            <w:tcW w:w="3760" w:type="dxa"/>
            <w:gridSpan w:val="2"/>
          </w:tcPr>
          <w:p w:rsidR="00AB7562" w:rsidRPr="002D7280" w:rsidRDefault="00AB7562" w:rsidP="00BB2BBA">
            <w:pPr>
              <w:jc w:val="both"/>
              <w:rPr>
                <w:rFonts w:ascii="Times New Roman" w:hAnsi="Times New Roman"/>
                <w:sz w:val="16"/>
                <w:szCs w:val="16"/>
              </w:rPr>
            </w:pPr>
            <w:bookmarkStart w:id="30" w:name="OLE_LINK1"/>
            <w:bookmarkStart w:id="31" w:name="OLE_LINK2"/>
            <w:r w:rsidRPr="002D7280">
              <w:rPr>
                <w:rFonts w:ascii="Times New Roman" w:hAnsi="Times New Roman"/>
                <w:sz w:val="16"/>
                <w:szCs w:val="16"/>
              </w:rPr>
              <w:t xml:space="preserve">Возмещение расходов, связанных с обслуживанием Клиента, по счетам третьих лиц </w:t>
            </w:r>
            <w:bookmarkEnd w:id="30"/>
            <w:bookmarkEnd w:id="31"/>
          </w:p>
        </w:tc>
        <w:tc>
          <w:tcPr>
            <w:tcW w:w="2126" w:type="dxa"/>
            <w:gridSpan w:val="2"/>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 размере фактических затрат Компании</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 том числе плата за ведение счета, плата за абонентское обслуживание, удержанная организаторами торговли</w:t>
            </w:r>
          </w:p>
        </w:tc>
      </w:tr>
      <w:tr w:rsidR="00AB7562" w:rsidRPr="002D7280" w:rsidTr="00463604">
        <w:trPr>
          <w:trHeight w:val="137"/>
        </w:trPr>
        <w:tc>
          <w:tcPr>
            <w:tcW w:w="777" w:type="dxa"/>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Б.5.3</w:t>
            </w:r>
          </w:p>
        </w:tc>
        <w:tc>
          <w:tcPr>
            <w:tcW w:w="3760" w:type="dxa"/>
            <w:gridSpan w:val="2"/>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Комиссия за предоставление Обеспечительной маржи</w:t>
            </w:r>
          </w:p>
        </w:tc>
        <w:tc>
          <w:tcPr>
            <w:tcW w:w="2126" w:type="dxa"/>
            <w:gridSpan w:val="2"/>
            <w:vAlign w:val="center"/>
          </w:tcPr>
          <w:p w:rsidR="00AB7562" w:rsidRPr="002D7280" w:rsidRDefault="00BB33D9" w:rsidP="00BB33D9">
            <w:pPr>
              <w:jc w:val="center"/>
              <w:rPr>
                <w:rFonts w:ascii="Times New Roman" w:hAnsi="Times New Roman"/>
                <w:sz w:val="16"/>
                <w:szCs w:val="16"/>
              </w:rPr>
            </w:pPr>
            <w:r w:rsidRPr="002D7280">
              <w:rPr>
                <w:rFonts w:ascii="Times New Roman" w:hAnsi="Times New Roman"/>
                <w:sz w:val="16"/>
                <w:szCs w:val="16"/>
              </w:rPr>
              <w:t>29</w:t>
            </w:r>
            <w:r w:rsidR="00AB7562" w:rsidRPr="002D7280">
              <w:rPr>
                <w:rFonts w:ascii="Times New Roman" w:hAnsi="Times New Roman"/>
                <w:sz w:val="16"/>
                <w:szCs w:val="16"/>
              </w:rPr>
              <w:t>% годовых</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Взимается ежедневно от величины Обеспечительной маржи</w:t>
            </w:r>
          </w:p>
        </w:tc>
      </w:tr>
      <w:tr w:rsidR="00AB7562" w:rsidRPr="002D7280" w:rsidTr="00463604">
        <w:trPr>
          <w:trHeight w:val="137"/>
        </w:trPr>
        <w:tc>
          <w:tcPr>
            <w:tcW w:w="777" w:type="dxa"/>
            <w:vAlign w:val="center"/>
          </w:tcPr>
          <w:p w:rsidR="00AB7562" w:rsidRPr="002D7280" w:rsidRDefault="00AB7562" w:rsidP="001A0C67">
            <w:pPr>
              <w:ind w:right="-182"/>
              <w:rPr>
                <w:rFonts w:ascii="Times New Roman" w:hAnsi="Times New Roman"/>
                <w:sz w:val="16"/>
                <w:szCs w:val="16"/>
              </w:rPr>
            </w:pPr>
            <w:r w:rsidRPr="002D7280">
              <w:rPr>
                <w:rFonts w:ascii="Times New Roman" w:hAnsi="Times New Roman"/>
                <w:sz w:val="16"/>
                <w:szCs w:val="16"/>
              </w:rPr>
              <w:t>Б.5.4</w:t>
            </w:r>
          </w:p>
        </w:tc>
        <w:tc>
          <w:tcPr>
            <w:tcW w:w="3760" w:type="dxa"/>
            <w:gridSpan w:val="2"/>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Комиссия за предоставление Клиенту в заем денежных средств или ценных бумаг для совершения маржинальных сделок</w:t>
            </w:r>
          </w:p>
        </w:tc>
        <w:tc>
          <w:tcPr>
            <w:tcW w:w="2126" w:type="dxa"/>
            <w:gridSpan w:val="2"/>
            <w:vAlign w:val="center"/>
          </w:tcPr>
          <w:p w:rsidR="00AB7562"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AB7562" w:rsidRPr="002D7280">
              <w:rPr>
                <w:rFonts w:ascii="Times New Roman" w:hAnsi="Times New Roman"/>
                <w:sz w:val="16"/>
                <w:szCs w:val="16"/>
              </w:rPr>
              <w:t>% годовых</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Взимается ежедневно от величины займа</w:t>
            </w:r>
          </w:p>
        </w:tc>
      </w:tr>
      <w:tr w:rsidR="00AB7562" w:rsidRPr="002D7280" w:rsidTr="00463604">
        <w:trPr>
          <w:trHeight w:val="1755"/>
        </w:trPr>
        <w:tc>
          <w:tcPr>
            <w:tcW w:w="777" w:type="dxa"/>
            <w:vAlign w:val="center"/>
          </w:tcPr>
          <w:p w:rsidR="00AB7562" w:rsidRPr="002D7280" w:rsidRDefault="00AB7562" w:rsidP="001A0C67">
            <w:pPr>
              <w:ind w:right="-182"/>
              <w:jc w:val="both"/>
              <w:rPr>
                <w:rFonts w:ascii="Times New Roman" w:hAnsi="Times New Roman"/>
                <w:sz w:val="16"/>
                <w:szCs w:val="16"/>
                <w:lang w:val="en-US"/>
              </w:rPr>
            </w:pPr>
            <w:r w:rsidRPr="002D7280">
              <w:rPr>
                <w:rFonts w:ascii="Times New Roman" w:hAnsi="Times New Roman"/>
                <w:sz w:val="16"/>
                <w:szCs w:val="16"/>
              </w:rPr>
              <w:t>Б.5.</w:t>
            </w:r>
            <w:r w:rsidRPr="002D7280">
              <w:rPr>
                <w:rFonts w:ascii="Times New Roman" w:hAnsi="Times New Roman"/>
                <w:sz w:val="16"/>
                <w:szCs w:val="16"/>
                <w:lang w:val="en-US"/>
              </w:rPr>
              <w:t>5</w:t>
            </w:r>
          </w:p>
        </w:tc>
        <w:tc>
          <w:tcPr>
            <w:tcW w:w="3760" w:type="dxa"/>
            <w:gridSpan w:val="2"/>
            <w:vAlign w:val="center"/>
          </w:tcPr>
          <w:p w:rsidR="00AB7562" w:rsidRPr="002D7280" w:rsidRDefault="00AB7562" w:rsidP="00AC6B9C">
            <w:pPr>
              <w:jc w:val="both"/>
              <w:rPr>
                <w:rFonts w:ascii="Times New Roman" w:hAnsi="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w:t>
            </w:r>
          </w:p>
        </w:tc>
        <w:tc>
          <w:tcPr>
            <w:tcW w:w="2126" w:type="dxa"/>
            <w:gridSpan w:val="2"/>
            <w:vAlign w:val="center"/>
          </w:tcPr>
          <w:p w:rsidR="007D4987" w:rsidRPr="002D7280" w:rsidRDefault="00AB7562" w:rsidP="009022A8">
            <w:pPr>
              <w:jc w:val="both"/>
              <w:rPr>
                <w:rFonts w:ascii="Times New Roman" w:hAnsi="Times New Roman"/>
                <w:sz w:val="16"/>
                <w:szCs w:val="16"/>
              </w:rPr>
            </w:pPr>
            <w:proofErr w:type="gramStart"/>
            <w:r w:rsidRPr="002D7280">
              <w:rPr>
                <w:rFonts w:ascii="Times New Roman" w:hAnsi="Times New Roman"/>
                <w:sz w:val="16"/>
                <w:szCs w:val="16"/>
              </w:rPr>
              <w:t xml:space="preserve">0,01% от оборота по сделкам купли-продажи, заключенным в торговой системе ПАО Московская Биржа (фондовый рынок) </w:t>
            </w:r>
            <w:r w:rsidR="007D4987" w:rsidRPr="002D7280">
              <w:rPr>
                <w:rFonts w:ascii="Times New Roman" w:hAnsi="Times New Roman" w:cs="Times New Roman"/>
                <w:sz w:val="16"/>
                <w:szCs w:val="16"/>
              </w:rPr>
              <w:t xml:space="preserve">В случае, если на дату заключения сделки купли-продажи </w:t>
            </w:r>
            <w:r w:rsidR="007D4987" w:rsidRPr="002D7280">
              <w:rPr>
                <w:rFonts w:ascii="Times New Roman" w:hAnsi="Times New Roman"/>
                <w:sz w:val="16"/>
                <w:szCs w:val="16"/>
              </w:rPr>
              <w:t>в торговой системе ПАО</w:t>
            </w:r>
            <w:r w:rsidR="007D4987" w:rsidRPr="002D7280">
              <w:rPr>
                <w:rFonts w:ascii="Times New Roman" w:hAnsi="Times New Roman"/>
                <w:sz w:val="16"/>
                <w:szCs w:val="16"/>
                <w:lang w:val="en-US"/>
              </w:rPr>
              <w:t> </w:t>
            </w:r>
            <w:r w:rsidR="007D4987" w:rsidRPr="002D7280">
              <w:rPr>
                <w:rFonts w:ascii="Times New Roman" w:hAnsi="Times New Roman"/>
                <w:sz w:val="16"/>
                <w:szCs w:val="16"/>
              </w:rPr>
              <w:t xml:space="preserve">Московская Биржа (фондовый рынок), размер биржевой комиссии превысит 0,01%, то </w:t>
            </w:r>
            <w:r w:rsidR="007D4987" w:rsidRPr="002D7280">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007D4987" w:rsidRPr="002D7280">
              <w:rPr>
                <w:rFonts w:ascii="Times New Roman" w:hAnsi="Times New Roman"/>
                <w:sz w:val="16"/>
                <w:szCs w:val="16"/>
              </w:rPr>
              <w:t xml:space="preserve">биржевой комиссии, действующей на дату заключения </w:t>
            </w:r>
            <w:r w:rsidR="007D4987" w:rsidRPr="002D7280">
              <w:rPr>
                <w:rFonts w:ascii="Times New Roman" w:hAnsi="Times New Roman" w:cs="Times New Roman"/>
                <w:sz w:val="16"/>
                <w:szCs w:val="16"/>
              </w:rPr>
              <w:t>сделки купли-продажи.</w:t>
            </w:r>
            <w:proofErr w:type="gramEnd"/>
          </w:p>
        </w:tc>
        <w:tc>
          <w:tcPr>
            <w:tcW w:w="3260" w:type="dxa"/>
            <w:vAlign w:val="center"/>
          </w:tcPr>
          <w:p w:rsidR="00AB7562" w:rsidRPr="002D7280" w:rsidRDefault="00AB7562" w:rsidP="00AC6B9C">
            <w:pPr>
              <w:jc w:val="both"/>
              <w:rPr>
                <w:rFonts w:ascii="Times New Roman" w:hAnsi="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AB7562" w:rsidRPr="002D7280" w:rsidRDefault="00AB7562" w:rsidP="00CA13A4">
            <w:pPr>
              <w:spacing w:before="60" w:after="60"/>
              <w:jc w:val="both"/>
              <w:rPr>
                <w:rFonts w:ascii="Times New Roman" w:hAnsi="Times New Roman"/>
                <w:sz w:val="16"/>
                <w:szCs w:val="16"/>
              </w:rPr>
            </w:pPr>
            <w:r w:rsidRPr="002D7280">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Комиссия не начисляется по сделкам РЕПО</w:t>
            </w:r>
          </w:p>
        </w:tc>
      </w:tr>
      <w:tr w:rsidR="00AB7562" w:rsidRPr="002D7280" w:rsidTr="00463604">
        <w:trPr>
          <w:trHeight w:val="137"/>
        </w:trPr>
        <w:tc>
          <w:tcPr>
            <w:tcW w:w="777" w:type="dxa"/>
            <w:vAlign w:val="center"/>
          </w:tcPr>
          <w:p w:rsidR="00AB7562" w:rsidRPr="002D7280" w:rsidRDefault="00AB7562" w:rsidP="001A0C67">
            <w:pPr>
              <w:ind w:right="-182"/>
              <w:jc w:val="both"/>
              <w:rPr>
                <w:rFonts w:ascii="Times New Roman" w:hAnsi="Times New Roman"/>
                <w:sz w:val="16"/>
                <w:szCs w:val="16"/>
              </w:rPr>
            </w:pPr>
            <w:r w:rsidRPr="002D7280">
              <w:rPr>
                <w:rFonts w:ascii="Times New Roman" w:hAnsi="Times New Roman"/>
                <w:sz w:val="16"/>
                <w:szCs w:val="16"/>
              </w:rPr>
              <w:t>Б.5.6</w:t>
            </w:r>
          </w:p>
        </w:tc>
        <w:tc>
          <w:tcPr>
            <w:tcW w:w="3760" w:type="dxa"/>
            <w:gridSpan w:val="2"/>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2D7280">
              <w:rPr>
                <w:rFonts w:ascii="Times New Roman" w:hAnsi="Times New Roman"/>
                <w:sz w:val="16"/>
                <w:szCs w:val="16"/>
              </w:rPr>
              <w:t>соандеррайтера</w:t>
            </w:r>
            <w:proofErr w:type="spellEnd"/>
            <w:r w:rsidRPr="002D7280">
              <w:rPr>
                <w:rFonts w:ascii="Times New Roman" w:hAnsi="Times New Roman"/>
                <w:sz w:val="16"/>
                <w:szCs w:val="16"/>
              </w:rPr>
              <w:t xml:space="preserve">), в том числе на торгах организатора торговли (биржи) </w:t>
            </w:r>
          </w:p>
        </w:tc>
        <w:tc>
          <w:tcPr>
            <w:tcW w:w="2126" w:type="dxa"/>
            <w:gridSpan w:val="2"/>
            <w:vAlign w:val="center"/>
          </w:tcPr>
          <w:p w:rsidR="00AB7562" w:rsidRPr="002D7280" w:rsidRDefault="00AB7562" w:rsidP="001A0C67">
            <w:pPr>
              <w:jc w:val="both"/>
              <w:rPr>
                <w:rFonts w:ascii="Times New Roman" w:hAnsi="Times New Roman"/>
                <w:sz w:val="16"/>
                <w:szCs w:val="16"/>
              </w:rPr>
            </w:pPr>
            <w:r w:rsidRPr="002D7280">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AB7562" w:rsidRPr="002D7280" w:rsidRDefault="00AB7562" w:rsidP="009022A8">
            <w:pPr>
              <w:spacing w:before="60" w:after="60"/>
              <w:jc w:val="both"/>
              <w:rPr>
                <w:rFonts w:ascii="Times New Roman" w:hAnsi="Times New Roman"/>
                <w:strike/>
                <w:sz w:val="16"/>
                <w:szCs w:val="16"/>
              </w:rPr>
            </w:pPr>
            <w:r w:rsidRPr="002D7280">
              <w:rPr>
                <w:rFonts w:ascii="Times New Roman" w:hAnsi="Times New Roman"/>
                <w:sz w:val="16"/>
                <w:szCs w:val="16"/>
              </w:rPr>
              <w:t>0,2% от объема сделки за каждое Поручение Клиента – в отношении иных ценных бумаг</w:t>
            </w:r>
            <w:r w:rsidR="009022A8" w:rsidRPr="002D7280">
              <w:rPr>
                <w:rFonts w:ascii="Times New Roman" w:hAnsi="Times New Roman"/>
                <w:sz w:val="16"/>
                <w:szCs w:val="16"/>
              </w:rPr>
              <w:t>.</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не</w:t>
            </w:r>
            <w:r w:rsidR="00A36DB9" w:rsidRPr="002D7280">
              <w:rPr>
                <w:rFonts w:ascii="Times New Roman" w:hAnsi="Times New Roman"/>
                <w:sz w:val="16"/>
                <w:szCs w:val="16"/>
              </w:rPr>
              <w:t xml:space="preserve"> </w:t>
            </w:r>
            <w:r w:rsidRPr="002D7280">
              <w:rPr>
                <w:rFonts w:ascii="Times New Roman" w:hAnsi="Times New Roman"/>
                <w:sz w:val="16"/>
                <w:szCs w:val="16"/>
              </w:rPr>
              <w:t>заключении сделки взимается в размере 0,2% от объема заявки, не более 1500 рублей)</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bl>
    <w:p w:rsidR="00C21CAC" w:rsidRPr="002D7280" w:rsidRDefault="00540341" w:rsidP="00C21CAC">
      <w:pPr>
        <w:pStyle w:val="aff2"/>
        <w:spacing w:before="120" w:after="120"/>
        <w:ind w:left="0" w:firstLine="567"/>
        <w:contextualSpacing w:val="0"/>
        <w:jc w:val="both"/>
        <w:rPr>
          <w:rFonts w:eastAsiaTheme="minorHAnsi"/>
          <w:sz w:val="16"/>
          <w:szCs w:val="16"/>
          <w:lang w:eastAsia="en-US"/>
        </w:rPr>
      </w:pPr>
      <w:r w:rsidRPr="002D7280">
        <w:rPr>
          <w:rFonts w:eastAsiaTheme="minorHAnsi"/>
          <w:sz w:val="16"/>
          <w:szCs w:val="16"/>
          <w:lang w:eastAsia="en-US"/>
        </w:rPr>
        <w:t>Примечание:</w:t>
      </w:r>
    </w:p>
    <w:p w:rsidR="00CA13A4" w:rsidRPr="002D7280" w:rsidRDefault="00CA13A4" w:rsidP="00C21CAC">
      <w:pPr>
        <w:pStyle w:val="aff2"/>
        <w:numPr>
          <w:ilvl w:val="0"/>
          <w:numId w:val="29"/>
        </w:numPr>
        <w:tabs>
          <w:tab w:val="left" w:pos="1134"/>
        </w:tabs>
        <w:spacing w:before="120" w:after="120"/>
        <w:ind w:left="0" w:firstLine="567"/>
        <w:contextualSpacing w:val="0"/>
        <w:jc w:val="both"/>
        <w:rPr>
          <w:sz w:val="16"/>
          <w:szCs w:val="16"/>
        </w:rPr>
      </w:pPr>
      <w:r w:rsidRPr="002D7280">
        <w:rPr>
          <w:rFonts w:eastAsiaTheme="minorHAnsi"/>
          <w:sz w:val="16"/>
          <w:szCs w:val="16"/>
          <w:lang w:eastAsia="en-US"/>
        </w:rPr>
        <w:t xml:space="preserve">Комиссия </w:t>
      </w:r>
      <w:r w:rsidRPr="002D7280">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1A0C67" w:rsidRPr="002D7280" w:rsidRDefault="001A0C67" w:rsidP="006D08F2">
      <w:pPr>
        <w:spacing w:after="200" w:line="276" w:lineRule="auto"/>
        <w:ind w:firstLine="567"/>
        <w:jc w:val="both"/>
        <w:rPr>
          <w:rFonts w:eastAsiaTheme="minorHAnsi"/>
          <w:sz w:val="16"/>
          <w:szCs w:val="16"/>
          <w:lang w:eastAsia="en-US"/>
        </w:rPr>
      </w:pPr>
      <w:r w:rsidRPr="002D7280">
        <w:rPr>
          <w:rFonts w:eastAsiaTheme="minorHAnsi"/>
          <w:sz w:val="16"/>
          <w:szCs w:val="16"/>
          <w:lang w:eastAsia="en-US"/>
        </w:rPr>
        <w:t>Если в каком-либо</w:t>
      </w:r>
      <w:r w:rsidR="001067D0" w:rsidRPr="002D7280">
        <w:rPr>
          <w:rFonts w:eastAsiaTheme="minorHAnsi"/>
          <w:sz w:val="16"/>
          <w:szCs w:val="16"/>
          <w:lang w:eastAsia="en-US"/>
        </w:rPr>
        <w:t xml:space="preserve"> </w:t>
      </w:r>
      <w:r w:rsidRPr="002D7280">
        <w:rPr>
          <w:rFonts w:eastAsiaTheme="minorHAnsi"/>
          <w:sz w:val="16"/>
          <w:szCs w:val="16"/>
          <w:lang w:eastAsia="en-US"/>
        </w:rPr>
        <w:t>тарифном плане указаны ставки, отличные от ставок, приведенных в настоящем разделе, применяются ставки, указанные в соответствующем тарифном плане.</w:t>
      </w:r>
    </w:p>
    <w:p w:rsidR="001A0C67" w:rsidRPr="002D7280" w:rsidRDefault="001A0C67" w:rsidP="001A0C67">
      <w:pPr>
        <w:spacing w:after="200" w:line="276" w:lineRule="auto"/>
        <w:rPr>
          <w:rFonts w:eastAsiaTheme="majorEastAsia"/>
          <w:b/>
          <w:bCs/>
          <w:color w:val="943634" w:themeColor="accent2" w:themeShade="BF"/>
          <w:sz w:val="28"/>
          <w:szCs w:val="28"/>
          <w:lang w:eastAsia="en-US"/>
        </w:rPr>
      </w:pPr>
      <w:r w:rsidRPr="002D7280">
        <w:rPr>
          <w:rFonts w:eastAsiaTheme="minorHAnsi"/>
          <w:sz w:val="22"/>
          <w:szCs w:val="22"/>
          <w:lang w:eastAsia="en-US"/>
        </w:rPr>
        <w:br w:type="page"/>
      </w:r>
    </w:p>
    <w:p w:rsidR="001A0C67" w:rsidRPr="002D7280" w:rsidRDefault="001A0C67" w:rsidP="00DB0EB8">
      <w:pPr>
        <w:pStyle w:val="1"/>
        <w:rPr>
          <w:rFonts w:eastAsiaTheme="majorEastAsia"/>
          <w:lang w:eastAsia="en-US"/>
        </w:rPr>
      </w:pPr>
      <w:bookmarkStart w:id="32" w:name="_Toc97289247"/>
      <w:r w:rsidRPr="002D7280">
        <w:rPr>
          <w:rFonts w:eastAsiaTheme="majorEastAsia"/>
          <w:lang w:eastAsia="en-US"/>
        </w:rPr>
        <w:t>Раздел В. Дополнительные услуги по брокерскому обслуживанию</w:t>
      </w:r>
      <w:bookmarkEnd w:id="32"/>
    </w:p>
    <w:p w:rsidR="001A0C67" w:rsidRPr="002D7280" w:rsidRDefault="001A0C67" w:rsidP="001A0C67">
      <w:pPr>
        <w:keepNext/>
        <w:keepLines/>
        <w:spacing w:line="276" w:lineRule="auto"/>
        <w:outlineLvl w:val="0"/>
        <w:rPr>
          <w:rFonts w:eastAsiaTheme="majorEastAsia"/>
          <w:b/>
          <w:bCs/>
          <w:color w:val="63002F"/>
          <w:sz w:val="28"/>
          <w:szCs w:val="28"/>
          <w:lang w:eastAsia="en-US"/>
        </w:rPr>
      </w:pPr>
    </w:p>
    <w:tbl>
      <w:tblPr>
        <w:tblpPr w:leftFromText="180" w:rightFromText="180"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5706"/>
        <w:gridCol w:w="3090"/>
      </w:tblGrid>
      <w:tr w:rsidR="001A0C67" w:rsidRPr="002D7280" w:rsidTr="007F0148">
        <w:trPr>
          <w:cantSplit/>
          <w:trHeight w:val="280"/>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hideMark/>
          </w:tcPr>
          <w:p w:rsidR="001A0C67" w:rsidRPr="002D7280" w:rsidRDefault="001A0C67" w:rsidP="001A0C67">
            <w:pPr>
              <w:numPr>
                <w:ilvl w:val="0"/>
                <w:numId w:val="4"/>
              </w:numPr>
              <w:spacing w:after="200" w:line="276" w:lineRule="auto"/>
              <w:ind w:firstLine="0"/>
              <w:contextualSpacing/>
              <w:jc w:val="center"/>
              <w:rPr>
                <w:rFonts w:eastAsiaTheme="minorHAnsi"/>
                <w:sz w:val="16"/>
                <w:szCs w:val="16"/>
                <w:lang w:eastAsia="en-US"/>
              </w:rPr>
            </w:pPr>
            <w:r w:rsidRPr="002D7280">
              <w:rPr>
                <w:rFonts w:eastAsiaTheme="minorHAnsi"/>
                <w:sz w:val="16"/>
                <w:szCs w:val="16"/>
                <w:lang w:eastAsia="en-US"/>
              </w:rPr>
              <w:t>Услуги по предоставлению клиентам программных и (или) технических сре</w:t>
            </w:r>
            <w:proofErr w:type="gramStart"/>
            <w:r w:rsidRPr="002D7280">
              <w:rPr>
                <w:rFonts w:eastAsiaTheme="minorHAnsi"/>
                <w:sz w:val="16"/>
                <w:szCs w:val="16"/>
                <w:lang w:eastAsia="en-US"/>
              </w:rPr>
              <w:t>дств дл</w:t>
            </w:r>
            <w:proofErr w:type="gramEnd"/>
            <w:r w:rsidRPr="002D7280">
              <w:rPr>
                <w:rFonts w:eastAsiaTheme="minorHAnsi"/>
                <w:sz w:val="16"/>
                <w:szCs w:val="16"/>
                <w:lang w:eastAsia="en-US"/>
              </w:rPr>
              <w:t>я удаленного доступа к услугам по договору брокерского обслуживания</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B.1.1</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Предоставление доступа к клиентскому терминалу ИТС</w:t>
            </w:r>
            <w:r w:rsidR="001067D0" w:rsidRPr="002D7280">
              <w:rPr>
                <w:rFonts w:eastAsiaTheme="minorHAnsi"/>
                <w:sz w:val="16"/>
                <w:szCs w:val="16"/>
                <w:lang w:eastAsia="en-US"/>
              </w:rPr>
              <w:t xml:space="preserve"> </w:t>
            </w:r>
            <w:r w:rsidRPr="002D7280">
              <w:rPr>
                <w:rFonts w:eastAsiaTheme="minorHAnsi"/>
                <w:sz w:val="16"/>
                <w:szCs w:val="16"/>
                <w:lang w:eastAsia="en-US"/>
              </w:rPr>
              <w:t>QUIK</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Бесплатно, если иное не определено тарифными планами</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B.1.2</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Предоставление доступа к клиентским терминалам QUIK </w:t>
            </w:r>
            <w:proofErr w:type="spellStart"/>
            <w:r w:rsidRPr="002D7280">
              <w:rPr>
                <w:rFonts w:eastAsiaTheme="minorHAnsi"/>
                <w:sz w:val="16"/>
                <w:szCs w:val="16"/>
                <w:lang w:eastAsia="en-US"/>
              </w:rPr>
              <w:t>Android</w:t>
            </w:r>
            <w:proofErr w:type="spellEnd"/>
            <w:r w:rsidRPr="002D7280">
              <w:rPr>
                <w:rFonts w:eastAsiaTheme="minorHAnsi"/>
                <w:sz w:val="16"/>
                <w:szCs w:val="16"/>
                <w:lang w:eastAsia="en-US"/>
              </w:rPr>
              <w:t xml:space="preserve">, </w:t>
            </w:r>
            <w:r w:rsidRPr="002D7280">
              <w:rPr>
                <w:rFonts w:eastAsiaTheme="minorHAnsi"/>
                <w:sz w:val="16"/>
                <w:szCs w:val="16"/>
                <w:lang w:val="en-US" w:eastAsia="en-US"/>
              </w:rPr>
              <w:t>QUIK</w:t>
            </w:r>
            <w:r w:rsidRPr="002D7280">
              <w:rPr>
                <w:rFonts w:eastAsiaTheme="minorHAnsi"/>
                <w:sz w:val="16"/>
                <w:szCs w:val="16"/>
                <w:lang w:eastAsia="en-US"/>
              </w:rPr>
              <w:t xml:space="preserve"> </w:t>
            </w:r>
            <w:r w:rsidRPr="002D7280">
              <w:rPr>
                <w:rFonts w:eastAsiaTheme="minorHAnsi"/>
                <w:sz w:val="16"/>
                <w:szCs w:val="16"/>
                <w:lang w:val="en-US" w:eastAsia="en-US"/>
              </w:rPr>
              <w:t>Android</w:t>
            </w:r>
            <w:r w:rsidRPr="002D7280">
              <w:rPr>
                <w:rFonts w:eastAsiaTheme="minorHAnsi"/>
                <w:sz w:val="16"/>
                <w:szCs w:val="16"/>
                <w:lang w:eastAsia="en-US"/>
              </w:rPr>
              <w:t xml:space="preserve"> </w:t>
            </w:r>
            <w:r w:rsidRPr="002D7280">
              <w:rPr>
                <w:rFonts w:eastAsiaTheme="minorHAnsi"/>
                <w:sz w:val="16"/>
                <w:szCs w:val="16"/>
                <w:lang w:val="en-US" w:eastAsia="en-US"/>
              </w:rPr>
              <w:t>X</w:t>
            </w:r>
            <w:r w:rsidRPr="002D7280">
              <w:rPr>
                <w:rFonts w:eastAsiaTheme="minorHAnsi"/>
                <w:sz w:val="16"/>
                <w:szCs w:val="16"/>
                <w:lang w:eastAsia="en-US"/>
              </w:rPr>
              <w:t xml:space="preserve">, </w:t>
            </w:r>
            <w:proofErr w:type="spellStart"/>
            <w:r w:rsidRPr="002D7280">
              <w:rPr>
                <w:rFonts w:eastAsiaTheme="minorHAnsi"/>
                <w:sz w:val="16"/>
                <w:szCs w:val="16"/>
                <w:lang w:eastAsia="en-US"/>
              </w:rPr>
              <w:t>iQUIK</w:t>
            </w:r>
            <w:proofErr w:type="spellEnd"/>
            <w:r w:rsidRPr="002D7280">
              <w:rPr>
                <w:rFonts w:eastAsiaTheme="minorHAnsi"/>
                <w:sz w:val="16"/>
                <w:szCs w:val="16"/>
                <w:lang w:eastAsia="en-US"/>
              </w:rPr>
              <w:t>,</w:t>
            </w:r>
            <w:proofErr w:type="spellStart"/>
            <w:r w:rsidRPr="002D7280">
              <w:rPr>
                <w:rFonts w:eastAsiaTheme="minorHAnsi"/>
                <w:sz w:val="16"/>
                <w:szCs w:val="16"/>
                <w:lang w:val="en-US" w:eastAsia="en-US"/>
              </w:rPr>
              <w:t>iQUIK</w:t>
            </w:r>
            <w:proofErr w:type="spellEnd"/>
            <w:r w:rsidRPr="002D7280">
              <w:rPr>
                <w:rFonts w:eastAsiaTheme="minorHAnsi"/>
                <w:sz w:val="16"/>
                <w:szCs w:val="16"/>
                <w:lang w:eastAsia="en-US"/>
              </w:rPr>
              <w:t xml:space="preserve"> </w:t>
            </w:r>
            <w:r w:rsidRPr="002D7280">
              <w:rPr>
                <w:rFonts w:eastAsiaTheme="minorHAnsi"/>
                <w:sz w:val="16"/>
                <w:szCs w:val="16"/>
                <w:lang w:val="en-US" w:eastAsia="en-US"/>
              </w:rPr>
              <w:t>X</w:t>
            </w:r>
            <w:r w:rsidRPr="002D7280">
              <w:rPr>
                <w:rFonts w:eastAsiaTheme="minorHAnsi"/>
                <w:sz w:val="16"/>
                <w:szCs w:val="16"/>
                <w:lang w:eastAsia="en-US"/>
              </w:rPr>
              <w:t>,</w:t>
            </w:r>
            <w:proofErr w:type="spellStart"/>
            <w:r w:rsidRPr="002D7280">
              <w:rPr>
                <w:rFonts w:eastAsiaTheme="minorHAnsi"/>
                <w:sz w:val="16"/>
                <w:szCs w:val="16"/>
                <w:lang w:eastAsia="en-US"/>
              </w:rPr>
              <w:t>webQUIK</w:t>
            </w:r>
            <w:proofErr w:type="spellEnd"/>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340 руб. в месяц</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B.1.3</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Подключение сервиса </w:t>
            </w:r>
            <w:r w:rsidRPr="002D7280">
              <w:rPr>
                <w:rFonts w:eastAsiaTheme="minorHAnsi"/>
                <w:sz w:val="16"/>
                <w:szCs w:val="16"/>
                <w:lang w:val="en-US" w:eastAsia="en-US"/>
              </w:rPr>
              <w:t>QUIK</w:t>
            </w:r>
            <w:r w:rsidRPr="002D7280">
              <w:rPr>
                <w:rFonts w:eastAsiaTheme="minorHAnsi"/>
                <w:sz w:val="16"/>
                <w:szCs w:val="16"/>
                <w:lang w:eastAsia="en-US"/>
              </w:rPr>
              <w:t xml:space="preserve"> </w:t>
            </w:r>
            <w:r w:rsidRPr="002D7280">
              <w:rPr>
                <w:rFonts w:eastAsiaTheme="minorHAnsi"/>
                <w:sz w:val="16"/>
                <w:szCs w:val="16"/>
                <w:lang w:val="en-US" w:eastAsia="en-US"/>
              </w:rPr>
              <w:t>Android</w:t>
            </w:r>
            <w:r w:rsidRPr="002D7280">
              <w:rPr>
                <w:rFonts w:eastAsiaTheme="minorHAnsi"/>
                <w:sz w:val="16"/>
                <w:szCs w:val="16"/>
                <w:lang w:eastAsia="en-US"/>
              </w:rPr>
              <w:t xml:space="preserve"> </w:t>
            </w:r>
            <w:r w:rsidRPr="002D7280">
              <w:rPr>
                <w:rFonts w:eastAsiaTheme="minorHAnsi"/>
                <w:sz w:val="16"/>
                <w:szCs w:val="16"/>
                <w:lang w:val="en-US" w:eastAsia="en-US"/>
              </w:rPr>
              <w:t>X</w:t>
            </w:r>
            <w:r w:rsidRPr="002D7280">
              <w:rPr>
                <w:rFonts w:eastAsiaTheme="minorHAnsi"/>
                <w:sz w:val="16"/>
                <w:szCs w:val="16"/>
                <w:lang w:eastAsia="en-US"/>
              </w:rPr>
              <w:t xml:space="preserve"> или </w:t>
            </w:r>
            <w:proofErr w:type="spellStart"/>
            <w:r w:rsidRPr="002D7280">
              <w:rPr>
                <w:rFonts w:eastAsiaTheme="minorHAnsi"/>
                <w:sz w:val="16"/>
                <w:szCs w:val="16"/>
                <w:lang w:val="en-US" w:eastAsia="en-US"/>
              </w:rPr>
              <w:t>iQUIK</w:t>
            </w:r>
            <w:proofErr w:type="spellEnd"/>
            <w:r w:rsidRPr="002D7280">
              <w:rPr>
                <w:rFonts w:eastAsiaTheme="minorHAnsi"/>
                <w:sz w:val="16"/>
                <w:szCs w:val="16"/>
                <w:lang w:eastAsia="en-US"/>
              </w:rPr>
              <w:t xml:space="preserve"> </w:t>
            </w:r>
            <w:r w:rsidRPr="002D7280">
              <w:rPr>
                <w:rFonts w:eastAsiaTheme="minorHAnsi"/>
                <w:sz w:val="16"/>
                <w:szCs w:val="16"/>
                <w:lang w:val="en-US" w:eastAsia="en-US"/>
              </w:rPr>
              <w:t>X</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3450 руб. </w:t>
            </w:r>
            <w:proofErr w:type="spellStart"/>
            <w:r w:rsidRPr="002D7280">
              <w:rPr>
                <w:rFonts w:eastAsiaTheme="minorHAnsi"/>
                <w:sz w:val="16"/>
                <w:szCs w:val="16"/>
                <w:lang w:eastAsia="en-US"/>
              </w:rPr>
              <w:t>единоразово</w:t>
            </w:r>
            <w:proofErr w:type="spellEnd"/>
            <w:r w:rsidRPr="002D7280">
              <w:rPr>
                <w:rFonts w:eastAsiaTheme="minorHAnsi"/>
                <w:sz w:val="16"/>
                <w:szCs w:val="16"/>
                <w:lang w:eastAsia="en-US"/>
              </w:rPr>
              <w:t xml:space="preserve"> (не взимается с Клиентов, ранее подключенных к сервисам</w:t>
            </w:r>
            <w:r w:rsidR="001067D0" w:rsidRPr="002D7280">
              <w:rPr>
                <w:rFonts w:eastAsiaTheme="minorHAnsi"/>
                <w:sz w:val="16"/>
                <w:szCs w:val="16"/>
                <w:lang w:eastAsia="en-US"/>
              </w:rPr>
              <w:t xml:space="preserve"> </w:t>
            </w:r>
            <w:r w:rsidRPr="002D7280">
              <w:rPr>
                <w:rFonts w:eastAsiaTheme="minorHAnsi"/>
                <w:sz w:val="16"/>
                <w:szCs w:val="16"/>
                <w:lang w:val="en-US" w:eastAsia="en-US"/>
              </w:rPr>
              <w:t>QUIK</w:t>
            </w:r>
            <w:r w:rsidRPr="002D7280">
              <w:rPr>
                <w:rFonts w:eastAsiaTheme="minorHAnsi"/>
                <w:sz w:val="16"/>
                <w:szCs w:val="16"/>
                <w:lang w:eastAsia="en-US"/>
              </w:rPr>
              <w:t xml:space="preserve"> </w:t>
            </w:r>
            <w:r w:rsidRPr="002D7280">
              <w:rPr>
                <w:rFonts w:eastAsiaTheme="minorHAnsi"/>
                <w:sz w:val="16"/>
                <w:szCs w:val="16"/>
                <w:lang w:val="en-US" w:eastAsia="en-US"/>
              </w:rPr>
              <w:t>Android</w:t>
            </w:r>
            <w:r w:rsidRPr="002D7280">
              <w:rPr>
                <w:rFonts w:eastAsiaTheme="minorHAnsi"/>
                <w:sz w:val="16"/>
                <w:szCs w:val="16"/>
                <w:lang w:eastAsia="en-US"/>
              </w:rPr>
              <w:t xml:space="preserve"> или </w:t>
            </w:r>
            <w:proofErr w:type="spellStart"/>
            <w:r w:rsidRPr="002D7280">
              <w:rPr>
                <w:rFonts w:eastAsiaTheme="minorHAnsi"/>
                <w:sz w:val="16"/>
                <w:szCs w:val="16"/>
                <w:lang w:val="en-US" w:eastAsia="en-US"/>
              </w:rPr>
              <w:t>iQUIK</w:t>
            </w:r>
            <w:proofErr w:type="spellEnd"/>
            <w:r w:rsidRPr="002D7280">
              <w:rPr>
                <w:rFonts w:eastAsiaTheme="minorHAnsi"/>
                <w:sz w:val="16"/>
                <w:szCs w:val="16"/>
                <w:lang w:eastAsia="en-US"/>
              </w:rPr>
              <w:t>)</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B.1.4</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Предоставление основного логина для подключения к шлюзу </w:t>
            </w:r>
            <w:proofErr w:type="spellStart"/>
            <w:r w:rsidRPr="002D7280">
              <w:rPr>
                <w:rFonts w:eastAsiaTheme="minorHAnsi"/>
                <w:sz w:val="16"/>
                <w:szCs w:val="16"/>
                <w:lang w:eastAsia="en-US"/>
              </w:rPr>
              <w:t>Plaza</w:t>
            </w:r>
            <w:proofErr w:type="spellEnd"/>
            <w:r w:rsidRPr="002D7280">
              <w:rPr>
                <w:rFonts w:eastAsiaTheme="minorHAnsi"/>
                <w:sz w:val="16"/>
                <w:szCs w:val="16"/>
                <w:lang w:eastAsia="en-US"/>
              </w:rPr>
              <w:t xml:space="preserve"> II через промежуточный сервер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1000 руб. в месяц</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rFonts w:eastAsiaTheme="minorHAnsi"/>
                <w:sz w:val="16"/>
                <w:szCs w:val="16"/>
                <w:lang w:val="en-US" w:eastAsia="en-US"/>
              </w:rPr>
            </w:pPr>
            <w:r w:rsidRPr="002D7280">
              <w:rPr>
                <w:rFonts w:eastAsiaTheme="minorHAnsi"/>
                <w:sz w:val="16"/>
                <w:szCs w:val="16"/>
                <w:lang w:eastAsia="en-US"/>
              </w:rPr>
              <w:t>B.1.</w:t>
            </w:r>
            <w:r w:rsidRPr="002D7280">
              <w:rPr>
                <w:rFonts w:eastAsiaTheme="minorHAnsi"/>
                <w:sz w:val="16"/>
                <w:szCs w:val="16"/>
                <w:lang w:val="en-US" w:eastAsia="en-US"/>
              </w:rPr>
              <w:t>5</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Предоставление просмотрового или транзакционного логина для подключения к шлюзу </w:t>
            </w:r>
            <w:proofErr w:type="spellStart"/>
            <w:r w:rsidRPr="002D7280">
              <w:rPr>
                <w:rFonts w:eastAsiaTheme="minorHAnsi"/>
                <w:sz w:val="16"/>
                <w:szCs w:val="16"/>
                <w:lang w:eastAsia="en-US"/>
              </w:rPr>
              <w:t>Plaza</w:t>
            </w:r>
            <w:proofErr w:type="spellEnd"/>
            <w:r w:rsidRPr="002D7280">
              <w:rPr>
                <w:rFonts w:eastAsiaTheme="minorHAnsi"/>
                <w:sz w:val="16"/>
                <w:szCs w:val="16"/>
                <w:lang w:eastAsia="en-US"/>
              </w:rPr>
              <w:t xml:space="preserve"> II через промежуточный сервер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500 руб. в месяц </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rFonts w:eastAsiaTheme="minorHAnsi"/>
                <w:sz w:val="16"/>
                <w:szCs w:val="16"/>
                <w:lang w:val="en-US" w:eastAsia="en-US"/>
              </w:rPr>
            </w:pPr>
            <w:r w:rsidRPr="002D7280">
              <w:rPr>
                <w:rFonts w:eastAsiaTheme="minorHAnsi"/>
                <w:sz w:val="16"/>
                <w:szCs w:val="16"/>
                <w:lang w:eastAsia="en-US"/>
              </w:rPr>
              <w:t>B.1.</w:t>
            </w:r>
            <w:r w:rsidRPr="002D7280">
              <w:rPr>
                <w:rFonts w:eastAsiaTheme="minorHAnsi"/>
                <w:sz w:val="16"/>
                <w:szCs w:val="16"/>
                <w:lang w:val="en-US" w:eastAsia="en-US"/>
              </w:rPr>
              <w:t>6</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Настройка программного обеспечения доступа к ИТС на компьютер Клиента (в офисе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600 руб.</w:t>
            </w:r>
          </w:p>
        </w:tc>
      </w:tr>
      <w:tr w:rsidR="001A0C67" w:rsidRPr="002D7280" w:rsidTr="007F0148">
        <w:trPr>
          <w:cantSplit/>
          <w:trHeight w:val="227"/>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hideMark/>
          </w:tcPr>
          <w:p w:rsidR="001A0C67" w:rsidRPr="002D7280" w:rsidRDefault="001A0C67" w:rsidP="001A0C67">
            <w:pPr>
              <w:numPr>
                <w:ilvl w:val="0"/>
                <w:numId w:val="4"/>
              </w:numPr>
              <w:spacing w:after="200" w:line="276" w:lineRule="auto"/>
              <w:contextualSpacing/>
              <w:jc w:val="center"/>
              <w:rPr>
                <w:rFonts w:eastAsiaTheme="minorHAnsi"/>
                <w:sz w:val="16"/>
                <w:szCs w:val="16"/>
                <w:lang w:eastAsia="en-US"/>
              </w:rPr>
            </w:pPr>
            <w:r w:rsidRPr="002D7280">
              <w:rPr>
                <w:rFonts w:eastAsiaTheme="minorHAnsi"/>
                <w:sz w:val="16"/>
                <w:szCs w:val="16"/>
                <w:lang w:eastAsia="en-US"/>
              </w:rPr>
              <w:t xml:space="preserve">Услуги по ведению Специального брокерского счета </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B.2.1</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Открытие отдельного Специального брокерского счета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1 200 руб.</w:t>
            </w:r>
            <w:r w:rsidR="001067D0" w:rsidRPr="002D7280">
              <w:rPr>
                <w:rFonts w:eastAsiaTheme="minorHAnsi"/>
                <w:sz w:val="16"/>
                <w:szCs w:val="16"/>
                <w:lang w:eastAsia="en-US"/>
              </w:rPr>
              <w:t xml:space="preserve"> </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B.2.2</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Ведение отдельного Специального брокерского счета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 xml:space="preserve">3 600 руб. в месяц </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val="en-US" w:eastAsia="en-US"/>
              </w:rPr>
            </w:pPr>
            <w:r w:rsidRPr="002D7280">
              <w:rPr>
                <w:rFonts w:eastAsiaTheme="minorHAnsi"/>
                <w:sz w:val="16"/>
                <w:szCs w:val="16"/>
                <w:lang w:val="en-US" w:eastAsia="en-US"/>
              </w:rPr>
              <w:t>B.2.3</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Вознаграждение за услуги по подготовке отчетов (документов), предусмотренных Регламентом по Учетному счету Клиента, в случае ведения клиринговой организацией отдельного учета денежных средств и иного имущества Клиента, переданных клиринговой организации в индивидуальное клиринговое обеспечение</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2 000 руб. в месяц по каждой клиринговой организации</w:t>
            </w:r>
          </w:p>
        </w:tc>
      </w:tr>
      <w:tr w:rsidR="001A0C67" w:rsidRPr="002D7280" w:rsidTr="007F0148">
        <w:trPr>
          <w:cantSplit/>
          <w:trHeight w:val="227"/>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tcPr>
          <w:p w:rsidR="001A0C67" w:rsidRPr="002D7280" w:rsidRDefault="001A0C67" w:rsidP="001A0C67">
            <w:pPr>
              <w:numPr>
                <w:ilvl w:val="0"/>
                <w:numId w:val="4"/>
              </w:numPr>
              <w:spacing w:after="200" w:line="276" w:lineRule="auto"/>
              <w:contextualSpacing/>
              <w:jc w:val="center"/>
              <w:rPr>
                <w:rFonts w:eastAsiaTheme="minorHAnsi"/>
                <w:sz w:val="16"/>
                <w:szCs w:val="16"/>
                <w:lang w:eastAsia="en-US"/>
              </w:rPr>
            </w:pPr>
            <w:r w:rsidRPr="002D7280">
              <w:rPr>
                <w:rFonts w:eastAsiaTheme="minorHAnsi"/>
                <w:sz w:val="16"/>
                <w:szCs w:val="16"/>
                <w:lang w:eastAsia="en-US"/>
              </w:rPr>
              <w:t>Услуги по обработке поручений (документов) клиентов, подготовке отчетов (документов), предоставлению информации клиентам в связи с осуществлением брокерской деятельности</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B.3.1</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Подготовка дубликатов (повторное предоставление) отчетов, дополнительных отчетов на английском языке, справок по письменному запросу Клиента</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12 руб. / лист, </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но не менее 60 руб. / 1 экз. отчета</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B.3.2</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Подготовка внеплановых отчетов по письменному запросу Клиента на бумажном носителе</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12 руб. / лист, </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но не менее 360 руб. / 1 экз. отчета</w:t>
            </w:r>
          </w:p>
        </w:tc>
      </w:tr>
      <w:tr w:rsidR="001A0C67" w:rsidRPr="002D7280" w:rsidTr="00BB2BBA">
        <w:trPr>
          <w:cantSplit/>
          <w:trHeight w:val="227"/>
        </w:trPr>
        <w:tc>
          <w:tcPr>
            <w:tcW w:w="793" w:type="dxa"/>
            <w:vMerge w:val="restart"/>
            <w:tcBorders>
              <w:top w:val="single" w:sz="4" w:space="0" w:color="auto"/>
              <w:left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B.3.3</w:t>
            </w:r>
          </w:p>
        </w:tc>
        <w:tc>
          <w:tcPr>
            <w:tcW w:w="6294" w:type="dxa"/>
            <w:vMerge w:val="restart"/>
            <w:tcBorders>
              <w:top w:val="single" w:sz="4" w:space="0" w:color="auto"/>
              <w:left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Предоставление по письменному запросу Клиента информации, предусмотренной ФЗ РФ «О защите прав и законных интересов инвесторов на рынке ценных бумаг»</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Бесплатно</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рассылкой на электронный адрес Клиента</w:t>
            </w:r>
          </w:p>
        </w:tc>
      </w:tr>
      <w:tr w:rsidR="001A0C67" w:rsidRPr="002D7280" w:rsidTr="00BB2BBA">
        <w:trPr>
          <w:cantSplit/>
          <w:trHeight w:val="227"/>
        </w:trPr>
        <w:tc>
          <w:tcPr>
            <w:tcW w:w="793" w:type="dxa"/>
            <w:vMerge/>
            <w:tcBorders>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p>
        </w:tc>
        <w:tc>
          <w:tcPr>
            <w:tcW w:w="6294" w:type="dxa"/>
            <w:vMerge/>
            <w:tcBorders>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12 руб. / лист</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 на бумажном носителе в офисе Компании</w:t>
            </w:r>
          </w:p>
        </w:tc>
      </w:tr>
      <w:tr w:rsidR="001A0C67" w:rsidRPr="002D7280" w:rsidTr="00BB2BBA">
        <w:trPr>
          <w:cantSplit/>
          <w:trHeight w:val="227"/>
        </w:trPr>
        <w:tc>
          <w:tcPr>
            <w:tcW w:w="793" w:type="dxa"/>
            <w:vMerge w:val="restart"/>
            <w:tcBorders>
              <w:top w:val="single" w:sz="4" w:space="0" w:color="auto"/>
              <w:left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B.3.4</w:t>
            </w:r>
          </w:p>
        </w:tc>
        <w:tc>
          <w:tcPr>
            <w:tcW w:w="6294" w:type="dxa"/>
            <w:vMerge w:val="restart"/>
            <w:tcBorders>
              <w:top w:val="single" w:sz="4" w:space="0" w:color="auto"/>
              <w:left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Направление Компанией Клиенту информационных печатных материалов (в том числе Отчета Клиенту) по письменному запросу Клиента на бумажном носителе заказным письмом с уведомлением</w:t>
            </w:r>
          </w:p>
        </w:tc>
        <w:tc>
          <w:tcPr>
            <w:tcW w:w="3334" w:type="dxa"/>
            <w:tcBorders>
              <w:top w:val="single" w:sz="4" w:space="0" w:color="auto"/>
              <w:left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120 руб. / заказное письмо</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без использования </w:t>
            </w:r>
            <w:proofErr w:type="gramStart"/>
            <w:r w:rsidRPr="002D7280">
              <w:rPr>
                <w:rFonts w:eastAsiaTheme="minorHAnsi"/>
                <w:sz w:val="16"/>
                <w:szCs w:val="16"/>
                <w:lang w:eastAsia="en-US"/>
              </w:rPr>
              <w:t>экспресс-почты</w:t>
            </w:r>
            <w:proofErr w:type="gramEnd"/>
          </w:p>
        </w:tc>
      </w:tr>
      <w:tr w:rsidR="001A0C67" w:rsidRPr="002D7280" w:rsidTr="00BB2BBA">
        <w:trPr>
          <w:cantSplit/>
          <w:trHeight w:val="227"/>
        </w:trPr>
        <w:tc>
          <w:tcPr>
            <w:tcW w:w="793" w:type="dxa"/>
            <w:vMerge/>
            <w:tcBorders>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p>
        </w:tc>
        <w:tc>
          <w:tcPr>
            <w:tcW w:w="6294" w:type="dxa"/>
            <w:vMerge/>
            <w:tcBorders>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В размере фактических расходов</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 с использованием </w:t>
            </w:r>
            <w:proofErr w:type="gramStart"/>
            <w:r w:rsidRPr="002D7280">
              <w:rPr>
                <w:rFonts w:eastAsiaTheme="minorHAnsi"/>
                <w:sz w:val="16"/>
                <w:szCs w:val="16"/>
                <w:lang w:eastAsia="en-US"/>
              </w:rPr>
              <w:t>экспресс-почты</w:t>
            </w:r>
            <w:proofErr w:type="gramEnd"/>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B.3.5</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Предоставление доступа к логам сделок Клиента в торговой системе, записям телефонных переговоров (но не далее, чем за 60 календарных дней от даты получения Компанией письменного запроса Клиента)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360 руб. за один торговый день (не взимается в случае подтверждения обоснованности претензий Клиента)</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B.3.6</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Копирование документов и отчетов,</w:t>
            </w:r>
            <w:r w:rsidR="001067D0" w:rsidRPr="002D7280">
              <w:rPr>
                <w:rFonts w:eastAsiaTheme="minorHAnsi"/>
                <w:sz w:val="16"/>
                <w:szCs w:val="16"/>
                <w:lang w:eastAsia="en-US"/>
              </w:rPr>
              <w:t xml:space="preserve"> </w:t>
            </w:r>
            <w:r w:rsidRPr="002D7280">
              <w:rPr>
                <w:rFonts w:eastAsiaTheme="minorHAnsi"/>
                <w:sz w:val="16"/>
                <w:szCs w:val="16"/>
                <w:lang w:eastAsia="en-US"/>
              </w:rPr>
              <w:t>предусмотренных Регламентом, на копировально-множительной технике</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12 руб. / лист</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B.3.7</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Организация в случаях, предусмотренных Регламентом, перевода документов на русский язык, нотариального </w:t>
            </w:r>
            <w:proofErr w:type="gramStart"/>
            <w:r w:rsidRPr="002D7280">
              <w:rPr>
                <w:rFonts w:eastAsiaTheme="minorHAnsi"/>
                <w:sz w:val="16"/>
                <w:szCs w:val="16"/>
                <w:lang w:eastAsia="en-US"/>
              </w:rPr>
              <w:t>заверения перевода</w:t>
            </w:r>
            <w:proofErr w:type="gramEnd"/>
            <w:r w:rsidRPr="002D7280">
              <w:rPr>
                <w:rFonts w:eastAsiaTheme="minorHAnsi"/>
                <w:sz w:val="16"/>
                <w:szCs w:val="16"/>
                <w:lang w:eastAsia="en-US"/>
              </w:rPr>
              <w:t>, нотариального заверения документов, нотариального заверения копий документов</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В размере фактических расходов (согласно установленным тарифам со стороны бюро переводов и нотариальных контор)</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 3.8</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Подача поручений регистратору на основании доверенности от Клиента</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1180 руб.</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B.3.9</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Подача поручений регистратору на основании доверенности от Клиента в рамках публичных корпоративных программ (</w:t>
            </w:r>
            <w:proofErr w:type="spellStart"/>
            <w:r w:rsidRPr="002D7280">
              <w:rPr>
                <w:rFonts w:eastAsiaTheme="minorHAnsi"/>
                <w:sz w:val="16"/>
                <w:szCs w:val="16"/>
                <w:lang w:eastAsia="en-US"/>
              </w:rPr>
              <w:t>Buy-Back</w:t>
            </w:r>
            <w:proofErr w:type="spellEnd"/>
            <w:r w:rsidRPr="002D7280">
              <w:rPr>
                <w:rFonts w:eastAsiaTheme="minorHAnsi"/>
                <w:sz w:val="16"/>
                <w:szCs w:val="16"/>
                <w:lang w:eastAsia="en-US"/>
              </w:rPr>
              <w:t>, публичная оферта и пр.)</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8500 руб.</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val="en-US" w:eastAsia="en-US"/>
              </w:rPr>
              <w:t>B</w:t>
            </w:r>
            <w:r w:rsidRPr="002D7280">
              <w:rPr>
                <w:rFonts w:eastAsiaTheme="minorHAnsi"/>
                <w:sz w:val="16"/>
                <w:szCs w:val="16"/>
                <w:lang w:eastAsia="en-US"/>
              </w:rPr>
              <w:t>.3.10</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Обработка поручения на срочный перевод денежных средств через систему БЭСП Банка России</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825 руб. за поручение</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val="en-US" w:eastAsia="en-US"/>
              </w:rPr>
              <w:t>B</w:t>
            </w:r>
            <w:r w:rsidRPr="002D7280">
              <w:rPr>
                <w:rFonts w:eastAsiaTheme="minorHAnsi"/>
                <w:sz w:val="16"/>
                <w:szCs w:val="16"/>
                <w:lang w:eastAsia="en-US"/>
              </w:rPr>
              <w:t>.3.11</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Обработка поручения на срочный вывод денежных средств с учетом незавершенных сделок</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300 руб. за поручение</w:t>
            </w:r>
          </w:p>
        </w:tc>
      </w:tr>
    </w:tbl>
    <w:p w:rsidR="001A0C67" w:rsidRPr="002D7280" w:rsidRDefault="001A0C67" w:rsidP="001A0C67">
      <w:pPr>
        <w:spacing w:after="200"/>
        <w:rPr>
          <w:rFonts w:eastAsiaTheme="minorHAnsi"/>
          <w:sz w:val="16"/>
          <w:szCs w:val="16"/>
          <w:lang w:eastAsia="en-US"/>
        </w:rPr>
      </w:pPr>
      <w:r w:rsidRPr="002D7280">
        <w:rPr>
          <w:rFonts w:eastAsiaTheme="minorHAnsi"/>
          <w:sz w:val="16"/>
          <w:szCs w:val="16"/>
          <w:lang w:eastAsia="en-US"/>
        </w:rPr>
        <w:t>Услуги разделов</w:t>
      </w:r>
      <w:proofErr w:type="gramStart"/>
      <w:r w:rsidRPr="002D7280">
        <w:rPr>
          <w:rFonts w:eastAsiaTheme="minorHAnsi"/>
          <w:sz w:val="16"/>
          <w:szCs w:val="16"/>
          <w:lang w:eastAsia="en-US"/>
        </w:rPr>
        <w:t xml:space="preserve"> А</w:t>
      </w:r>
      <w:proofErr w:type="gramEnd"/>
      <w:r w:rsidRPr="002D7280">
        <w:rPr>
          <w:rFonts w:eastAsiaTheme="minorHAnsi"/>
          <w:sz w:val="16"/>
          <w:szCs w:val="16"/>
          <w:lang w:eastAsia="en-US"/>
        </w:rPr>
        <w:t>, Б (за исключением п.3), В не облагаются НДС в соответствии с Постановлением Правительства Российской Федерации от 31 августа 2013г. №761 и в соответствии с пп.12.2 п.2 ст. 149 НК РФ.</w:t>
      </w:r>
    </w:p>
    <w:p w:rsidR="001A0C67" w:rsidRPr="002D7280" w:rsidRDefault="001A0C67" w:rsidP="001A0C67">
      <w:pPr>
        <w:spacing w:after="200"/>
        <w:rPr>
          <w:rFonts w:eastAsiaTheme="minorHAnsi"/>
          <w:sz w:val="16"/>
          <w:szCs w:val="16"/>
          <w:lang w:eastAsia="en-US"/>
        </w:rPr>
      </w:pPr>
      <w:r w:rsidRPr="002D7280">
        <w:rPr>
          <w:rFonts w:eastAsiaTheme="minorHAnsi"/>
          <w:sz w:val="16"/>
          <w:szCs w:val="16"/>
          <w:lang w:eastAsia="en-US"/>
        </w:rPr>
        <w:br w:type="page"/>
      </w:r>
    </w:p>
    <w:p w:rsidR="001A0C67" w:rsidRPr="002D7280" w:rsidRDefault="001A0C67" w:rsidP="00BB2BBA">
      <w:pPr>
        <w:pStyle w:val="1"/>
        <w:spacing w:after="120"/>
        <w:rPr>
          <w:rFonts w:eastAsiaTheme="majorEastAsia"/>
          <w:lang w:eastAsia="en-US"/>
        </w:rPr>
      </w:pPr>
      <w:bookmarkStart w:id="33" w:name="_Toc97289248"/>
      <w:r w:rsidRPr="002D7280">
        <w:rPr>
          <w:rFonts w:eastAsiaTheme="majorEastAsia"/>
          <w:lang w:eastAsia="en-US"/>
        </w:rPr>
        <w:t>Раздел Г. Дополнительные условия применения тарифов</w:t>
      </w:r>
      <w:bookmarkEnd w:id="33"/>
    </w:p>
    <w:p w:rsidR="001A0C67" w:rsidRPr="001429E2" w:rsidRDefault="001A0C67" w:rsidP="001429E2">
      <w:pPr>
        <w:rPr>
          <w:rFonts w:eastAsiaTheme="minorHAnsi"/>
        </w:rPr>
      </w:pPr>
    </w:p>
    <w:tbl>
      <w:tblPr>
        <w:tblpPr w:leftFromText="180" w:rightFromText="180"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8803"/>
      </w:tblGrid>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Г.1.1</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line="276" w:lineRule="auto"/>
              <w:jc w:val="both"/>
              <w:rPr>
                <w:rFonts w:eastAsiaTheme="minorHAnsi"/>
                <w:sz w:val="16"/>
                <w:szCs w:val="16"/>
                <w:lang w:eastAsia="en-US"/>
              </w:rPr>
            </w:pPr>
            <w:r w:rsidRPr="002D7280">
              <w:rPr>
                <w:rFonts w:eastAsiaTheme="minorHAnsi"/>
                <w:sz w:val="16"/>
                <w:szCs w:val="16"/>
                <w:lang w:eastAsia="en-US"/>
              </w:rPr>
              <w:t xml:space="preserve">Под комиссией биржи в настоящем Тарифном классификаторе принимается вознаграждение биржи и (или) третьих лиц (в частности, клиринговой организации), которое начисляется на сделку, заключаемую на бирже, биржей и (или) третьими лицами </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Г.1.2</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line="276" w:lineRule="auto"/>
              <w:jc w:val="both"/>
              <w:rPr>
                <w:rFonts w:eastAsiaTheme="minorHAnsi"/>
                <w:sz w:val="16"/>
                <w:szCs w:val="16"/>
                <w:lang w:eastAsia="en-US"/>
              </w:rPr>
            </w:pPr>
            <w:r w:rsidRPr="002D7280">
              <w:rPr>
                <w:rFonts w:eastAsiaTheme="minorHAnsi"/>
                <w:sz w:val="16"/>
                <w:szCs w:val="16"/>
              </w:rPr>
              <w:t>Для Клиентов, находящихся на обслуживании в офисе, отличном от указанных в тарифах, применяется тариф для центрального офиса (</w:t>
            </w:r>
            <w:proofErr w:type="spellStart"/>
            <w:r w:rsidRPr="002D7280">
              <w:rPr>
                <w:rFonts w:eastAsiaTheme="minorHAnsi"/>
                <w:sz w:val="16"/>
                <w:szCs w:val="16"/>
              </w:rPr>
              <w:t>г</w:t>
            </w:r>
            <w:proofErr w:type="gramStart"/>
            <w:r w:rsidRPr="002D7280">
              <w:rPr>
                <w:rFonts w:eastAsiaTheme="minorHAnsi"/>
                <w:sz w:val="16"/>
                <w:szCs w:val="16"/>
              </w:rPr>
              <w:t>.М</w:t>
            </w:r>
            <w:proofErr w:type="gramEnd"/>
            <w:r w:rsidRPr="002D7280">
              <w:rPr>
                <w:rFonts w:eastAsiaTheme="minorHAnsi"/>
                <w:sz w:val="16"/>
                <w:szCs w:val="16"/>
              </w:rPr>
              <w:t>осква</w:t>
            </w:r>
            <w:proofErr w:type="spellEnd"/>
            <w:r w:rsidRPr="002D7280">
              <w:rPr>
                <w:rFonts w:eastAsiaTheme="minorHAnsi"/>
                <w:sz w:val="16"/>
                <w:szCs w:val="16"/>
              </w:rPr>
              <w:t>).</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Г.1.3</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jc w:val="both"/>
              <w:rPr>
                <w:rFonts w:eastAsiaTheme="minorHAnsi"/>
                <w:sz w:val="16"/>
                <w:szCs w:val="16"/>
                <w:lang w:eastAsia="en-US"/>
              </w:rPr>
            </w:pPr>
            <w:r w:rsidRPr="002D7280">
              <w:rPr>
                <w:rFonts w:eastAsiaTheme="minorHAnsi"/>
                <w:sz w:val="16"/>
                <w:szCs w:val="16"/>
                <w:lang w:eastAsia="en-US"/>
              </w:rPr>
              <w:t>Сведения об офисе, в котором осуществляется обслуживание Клиента, указываются в Отчете Клиенту</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476BB7">
            <w:pPr>
              <w:rPr>
                <w:rFonts w:eastAsiaTheme="minorHAnsi"/>
                <w:sz w:val="16"/>
                <w:szCs w:val="16"/>
                <w:lang w:eastAsia="en-US"/>
              </w:rPr>
            </w:pPr>
            <w:r w:rsidRPr="002D7280">
              <w:rPr>
                <w:rFonts w:eastAsiaTheme="minorHAnsi"/>
                <w:sz w:val="16"/>
                <w:szCs w:val="16"/>
                <w:lang w:eastAsia="en-US"/>
              </w:rPr>
              <w:t>Г.1.4</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line="276" w:lineRule="auto"/>
              <w:jc w:val="both"/>
              <w:rPr>
                <w:rFonts w:eastAsiaTheme="minorHAnsi"/>
                <w:sz w:val="16"/>
                <w:szCs w:val="16"/>
                <w:lang w:eastAsia="en-US"/>
              </w:rPr>
            </w:pPr>
            <w:r w:rsidRPr="002D7280">
              <w:rPr>
                <w:rFonts w:eastAsiaTheme="minorHAnsi"/>
                <w:sz w:val="16"/>
                <w:szCs w:val="16"/>
                <w:lang w:eastAsia="en-US"/>
              </w:rPr>
              <w:t>Комиссия, указанная в п. Б.5.1.1 применяется только для Клиентов, находящихся на обслуживании</w:t>
            </w:r>
            <w:r w:rsidR="001067D0" w:rsidRPr="002D7280">
              <w:rPr>
                <w:rFonts w:eastAsiaTheme="minorHAnsi"/>
                <w:sz w:val="16"/>
                <w:szCs w:val="16"/>
                <w:lang w:eastAsia="en-US"/>
              </w:rPr>
              <w:t xml:space="preserve"> </w:t>
            </w:r>
            <w:r w:rsidRPr="002D7280">
              <w:rPr>
                <w:rFonts w:eastAsiaTheme="minorHAnsi"/>
                <w:sz w:val="16"/>
                <w:szCs w:val="16"/>
              </w:rPr>
              <w:t>в центральном офисе (</w:t>
            </w:r>
            <w:proofErr w:type="spellStart"/>
            <w:r w:rsidRPr="002D7280">
              <w:rPr>
                <w:rFonts w:eastAsiaTheme="minorHAnsi"/>
                <w:sz w:val="16"/>
                <w:szCs w:val="16"/>
              </w:rPr>
              <w:t>г</w:t>
            </w:r>
            <w:proofErr w:type="gramStart"/>
            <w:r w:rsidRPr="002D7280">
              <w:rPr>
                <w:rFonts w:eastAsiaTheme="minorHAnsi"/>
                <w:sz w:val="16"/>
                <w:szCs w:val="16"/>
              </w:rPr>
              <w:t>.М</w:t>
            </w:r>
            <w:proofErr w:type="gramEnd"/>
            <w:r w:rsidRPr="002D7280">
              <w:rPr>
                <w:rFonts w:eastAsiaTheme="minorHAnsi"/>
                <w:sz w:val="16"/>
                <w:szCs w:val="16"/>
              </w:rPr>
              <w:t>осква</w:t>
            </w:r>
            <w:proofErr w:type="spellEnd"/>
            <w:r w:rsidRPr="002D7280">
              <w:rPr>
                <w:rFonts w:eastAsiaTheme="minorHAnsi"/>
                <w:sz w:val="16"/>
                <w:szCs w:val="16"/>
              </w:rPr>
              <w:t>), представительствах (</w:t>
            </w:r>
            <w:proofErr w:type="spellStart"/>
            <w:r w:rsidRPr="002D7280">
              <w:rPr>
                <w:rFonts w:eastAsiaTheme="minorHAnsi"/>
                <w:sz w:val="16"/>
                <w:szCs w:val="16"/>
              </w:rPr>
              <w:t>г.Казань</w:t>
            </w:r>
            <w:proofErr w:type="spellEnd"/>
            <w:r w:rsidRPr="002D7280">
              <w:rPr>
                <w:rFonts w:eastAsiaTheme="minorHAnsi"/>
                <w:sz w:val="16"/>
                <w:szCs w:val="16"/>
              </w:rPr>
              <w:t xml:space="preserve">, </w:t>
            </w:r>
            <w:proofErr w:type="spellStart"/>
            <w:r w:rsidRPr="002D7280">
              <w:rPr>
                <w:rFonts w:eastAsiaTheme="minorHAnsi"/>
                <w:sz w:val="16"/>
                <w:szCs w:val="16"/>
              </w:rPr>
              <w:t>г.Красноярск</w:t>
            </w:r>
            <w:proofErr w:type="spellEnd"/>
            <w:r w:rsidRPr="002D7280">
              <w:rPr>
                <w:rFonts w:eastAsiaTheme="minorHAnsi"/>
                <w:sz w:val="16"/>
                <w:szCs w:val="16"/>
              </w:rPr>
              <w:t xml:space="preserve">, </w:t>
            </w:r>
            <w:proofErr w:type="spellStart"/>
            <w:r w:rsidRPr="002D7280">
              <w:rPr>
                <w:rFonts w:eastAsiaTheme="minorHAnsi"/>
                <w:sz w:val="16"/>
                <w:szCs w:val="16"/>
              </w:rPr>
              <w:t>г.Санкт</w:t>
            </w:r>
            <w:proofErr w:type="spellEnd"/>
            <w:r w:rsidRPr="002D7280">
              <w:rPr>
                <w:rFonts w:eastAsiaTheme="minorHAnsi"/>
                <w:sz w:val="16"/>
                <w:szCs w:val="16"/>
              </w:rPr>
              <w:t xml:space="preserve">-Петербург, </w:t>
            </w:r>
            <w:proofErr w:type="spellStart"/>
            <w:r w:rsidRPr="002D7280">
              <w:rPr>
                <w:rFonts w:eastAsiaTheme="minorHAnsi"/>
                <w:sz w:val="16"/>
                <w:szCs w:val="16"/>
              </w:rPr>
              <w:t>г.Тула</w:t>
            </w:r>
            <w:proofErr w:type="spellEnd"/>
            <w:r w:rsidRPr="002D7280">
              <w:rPr>
                <w:rFonts w:eastAsiaTheme="minorHAnsi"/>
                <w:sz w:val="16"/>
                <w:szCs w:val="16"/>
              </w:rPr>
              <w:t xml:space="preserve">, </w:t>
            </w:r>
            <w:proofErr w:type="spellStart"/>
            <w:r w:rsidRPr="002D7280">
              <w:rPr>
                <w:rFonts w:eastAsiaTheme="minorHAnsi"/>
                <w:sz w:val="16"/>
                <w:szCs w:val="16"/>
              </w:rPr>
              <w:t>г.Тюмень</w:t>
            </w:r>
            <w:proofErr w:type="spellEnd"/>
            <w:r w:rsidR="001067D0" w:rsidRPr="002D7280">
              <w:rPr>
                <w:rFonts w:eastAsiaTheme="minorHAnsi"/>
                <w:sz w:val="16"/>
                <w:szCs w:val="16"/>
              </w:rPr>
              <w:t xml:space="preserve"> </w:t>
            </w:r>
            <w:proofErr w:type="spellStart"/>
            <w:r w:rsidRPr="002D7280">
              <w:rPr>
                <w:rFonts w:eastAsiaTheme="minorHAnsi"/>
                <w:sz w:val="16"/>
                <w:szCs w:val="16"/>
              </w:rPr>
              <w:t>г.Уфа</w:t>
            </w:r>
            <w:proofErr w:type="spellEnd"/>
            <w:r w:rsidRPr="002D7280">
              <w:rPr>
                <w:rFonts w:eastAsiaTheme="minorHAnsi"/>
                <w:sz w:val="16"/>
                <w:szCs w:val="16"/>
              </w:rPr>
              <w:t>).</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Г.1.5</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line="276" w:lineRule="auto"/>
              <w:jc w:val="both"/>
              <w:rPr>
                <w:rFonts w:eastAsiaTheme="minorHAnsi"/>
                <w:sz w:val="16"/>
                <w:szCs w:val="16"/>
                <w:lang w:eastAsia="en-US"/>
              </w:rPr>
            </w:pPr>
            <w:r w:rsidRPr="002D7280">
              <w:rPr>
                <w:rFonts w:eastAsiaTheme="minorHAnsi"/>
                <w:sz w:val="16"/>
                <w:szCs w:val="16"/>
                <w:lang w:eastAsia="en-US"/>
              </w:rPr>
              <w:t>Комиссия, указанная в п. Б.5.1.2 применяется только для Клиентов, находящихся на обслуживании</w:t>
            </w:r>
            <w:r w:rsidR="001067D0" w:rsidRPr="002D7280">
              <w:rPr>
                <w:rFonts w:eastAsiaTheme="minorHAnsi"/>
                <w:sz w:val="16"/>
                <w:szCs w:val="16"/>
                <w:lang w:eastAsia="en-US"/>
              </w:rPr>
              <w:t xml:space="preserve"> </w:t>
            </w:r>
            <w:r w:rsidRPr="002D7280">
              <w:rPr>
                <w:rFonts w:eastAsiaTheme="minorHAnsi"/>
                <w:sz w:val="16"/>
                <w:szCs w:val="16"/>
              </w:rPr>
              <w:t>в Филиале АО ИФК «</w:t>
            </w:r>
            <w:proofErr w:type="spellStart"/>
            <w:r w:rsidRPr="002D7280">
              <w:rPr>
                <w:rFonts w:eastAsiaTheme="minorHAnsi"/>
                <w:sz w:val="16"/>
                <w:szCs w:val="16"/>
              </w:rPr>
              <w:t>Солид</w:t>
            </w:r>
            <w:proofErr w:type="spellEnd"/>
            <w:r w:rsidRPr="002D7280">
              <w:rPr>
                <w:rFonts w:eastAsiaTheme="minorHAnsi"/>
                <w:sz w:val="16"/>
                <w:szCs w:val="16"/>
              </w:rPr>
              <w:t>» (</w:t>
            </w:r>
            <w:proofErr w:type="spellStart"/>
            <w:r w:rsidRPr="002D7280">
              <w:rPr>
                <w:rFonts w:eastAsiaTheme="minorHAnsi"/>
                <w:sz w:val="16"/>
                <w:szCs w:val="16"/>
              </w:rPr>
              <w:t>г</w:t>
            </w:r>
            <w:proofErr w:type="gramStart"/>
            <w:r w:rsidRPr="002D7280">
              <w:rPr>
                <w:rFonts w:eastAsiaTheme="minorHAnsi"/>
                <w:sz w:val="16"/>
                <w:szCs w:val="16"/>
              </w:rPr>
              <w:t>.А</w:t>
            </w:r>
            <w:proofErr w:type="gramEnd"/>
            <w:r w:rsidRPr="002D7280">
              <w:rPr>
                <w:rFonts w:eastAsiaTheme="minorHAnsi"/>
                <w:sz w:val="16"/>
                <w:szCs w:val="16"/>
              </w:rPr>
              <w:t>льметьевск</w:t>
            </w:r>
            <w:proofErr w:type="spellEnd"/>
            <w:r w:rsidRPr="002D7280">
              <w:rPr>
                <w:rFonts w:eastAsiaTheme="minorHAnsi"/>
                <w:sz w:val="16"/>
                <w:szCs w:val="16"/>
              </w:rPr>
              <w:t>), представительствах (</w:t>
            </w:r>
            <w:proofErr w:type="spellStart"/>
            <w:r w:rsidRPr="002D7280">
              <w:rPr>
                <w:rFonts w:eastAsiaTheme="minorHAnsi"/>
                <w:sz w:val="16"/>
                <w:szCs w:val="16"/>
              </w:rPr>
              <w:t>г.Бавлы</w:t>
            </w:r>
            <w:proofErr w:type="spellEnd"/>
            <w:r w:rsidRPr="002D7280">
              <w:rPr>
                <w:rFonts w:eastAsiaTheme="minorHAnsi"/>
                <w:sz w:val="16"/>
                <w:szCs w:val="16"/>
              </w:rPr>
              <w:t xml:space="preserve">, </w:t>
            </w:r>
            <w:proofErr w:type="spellStart"/>
            <w:r w:rsidRPr="002D7280">
              <w:rPr>
                <w:rFonts w:eastAsiaTheme="minorHAnsi"/>
                <w:sz w:val="16"/>
                <w:szCs w:val="16"/>
              </w:rPr>
              <w:t>г.Бугульма</w:t>
            </w:r>
            <w:proofErr w:type="spellEnd"/>
            <w:r w:rsidRPr="002D7280">
              <w:rPr>
                <w:rFonts w:eastAsiaTheme="minorHAnsi"/>
                <w:sz w:val="16"/>
                <w:szCs w:val="16"/>
              </w:rPr>
              <w:t xml:space="preserve">, </w:t>
            </w:r>
            <w:proofErr w:type="spellStart"/>
            <w:r w:rsidRPr="002D7280">
              <w:rPr>
                <w:rFonts w:eastAsiaTheme="minorHAnsi"/>
                <w:sz w:val="16"/>
                <w:szCs w:val="16"/>
              </w:rPr>
              <w:t>г.Елабуга</w:t>
            </w:r>
            <w:proofErr w:type="spellEnd"/>
            <w:r w:rsidRPr="002D7280">
              <w:rPr>
                <w:rFonts w:eastAsiaTheme="minorHAnsi"/>
                <w:sz w:val="16"/>
                <w:szCs w:val="16"/>
              </w:rPr>
              <w:t xml:space="preserve">, </w:t>
            </w:r>
            <w:proofErr w:type="spellStart"/>
            <w:r w:rsidRPr="002D7280">
              <w:rPr>
                <w:rFonts w:eastAsiaTheme="minorHAnsi"/>
                <w:sz w:val="16"/>
                <w:szCs w:val="16"/>
              </w:rPr>
              <w:t>г.Нурлат</w:t>
            </w:r>
            <w:proofErr w:type="spellEnd"/>
            <w:r w:rsidRPr="002D7280">
              <w:rPr>
                <w:rFonts w:eastAsiaTheme="minorHAnsi"/>
                <w:sz w:val="16"/>
                <w:szCs w:val="16"/>
              </w:rPr>
              <w:t>).</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Г.1.6</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line="276" w:lineRule="auto"/>
              <w:jc w:val="both"/>
              <w:rPr>
                <w:rFonts w:eastAsiaTheme="minorHAnsi"/>
                <w:sz w:val="16"/>
                <w:szCs w:val="16"/>
                <w:lang w:eastAsia="en-US"/>
              </w:rPr>
            </w:pPr>
            <w:r w:rsidRPr="002D7280">
              <w:rPr>
                <w:rFonts w:eastAsiaTheme="minorHAnsi"/>
                <w:sz w:val="16"/>
                <w:szCs w:val="16"/>
                <w:lang w:eastAsia="en-US"/>
              </w:rPr>
              <w:t>Для тарифных планов, отличных от тарифных планов «</w:t>
            </w:r>
            <w:r w:rsidRPr="002D7280">
              <w:rPr>
                <w:rFonts w:eastAsiaTheme="minorHAnsi"/>
                <w:sz w:val="16"/>
                <w:szCs w:val="16"/>
                <w:lang w:val="en-US" w:eastAsia="en-US"/>
              </w:rPr>
              <w:t>Solid</w:t>
            </w:r>
            <w:r w:rsidRPr="002D7280">
              <w:rPr>
                <w:rFonts w:eastAsiaTheme="minorHAnsi"/>
                <w:sz w:val="16"/>
                <w:szCs w:val="16"/>
                <w:lang w:eastAsia="en-US"/>
              </w:rPr>
              <w:t xml:space="preserve"> </w:t>
            </w:r>
            <w:r w:rsidRPr="002D7280">
              <w:rPr>
                <w:rFonts w:eastAsiaTheme="minorHAnsi"/>
                <w:sz w:val="16"/>
                <w:szCs w:val="16"/>
                <w:lang w:val="en-US" w:eastAsia="en-US"/>
              </w:rPr>
              <w:t>Pro</w:t>
            </w:r>
            <w:r w:rsidRPr="002D7280">
              <w:rPr>
                <w:rFonts w:eastAsiaTheme="minorHAnsi"/>
                <w:sz w:val="16"/>
                <w:szCs w:val="16"/>
                <w:lang w:eastAsia="en-US"/>
              </w:rPr>
              <w:t>», «</w:t>
            </w:r>
            <w:proofErr w:type="spellStart"/>
            <w:r w:rsidRPr="002D7280">
              <w:rPr>
                <w:rFonts w:eastAsiaTheme="minorHAnsi"/>
                <w:sz w:val="16"/>
                <w:szCs w:val="16"/>
                <w:lang w:eastAsia="en-US"/>
              </w:rPr>
              <w:t>Solid</w:t>
            </w:r>
            <w:proofErr w:type="spellEnd"/>
            <w:r w:rsidRPr="002D7280">
              <w:rPr>
                <w:rFonts w:eastAsiaTheme="minorHAnsi"/>
                <w:sz w:val="16"/>
                <w:szCs w:val="16"/>
                <w:lang w:eastAsia="en-US"/>
              </w:rPr>
              <w:t xml:space="preserve"> </w:t>
            </w:r>
            <w:proofErr w:type="spellStart"/>
            <w:r w:rsidRPr="002D7280">
              <w:rPr>
                <w:rFonts w:eastAsiaTheme="minorHAnsi"/>
                <w:sz w:val="16"/>
                <w:szCs w:val="16"/>
                <w:lang w:eastAsia="en-US"/>
              </w:rPr>
              <w:t>Pro</w:t>
            </w:r>
            <w:proofErr w:type="spellEnd"/>
            <w:r w:rsidRPr="002D7280">
              <w:rPr>
                <w:rFonts w:eastAsiaTheme="minorHAnsi"/>
                <w:sz w:val="16"/>
                <w:szCs w:val="16"/>
                <w:lang w:eastAsia="en-US"/>
              </w:rPr>
              <w:t xml:space="preserve">+», комиссия, указанная в п. Б.5.5, применяется только для Клиентов, находящихся на обслуживании </w:t>
            </w:r>
            <w:r w:rsidRPr="002D7280">
              <w:rPr>
                <w:rFonts w:eastAsiaTheme="minorHAnsi"/>
                <w:sz w:val="16"/>
                <w:szCs w:val="16"/>
              </w:rPr>
              <w:t>в центральном офисе (</w:t>
            </w:r>
            <w:proofErr w:type="spellStart"/>
            <w:r w:rsidRPr="002D7280">
              <w:rPr>
                <w:rFonts w:eastAsiaTheme="minorHAnsi"/>
                <w:sz w:val="16"/>
                <w:szCs w:val="16"/>
              </w:rPr>
              <w:t>г</w:t>
            </w:r>
            <w:proofErr w:type="gramStart"/>
            <w:r w:rsidRPr="002D7280">
              <w:rPr>
                <w:rFonts w:eastAsiaTheme="minorHAnsi"/>
                <w:sz w:val="16"/>
                <w:szCs w:val="16"/>
              </w:rPr>
              <w:t>.М</w:t>
            </w:r>
            <w:proofErr w:type="gramEnd"/>
            <w:r w:rsidRPr="002D7280">
              <w:rPr>
                <w:rFonts w:eastAsiaTheme="minorHAnsi"/>
                <w:sz w:val="16"/>
                <w:szCs w:val="16"/>
              </w:rPr>
              <w:t>осква</w:t>
            </w:r>
            <w:proofErr w:type="spellEnd"/>
            <w:r w:rsidRPr="002D7280">
              <w:rPr>
                <w:rFonts w:eastAsiaTheme="minorHAnsi"/>
                <w:sz w:val="16"/>
                <w:szCs w:val="16"/>
              </w:rPr>
              <w:t>), представительствах (</w:t>
            </w:r>
            <w:proofErr w:type="spellStart"/>
            <w:r w:rsidRPr="002D7280">
              <w:rPr>
                <w:rFonts w:eastAsiaTheme="minorHAnsi"/>
                <w:sz w:val="16"/>
                <w:szCs w:val="16"/>
              </w:rPr>
              <w:t>г.Казань</w:t>
            </w:r>
            <w:proofErr w:type="spellEnd"/>
            <w:r w:rsidRPr="002D7280">
              <w:rPr>
                <w:rFonts w:eastAsiaTheme="minorHAnsi"/>
                <w:sz w:val="16"/>
                <w:szCs w:val="16"/>
              </w:rPr>
              <w:t xml:space="preserve">, </w:t>
            </w:r>
            <w:proofErr w:type="spellStart"/>
            <w:r w:rsidRPr="002D7280">
              <w:rPr>
                <w:rFonts w:eastAsiaTheme="minorHAnsi"/>
                <w:sz w:val="16"/>
                <w:szCs w:val="16"/>
              </w:rPr>
              <w:t>г.Красноярск</w:t>
            </w:r>
            <w:proofErr w:type="spellEnd"/>
            <w:r w:rsidRPr="002D7280">
              <w:rPr>
                <w:rFonts w:eastAsiaTheme="minorHAnsi"/>
                <w:sz w:val="16"/>
                <w:szCs w:val="16"/>
              </w:rPr>
              <w:t xml:space="preserve">, </w:t>
            </w:r>
            <w:proofErr w:type="spellStart"/>
            <w:r w:rsidRPr="002D7280">
              <w:rPr>
                <w:rFonts w:eastAsiaTheme="minorHAnsi"/>
                <w:sz w:val="16"/>
                <w:szCs w:val="16"/>
              </w:rPr>
              <w:t>г.Санкт</w:t>
            </w:r>
            <w:proofErr w:type="spellEnd"/>
            <w:r w:rsidRPr="002D7280">
              <w:rPr>
                <w:rFonts w:eastAsiaTheme="minorHAnsi"/>
                <w:sz w:val="16"/>
                <w:szCs w:val="16"/>
              </w:rPr>
              <w:t xml:space="preserve">-Петербург, </w:t>
            </w:r>
            <w:proofErr w:type="spellStart"/>
            <w:r w:rsidRPr="002D7280">
              <w:rPr>
                <w:rFonts w:eastAsiaTheme="minorHAnsi"/>
                <w:sz w:val="16"/>
                <w:szCs w:val="16"/>
              </w:rPr>
              <w:t>г.Тула</w:t>
            </w:r>
            <w:proofErr w:type="spellEnd"/>
            <w:r w:rsidRPr="002D7280">
              <w:rPr>
                <w:rFonts w:eastAsiaTheme="minorHAnsi"/>
                <w:sz w:val="16"/>
                <w:szCs w:val="16"/>
              </w:rPr>
              <w:t xml:space="preserve">, </w:t>
            </w:r>
            <w:proofErr w:type="spellStart"/>
            <w:r w:rsidRPr="002D7280">
              <w:rPr>
                <w:rFonts w:eastAsiaTheme="minorHAnsi"/>
                <w:sz w:val="16"/>
                <w:szCs w:val="16"/>
              </w:rPr>
              <w:t>г.Тюмень</w:t>
            </w:r>
            <w:proofErr w:type="spellEnd"/>
            <w:r w:rsidR="001067D0" w:rsidRPr="002D7280">
              <w:rPr>
                <w:rFonts w:eastAsiaTheme="minorHAnsi"/>
                <w:sz w:val="16"/>
                <w:szCs w:val="16"/>
              </w:rPr>
              <w:t xml:space="preserve"> </w:t>
            </w:r>
            <w:proofErr w:type="spellStart"/>
            <w:r w:rsidRPr="002D7280">
              <w:rPr>
                <w:rFonts w:eastAsiaTheme="minorHAnsi"/>
                <w:sz w:val="16"/>
                <w:szCs w:val="16"/>
              </w:rPr>
              <w:t>г.Уфа</w:t>
            </w:r>
            <w:proofErr w:type="spellEnd"/>
            <w:r w:rsidRPr="002D7280">
              <w:rPr>
                <w:rFonts w:eastAsiaTheme="minorHAnsi"/>
                <w:sz w:val="16"/>
                <w:szCs w:val="16"/>
              </w:rPr>
              <w:t>).</w:t>
            </w:r>
            <w:r w:rsidR="001067D0" w:rsidRPr="002D7280">
              <w:rPr>
                <w:rFonts w:eastAsiaTheme="minorHAnsi"/>
                <w:sz w:val="16"/>
                <w:szCs w:val="16"/>
              </w:rPr>
              <w:t xml:space="preserve"> </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Г.1.7</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jc w:val="both"/>
              <w:rPr>
                <w:rFonts w:eastAsiaTheme="minorHAnsi"/>
                <w:sz w:val="16"/>
                <w:szCs w:val="16"/>
                <w:lang w:eastAsia="en-US"/>
              </w:rPr>
            </w:pPr>
            <w:proofErr w:type="gramStart"/>
            <w:r w:rsidRPr="002D7280">
              <w:rPr>
                <w:rFonts w:eastAsiaTheme="minorHAnsi"/>
                <w:sz w:val="16"/>
                <w:szCs w:val="16"/>
                <w:lang w:eastAsia="en-US"/>
              </w:rPr>
              <w:t>Стоимость приема одного Поручения Клиента на сделку, предусмотренная тарифными планами, не взимается по решению Компании в одностороннем порядке в случае подачи Поручения Клиента способом отличным от подачи поручений по ИТС, если подача Поручения Клиента по ИТС была невозможна по причине технического и (или) технологического сбоя на стороне Компании</w:t>
            </w:r>
            <w:r w:rsidR="001067D0" w:rsidRPr="002D7280">
              <w:rPr>
                <w:rFonts w:eastAsiaTheme="minorHAnsi"/>
                <w:sz w:val="16"/>
                <w:szCs w:val="16"/>
                <w:lang w:eastAsia="en-US"/>
              </w:rPr>
              <w:t xml:space="preserve"> </w:t>
            </w:r>
            <w:r w:rsidRPr="002D7280">
              <w:rPr>
                <w:rFonts w:eastAsiaTheme="minorHAnsi"/>
                <w:sz w:val="16"/>
                <w:szCs w:val="16"/>
                <w:lang w:eastAsia="en-US"/>
              </w:rPr>
              <w:t>и (или) третьих лиц</w:t>
            </w:r>
            <w:proofErr w:type="gramEnd"/>
          </w:p>
        </w:tc>
      </w:tr>
    </w:tbl>
    <w:p w:rsidR="00476BB7" w:rsidRPr="001429E2" w:rsidRDefault="00476BB7" w:rsidP="002D1AE3">
      <w:pPr>
        <w:spacing w:after="200" w:line="276" w:lineRule="auto"/>
        <w:rPr>
          <w:rFonts w:eastAsiaTheme="minorHAnsi"/>
        </w:rPr>
      </w:pPr>
    </w:p>
    <w:sectPr w:rsidR="00476BB7" w:rsidRPr="001429E2" w:rsidSect="00D52355">
      <w:headerReference w:type="even" r:id="rId9"/>
      <w:headerReference w:type="default" r:id="rId10"/>
      <w:footerReference w:type="even" r:id="rId11"/>
      <w:footerReference w:type="default" r:id="rId12"/>
      <w:headerReference w:type="first" r:id="rId13"/>
      <w:pgSz w:w="11907" w:h="16834" w:code="9"/>
      <w:pgMar w:top="567" w:right="851" w:bottom="567"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077" w:rsidRDefault="00336077">
      <w:r>
        <w:separator/>
      </w:r>
    </w:p>
  </w:endnote>
  <w:endnote w:type="continuationSeparator" w:id="0">
    <w:p w:rsidR="00336077" w:rsidRDefault="0033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ms Rmn">
    <w:panose1 w:val="02020603040505020304"/>
    <w:charset w:val="00"/>
    <w:family w:val="roman"/>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FreeSetDemiC">
    <w:altName w:val="Arial"/>
    <w:panose1 w:val="00000000000000000000"/>
    <w:charset w:val="CC"/>
    <w:family w:val="modern"/>
    <w:notTrueType/>
    <w:pitch w:val="variable"/>
    <w:sig w:usb0="00000001" w:usb1="1000004A" w:usb2="00000000" w:usb3="00000000" w:csb0="00000005" w:csb1="00000000"/>
  </w:font>
  <w:font w:name="FreeSetLight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077" w:rsidRDefault="00336077" w:rsidP="00D315E1">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077" w:rsidRDefault="00336077">
    <w:pPr>
      <w:pStyle w:val="14"/>
      <w:framePr w:wrap="auto" w:vAnchor="text" w:hAnchor="margin" w:xAlign="right" w:y="1"/>
      <w:rPr>
        <w:rStyle w:val="a4"/>
      </w:rPr>
    </w:pPr>
  </w:p>
  <w:p w:rsidR="00336077" w:rsidRDefault="00336077" w:rsidP="001345C5">
    <w:pPr>
      <w:pStyle w:val="ab"/>
      <w:tabs>
        <w:tab w:val="left" w:pos="6804"/>
      </w:tabs>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077" w:rsidRDefault="00336077">
      <w:r>
        <w:separator/>
      </w:r>
    </w:p>
  </w:footnote>
  <w:footnote w:type="continuationSeparator" w:id="0">
    <w:p w:rsidR="00336077" w:rsidRDefault="00336077">
      <w:r>
        <w:continuationSeparator/>
      </w:r>
    </w:p>
  </w:footnote>
  <w:footnote w:id="1">
    <w:p w:rsidR="00336077" w:rsidRDefault="00336077" w:rsidP="001A0C67">
      <w:pPr>
        <w:pStyle w:val="aff8"/>
      </w:pPr>
      <w:r>
        <w:rPr>
          <w:rStyle w:val="affa"/>
        </w:rPr>
        <w:footnoteRef/>
      </w:r>
      <w:r>
        <w:t xml:space="preserve"> </w:t>
      </w:r>
      <w:r w:rsidRPr="00F8408C">
        <w:rPr>
          <w:rFonts w:ascii="FreeSetLightC" w:hAnsi="FreeSetLightC"/>
          <w:sz w:val="16"/>
          <w:szCs w:val="16"/>
        </w:rPr>
        <w:t>Объ</w:t>
      </w:r>
      <w:r>
        <w:rPr>
          <w:rFonts w:ascii="FreeSetLightC" w:hAnsi="FreeSetLightC"/>
          <w:sz w:val="16"/>
          <w:szCs w:val="16"/>
        </w:rPr>
        <w:t>е</w:t>
      </w:r>
      <w:r w:rsidRPr="00F8408C">
        <w:rPr>
          <w:rFonts w:ascii="FreeSetLightC" w:hAnsi="FreeSetLightC"/>
          <w:sz w:val="16"/>
          <w:szCs w:val="16"/>
        </w:rPr>
        <w:t xml:space="preserve">м сделки, выраженной в </w:t>
      </w:r>
      <w:r>
        <w:rPr>
          <w:rFonts w:ascii="FreeSetLightC" w:hAnsi="FreeSetLightC"/>
          <w:sz w:val="16"/>
          <w:szCs w:val="16"/>
        </w:rPr>
        <w:t xml:space="preserve">иностранной </w:t>
      </w:r>
      <w:r w:rsidRPr="00F8408C">
        <w:rPr>
          <w:rFonts w:ascii="FreeSetLightC" w:hAnsi="FreeSetLightC"/>
          <w:sz w:val="16"/>
          <w:szCs w:val="16"/>
        </w:rPr>
        <w:t xml:space="preserve">валюте, </w:t>
      </w:r>
      <w:r w:rsidRPr="0061443C">
        <w:rPr>
          <w:rFonts w:ascii="FreeSetLightC" w:hAnsi="FreeSetLightC"/>
          <w:sz w:val="16"/>
          <w:szCs w:val="16"/>
        </w:rPr>
        <w:t xml:space="preserve">рассчитывается в день заключения сделки по курсу иностранной валюты к российскому рублю, установленному </w:t>
      </w:r>
      <w:r>
        <w:rPr>
          <w:rFonts w:ascii="FreeSetLightC" w:hAnsi="FreeSetLightC"/>
          <w:sz w:val="16"/>
          <w:szCs w:val="16"/>
        </w:rPr>
        <w:t>ЦБ РФ на день заключения сделки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i/>
        <w:color w:val="660033"/>
        <w:sz w:val="20"/>
        <w14:textFill>
          <w14:solidFill>
            <w14:srgbClr w14:val="660033">
              <w14:lumMod w14:val="75000"/>
            </w14:srgbClr>
          </w14:solidFill>
        </w14:textFill>
      </w:rPr>
      <w:id w:val="1011498215"/>
      <w:docPartObj>
        <w:docPartGallery w:val="Page Numbers (Top of Page)"/>
        <w:docPartUnique/>
      </w:docPartObj>
    </w:sdtPr>
    <w:sdtEndPr/>
    <w:sdtContent>
      <w:p w:rsidR="00336077" w:rsidRPr="00230167" w:rsidRDefault="00336077" w:rsidP="00611EE6">
        <w:pPr>
          <w:pStyle w:val="13"/>
          <w:pBdr>
            <w:bottom w:val="single" w:sz="4" w:space="1" w:color="auto"/>
          </w:pBdr>
          <w:tabs>
            <w:tab w:val="clear" w:pos="4153"/>
            <w:tab w:val="clear" w:pos="8306"/>
            <w:tab w:val="right" w:pos="9356"/>
          </w:tabs>
          <w:ind w:firstLine="0"/>
          <w:jc w:val="left"/>
          <w:rPr>
            <w:b/>
            <w:i/>
            <w:color w:val="660033"/>
            <w:sz w:val="20"/>
            <w14:textFill>
              <w14:solidFill>
                <w14:srgbClr w14:val="660033">
                  <w14:lumMod w14:val="75000"/>
                </w14:srgbClr>
              </w14:solidFill>
            </w14:textFill>
          </w:rPr>
        </w:pPr>
        <w:r w:rsidRPr="00230167">
          <w:rPr>
            <w:b/>
            <w:i/>
            <w:iCs/>
            <w:color w:val="660033"/>
            <w:sz w:val="20"/>
            <w14:textFill>
              <w14:solidFill>
                <w14:srgbClr w14:val="660033">
                  <w14:lumMod w14:val="75000"/>
                </w14:srgbClr>
              </w14:solidFill>
            </w14:textFill>
          </w:rPr>
          <w:t xml:space="preserve">Тарифный классификатор </w:t>
        </w:r>
        <w:r w:rsidRPr="00230167">
          <w:rPr>
            <w:b/>
            <w:i/>
            <w:color w:val="660033"/>
            <w:sz w:val="20"/>
            <w14:textFill>
              <w14:solidFill>
                <w14:srgbClr w14:val="660033">
                  <w14:lumMod w14:val="75000"/>
                </w14:srgbClr>
              </w14:solidFill>
            </w14:textFill>
          </w:rPr>
          <w:t>АО ИФК </w:t>
        </w:r>
        <w:r w:rsidRPr="00230167">
          <w:rPr>
            <w:b/>
            <w:i/>
            <w:iCs/>
            <w:color w:val="660033"/>
            <w:sz w:val="20"/>
            <w14:textFill>
              <w14:solidFill>
                <w14:srgbClr w14:val="660033">
                  <w14:lumMod w14:val="75000"/>
                </w14:srgbClr>
              </w14:solidFill>
            </w14:textFill>
          </w:rPr>
          <w:t>«</w:t>
        </w:r>
        <w:proofErr w:type="spellStart"/>
        <w:r w:rsidRPr="00230167">
          <w:rPr>
            <w:b/>
            <w:i/>
            <w:iCs/>
            <w:color w:val="660033"/>
            <w:sz w:val="20"/>
            <w14:textFill>
              <w14:solidFill>
                <w14:srgbClr w14:val="660033">
                  <w14:lumMod w14:val="75000"/>
                </w14:srgbClr>
              </w14:solidFill>
            </w14:textFill>
          </w:rPr>
          <w:t>Солид</w:t>
        </w:r>
        <w:proofErr w:type="spellEnd"/>
        <w:r w:rsidRPr="00230167">
          <w:rPr>
            <w:b/>
            <w:i/>
            <w:iCs/>
            <w:color w:val="660033"/>
            <w:sz w:val="20"/>
            <w14:textFill>
              <w14:solidFill>
                <w14:srgbClr w14:val="660033">
                  <w14:lumMod w14:val="75000"/>
                </w14:srgbClr>
              </w14:solidFill>
            </w14:textFill>
          </w:rPr>
          <w:t>»</w:t>
        </w:r>
        <w:r w:rsidRPr="00230167">
          <w:rPr>
            <w:b/>
            <w:i/>
            <w:iCs/>
            <w:color w:val="660033"/>
            <w:sz w:val="20"/>
            <w14:textFill>
              <w14:solidFill>
                <w14:srgbClr w14:val="660033">
                  <w14:lumMod w14:val="75000"/>
                </w14:srgbClr>
              </w14:solidFill>
            </w14:textFill>
          </w:rPr>
          <w:tab/>
        </w:r>
        <w:r w:rsidRPr="00230167">
          <w:rPr>
            <w:b/>
            <w:i/>
            <w:color w:val="660033"/>
            <w:sz w:val="20"/>
            <w14:textFill>
              <w14:solidFill>
                <w14:srgbClr w14:val="660033">
                  <w14:lumMod w14:val="75000"/>
                </w14:srgbClr>
              </w14:solidFill>
            </w14:textFill>
          </w:rPr>
          <w:fldChar w:fldCharType="begin"/>
        </w:r>
        <w:r w:rsidRPr="00230167">
          <w:rPr>
            <w:b/>
            <w:i/>
            <w:color w:val="660033"/>
            <w:sz w:val="20"/>
            <w14:textFill>
              <w14:solidFill>
                <w14:srgbClr w14:val="660033">
                  <w14:lumMod w14:val="75000"/>
                </w14:srgbClr>
              </w14:solidFill>
            </w14:textFill>
          </w:rPr>
          <w:instrText>PAGE   \* MERGEFORMAT</w:instrText>
        </w:r>
        <w:r w:rsidRPr="00230167">
          <w:rPr>
            <w:b/>
            <w:i/>
            <w:color w:val="660033"/>
            <w:sz w:val="20"/>
            <w14:textFill>
              <w14:solidFill>
                <w14:srgbClr w14:val="660033">
                  <w14:lumMod w14:val="75000"/>
                </w14:srgbClr>
              </w14:solidFill>
            </w14:textFill>
          </w:rPr>
          <w:fldChar w:fldCharType="separate"/>
        </w:r>
        <w:r w:rsidR="002D1AE3">
          <w:rPr>
            <w:b/>
            <w:i/>
            <w:noProof/>
            <w:color w:val="660033"/>
            <w:sz w:val="20"/>
            <w14:textFill>
              <w14:solidFill>
                <w14:srgbClr w14:val="660033">
                  <w14:lumMod w14:val="75000"/>
                </w14:srgbClr>
              </w14:solidFill>
            </w14:textFill>
          </w:rPr>
          <w:t>44</w:t>
        </w:r>
        <w:r w:rsidRPr="00230167">
          <w:rPr>
            <w:b/>
            <w:i/>
            <w:color w:val="660033"/>
            <w:sz w:val="20"/>
            <w14:textFill>
              <w14:solidFill>
                <w14:srgbClr w14:val="660033">
                  <w14:lumMod w14:val="75000"/>
                </w14:srgbClr>
              </w14:solidFill>
            </w14:textFill>
          </w:rPr>
          <w:fldChar w:fldCharType="end"/>
        </w:r>
      </w:p>
    </w:sdtContent>
  </w:sdt>
  <w:p w:rsidR="00336077" w:rsidRDefault="00336077" w:rsidP="00D315E1">
    <w:pPr>
      <w:pStyle w:val="13"/>
      <w:ind w:firstLine="0"/>
      <w:jc w:val="center"/>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i/>
        <w:sz w:val="20"/>
      </w:rPr>
      <w:id w:val="-1134637352"/>
      <w:docPartObj>
        <w:docPartGallery w:val="Page Numbers (Top of Page)"/>
        <w:docPartUnique/>
      </w:docPartObj>
    </w:sdtPr>
    <w:sdtEndPr/>
    <w:sdtContent>
      <w:p w:rsidR="00336077" w:rsidRPr="00D315E1" w:rsidRDefault="00336077" w:rsidP="00D315E1">
        <w:pPr>
          <w:pStyle w:val="13"/>
          <w:pBdr>
            <w:bottom w:val="single" w:sz="4" w:space="1" w:color="auto"/>
          </w:pBdr>
          <w:tabs>
            <w:tab w:val="clear" w:pos="4153"/>
            <w:tab w:val="clear" w:pos="8306"/>
            <w:tab w:val="right" w:pos="9356"/>
          </w:tabs>
          <w:ind w:firstLine="0"/>
          <w:jc w:val="left"/>
          <w:rPr>
            <w:b/>
            <w:i/>
            <w:sz w:val="20"/>
          </w:rPr>
        </w:pPr>
        <w:r>
          <w:rPr>
            <w:b/>
            <w:i/>
            <w:iCs/>
            <w:sz w:val="20"/>
          </w:rPr>
          <w:t>Тарифный классификатор</w:t>
        </w:r>
        <w:r w:rsidRPr="00D315E1">
          <w:rPr>
            <w:b/>
            <w:i/>
            <w:iCs/>
            <w:sz w:val="20"/>
          </w:rPr>
          <w:t xml:space="preserve"> </w:t>
        </w:r>
        <w:r>
          <w:rPr>
            <w:b/>
            <w:i/>
            <w:iCs/>
            <w:sz w:val="20"/>
          </w:rPr>
          <w:t>АО </w:t>
        </w:r>
        <w:r w:rsidRPr="00246A9A">
          <w:rPr>
            <w:b/>
            <w:i/>
            <w:iCs/>
            <w:sz w:val="20"/>
          </w:rPr>
          <w:t>ИФК «</w:t>
        </w:r>
        <w:proofErr w:type="spellStart"/>
        <w:r w:rsidRPr="00246A9A">
          <w:rPr>
            <w:b/>
            <w:i/>
            <w:iCs/>
            <w:sz w:val="20"/>
          </w:rPr>
          <w:t>Солид</w:t>
        </w:r>
        <w:proofErr w:type="spellEnd"/>
        <w:r w:rsidRPr="00246A9A">
          <w:rPr>
            <w:b/>
            <w:i/>
            <w:iCs/>
            <w:sz w:val="20"/>
          </w:rPr>
          <w:t>»</w:t>
        </w:r>
        <w:r w:rsidRPr="00D315E1">
          <w:rPr>
            <w:b/>
            <w:i/>
            <w:iCs/>
            <w:sz w:val="20"/>
          </w:rPr>
          <w:tab/>
        </w:r>
        <w:r w:rsidRPr="00D315E1">
          <w:rPr>
            <w:b/>
            <w:i/>
            <w:sz w:val="20"/>
          </w:rPr>
          <w:fldChar w:fldCharType="begin"/>
        </w:r>
        <w:r w:rsidRPr="00D315E1">
          <w:rPr>
            <w:b/>
            <w:i/>
            <w:sz w:val="20"/>
          </w:rPr>
          <w:instrText>PAGE   \* MERGEFORMAT</w:instrText>
        </w:r>
        <w:r w:rsidRPr="00D315E1">
          <w:rPr>
            <w:b/>
            <w:i/>
            <w:sz w:val="20"/>
          </w:rPr>
          <w:fldChar w:fldCharType="separate"/>
        </w:r>
        <w:r w:rsidR="002D1AE3">
          <w:rPr>
            <w:b/>
            <w:i/>
            <w:noProof/>
            <w:sz w:val="20"/>
          </w:rPr>
          <w:t>43</w:t>
        </w:r>
        <w:r w:rsidRPr="00D315E1">
          <w:rPr>
            <w:b/>
            <w:i/>
            <w:sz w:val="20"/>
          </w:rPr>
          <w:fldChar w:fldCharType="end"/>
        </w:r>
      </w:p>
    </w:sdtContent>
  </w:sdt>
  <w:p w:rsidR="00336077" w:rsidRPr="00D315E1" w:rsidRDefault="00336077" w:rsidP="00D315E1">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077" w:rsidRDefault="00336077">
    <w:pPr>
      <w:pStyle w:val="a9"/>
    </w:pPr>
    <w:r>
      <w:rPr>
        <w:noProof/>
      </w:rPr>
      <w:drawing>
        <wp:inline distT="0" distB="0" distL="0" distR="0" wp14:anchorId="5FB35430" wp14:editId="7DB1B0C4">
          <wp:extent cx="1590675" cy="138005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olid.JPG"/>
                  <pic:cNvPicPr/>
                </pic:nvPicPr>
                <pic:blipFill>
                  <a:blip r:embed="rId1">
                    <a:extLst>
                      <a:ext uri="{28A0092B-C50C-407E-A947-70E740481C1C}">
                        <a14:useLocalDpi xmlns:a14="http://schemas.microsoft.com/office/drawing/2010/main" val="0"/>
                      </a:ext>
                    </a:extLst>
                  </a:blip>
                  <a:stretch>
                    <a:fillRect/>
                  </a:stretch>
                </pic:blipFill>
                <pic:spPr>
                  <a:xfrm>
                    <a:off x="0" y="0"/>
                    <a:ext cx="1627447" cy="141195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4A022C4"/>
    <w:lvl w:ilvl="0">
      <w:start w:val="1"/>
      <w:numFmt w:val="bullet"/>
      <w:pStyle w:val="a"/>
      <w:lvlText w:val=""/>
      <w:lvlJc w:val="left"/>
      <w:pPr>
        <w:tabs>
          <w:tab w:val="num" w:pos="360"/>
        </w:tabs>
        <w:ind w:left="360" w:hanging="360"/>
      </w:pPr>
      <w:rPr>
        <w:rFonts w:ascii="Symbol" w:hAnsi="Symbol" w:hint="default"/>
      </w:rPr>
    </w:lvl>
  </w:abstractNum>
  <w:abstractNum w:abstractNumId="1">
    <w:nsid w:val="059A2576"/>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EF4D6D"/>
    <w:multiLevelType w:val="hybridMultilevel"/>
    <w:tmpl w:val="1F82057C"/>
    <w:lvl w:ilvl="0" w:tplc="B88664EC">
      <w:start w:val="1"/>
      <w:numFmt w:val="bullet"/>
      <w:lvlText w:val=""/>
      <w:lvlJc w:val="left"/>
      <w:pPr>
        <w:ind w:left="720" w:hanging="360"/>
      </w:pPr>
      <w:rPr>
        <w:rFonts w:ascii="Symbol" w:eastAsiaTheme="minorHAns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F21EB5"/>
    <w:multiLevelType w:val="hybridMultilevel"/>
    <w:tmpl w:val="283E4D7C"/>
    <w:lvl w:ilvl="0" w:tplc="0B482582">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168068AC"/>
    <w:multiLevelType w:val="hybridMultilevel"/>
    <w:tmpl w:val="3F0C0A9C"/>
    <w:lvl w:ilvl="0" w:tplc="E87ECC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920D5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5D66ED"/>
    <w:multiLevelType w:val="multilevel"/>
    <w:tmpl w:val="1E5ABA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2136A5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2F4D69"/>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6D554AB"/>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FC3605"/>
    <w:multiLevelType w:val="hybridMultilevel"/>
    <w:tmpl w:val="6E286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CA14CE"/>
    <w:multiLevelType w:val="hybridMultilevel"/>
    <w:tmpl w:val="C772D944"/>
    <w:lvl w:ilvl="0" w:tplc="B88664EC">
      <w:start w:val="1"/>
      <w:numFmt w:val="bullet"/>
      <w:lvlText w:val=""/>
      <w:lvlJc w:val="left"/>
      <w:pPr>
        <w:ind w:left="720" w:hanging="360"/>
      </w:pPr>
      <w:rPr>
        <w:rFonts w:ascii="Symbol" w:eastAsiaTheme="minorHAns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F833E6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074D62"/>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8163A6"/>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DB4454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E2242A5"/>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F933F0"/>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5E4EB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3B80126"/>
    <w:multiLevelType w:val="hybridMultilevel"/>
    <w:tmpl w:val="6E005D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544657AD"/>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AFA04C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D65303C"/>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39235B"/>
    <w:multiLevelType w:val="hybridMultilevel"/>
    <w:tmpl w:val="A0AC7F98"/>
    <w:lvl w:ilvl="0" w:tplc="E564CB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63BE3C4A"/>
    <w:multiLevelType w:val="hybridMultilevel"/>
    <w:tmpl w:val="510476A0"/>
    <w:lvl w:ilvl="0" w:tplc="5BCE725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8547BD"/>
    <w:multiLevelType w:val="hybridMultilevel"/>
    <w:tmpl w:val="9E9C50E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6732232A"/>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153CF2"/>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AC95CF9"/>
    <w:multiLevelType w:val="hybridMultilevel"/>
    <w:tmpl w:val="0156AC40"/>
    <w:lvl w:ilvl="0" w:tplc="B88664EC">
      <w:start w:val="1"/>
      <w:numFmt w:val="bullet"/>
      <w:lvlText w:val=""/>
      <w:lvlJc w:val="left"/>
      <w:pPr>
        <w:ind w:left="720" w:hanging="360"/>
      </w:pPr>
      <w:rPr>
        <w:rFonts w:ascii="Symbol" w:eastAsiaTheme="minorHAnsi" w:hAnsi="Symbol" w:cs="Times New Roman"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E516DD3"/>
    <w:multiLevelType w:val="hybridMultilevel"/>
    <w:tmpl w:val="D5047EA0"/>
    <w:lvl w:ilvl="0" w:tplc="92B6EE26">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6F735B02"/>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3E85CD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5504A4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7D20033"/>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A1C4F1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B012531"/>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D73F3A"/>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0"/>
  </w:num>
  <w:num w:numId="3">
    <w:abstractNumId w:val="22"/>
  </w:num>
  <w:num w:numId="4">
    <w:abstractNumId w:val="23"/>
  </w:num>
  <w:num w:numId="5">
    <w:abstractNumId w:val="1"/>
  </w:num>
  <w:num w:numId="6">
    <w:abstractNumId w:val="32"/>
  </w:num>
  <w:num w:numId="7">
    <w:abstractNumId w:val="5"/>
  </w:num>
  <w:num w:numId="8">
    <w:abstractNumId w:val="14"/>
  </w:num>
  <w:num w:numId="9">
    <w:abstractNumId w:val="13"/>
  </w:num>
  <w:num w:numId="10">
    <w:abstractNumId w:val="7"/>
  </w:num>
  <w:num w:numId="11">
    <w:abstractNumId w:val="12"/>
  </w:num>
  <w:num w:numId="12">
    <w:abstractNumId w:val="30"/>
  </w:num>
  <w:num w:numId="13">
    <w:abstractNumId w:val="33"/>
  </w:num>
  <w:num w:numId="14">
    <w:abstractNumId w:val="9"/>
  </w:num>
  <w:num w:numId="15">
    <w:abstractNumId w:val="18"/>
  </w:num>
  <w:num w:numId="16">
    <w:abstractNumId w:val="24"/>
  </w:num>
  <w:num w:numId="17">
    <w:abstractNumId w:val="27"/>
  </w:num>
  <w:num w:numId="18">
    <w:abstractNumId w:val="20"/>
  </w:num>
  <w:num w:numId="19">
    <w:abstractNumId w:val="34"/>
  </w:num>
  <w:num w:numId="20">
    <w:abstractNumId w:val="19"/>
  </w:num>
  <w:num w:numId="21">
    <w:abstractNumId w:val="26"/>
  </w:num>
  <w:num w:numId="22">
    <w:abstractNumId w:val="36"/>
  </w:num>
  <w:num w:numId="23">
    <w:abstractNumId w:val="35"/>
  </w:num>
  <w:num w:numId="24">
    <w:abstractNumId w:val="21"/>
  </w:num>
  <w:num w:numId="25">
    <w:abstractNumId w:val="15"/>
  </w:num>
  <w:num w:numId="26">
    <w:abstractNumId w:val="16"/>
  </w:num>
  <w:num w:numId="27">
    <w:abstractNumId w:val="31"/>
  </w:num>
  <w:num w:numId="28">
    <w:abstractNumId w:val="4"/>
  </w:num>
  <w:num w:numId="29">
    <w:abstractNumId w:val="3"/>
  </w:num>
  <w:num w:numId="30">
    <w:abstractNumId w:val="11"/>
  </w:num>
  <w:num w:numId="31">
    <w:abstractNumId w:val="8"/>
  </w:num>
  <w:num w:numId="32">
    <w:abstractNumId w:val="17"/>
  </w:num>
  <w:num w:numId="33">
    <w:abstractNumId w:val="29"/>
  </w:num>
  <w:num w:numId="34">
    <w:abstractNumId w:val="6"/>
  </w:num>
  <w:num w:numId="35">
    <w:abstractNumId w:val="25"/>
  </w:num>
  <w:num w:numId="36">
    <w:abstractNumId w:val="28"/>
  </w:num>
  <w:num w:numId="37">
    <w:abstractNumId w:val="2"/>
  </w:num>
  <w:num w:numId="38">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B51"/>
    <w:rsid w:val="00000994"/>
    <w:rsid w:val="000019F1"/>
    <w:rsid w:val="00001B58"/>
    <w:rsid w:val="00001C89"/>
    <w:rsid w:val="0000201E"/>
    <w:rsid w:val="00003A9B"/>
    <w:rsid w:val="0000550F"/>
    <w:rsid w:val="000062E6"/>
    <w:rsid w:val="00006E20"/>
    <w:rsid w:val="00007B84"/>
    <w:rsid w:val="00011F14"/>
    <w:rsid w:val="0001256A"/>
    <w:rsid w:val="00013461"/>
    <w:rsid w:val="0001510A"/>
    <w:rsid w:val="00015E7D"/>
    <w:rsid w:val="00016A54"/>
    <w:rsid w:val="00017180"/>
    <w:rsid w:val="000172FE"/>
    <w:rsid w:val="0002012D"/>
    <w:rsid w:val="00020A7A"/>
    <w:rsid w:val="00021F58"/>
    <w:rsid w:val="00022A21"/>
    <w:rsid w:val="00023840"/>
    <w:rsid w:val="00023FD5"/>
    <w:rsid w:val="0002425B"/>
    <w:rsid w:val="0002610D"/>
    <w:rsid w:val="0002642E"/>
    <w:rsid w:val="00026B91"/>
    <w:rsid w:val="0002724D"/>
    <w:rsid w:val="000278D5"/>
    <w:rsid w:val="00030770"/>
    <w:rsid w:val="00031EBD"/>
    <w:rsid w:val="00032088"/>
    <w:rsid w:val="000322EA"/>
    <w:rsid w:val="0003262F"/>
    <w:rsid w:val="00033DCA"/>
    <w:rsid w:val="00033F2E"/>
    <w:rsid w:val="000344A6"/>
    <w:rsid w:val="0003494F"/>
    <w:rsid w:val="00035A28"/>
    <w:rsid w:val="000365B5"/>
    <w:rsid w:val="00037331"/>
    <w:rsid w:val="0003788D"/>
    <w:rsid w:val="00037CDB"/>
    <w:rsid w:val="00041037"/>
    <w:rsid w:val="0004170F"/>
    <w:rsid w:val="000418AA"/>
    <w:rsid w:val="00041DBD"/>
    <w:rsid w:val="0004201E"/>
    <w:rsid w:val="00042ABF"/>
    <w:rsid w:val="00042D83"/>
    <w:rsid w:val="0004315E"/>
    <w:rsid w:val="00043A03"/>
    <w:rsid w:val="00044081"/>
    <w:rsid w:val="0004460C"/>
    <w:rsid w:val="00045129"/>
    <w:rsid w:val="00045208"/>
    <w:rsid w:val="000467B6"/>
    <w:rsid w:val="00046BCA"/>
    <w:rsid w:val="00047453"/>
    <w:rsid w:val="00047A81"/>
    <w:rsid w:val="00047E15"/>
    <w:rsid w:val="0005070E"/>
    <w:rsid w:val="00050CD2"/>
    <w:rsid w:val="00051142"/>
    <w:rsid w:val="00057395"/>
    <w:rsid w:val="000576A9"/>
    <w:rsid w:val="00060944"/>
    <w:rsid w:val="00063E3D"/>
    <w:rsid w:val="000705BA"/>
    <w:rsid w:val="00070E6F"/>
    <w:rsid w:val="000710EA"/>
    <w:rsid w:val="00071585"/>
    <w:rsid w:val="00073057"/>
    <w:rsid w:val="000746A5"/>
    <w:rsid w:val="0007504B"/>
    <w:rsid w:val="00075C3E"/>
    <w:rsid w:val="000778BD"/>
    <w:rsid w:val="0008017A"/>
    <w:rsid w:val="000807A0"/>
    <w:rsid w:val="00080EDF"/>
    <w:rsid w:val="000811F7"/>
    <w:rsid w:val="000817EA"/>
    <w:rsid w:val="00081DB4"/>
    <w:rsid w:val="00084D30"/>
    <w:rsid w:val="00085167"/>
    <w:rsid w:val="00085787"/>
    <w:rsid w:val="00085D26"/>
    <w:rsid w:val="000863D8"/>
    <w:rsid w:val="0009211A"/>
    <w:rsid w:val="00093342"/>
    <w:rsid w:val="00093DBD"/>
    <w:rsid w:val="00095664"/>
    <w:rsid w:val="000958F8"/>
    <w:rsid w:val="000969A5"/>
    <w:rsid w:val="00096A17"/>
    <w:rsid w:val="000975BA"/>
    <w:rsid w:val="000A09B9"/>
    <w:rsid w:val="000A0E7A"/>
    <w:rsid w:val="000A1E23"/>
    <w:rsid w:val="000A2EDF"/>
    <w:rsid w:val="000A3795"/>
    <w:rsid w:val="000A6360"/>
    <w:rsid w:val="000A6A4F"/>
    <w:rsid w:val="000B0075"/>
    <w:rsid w:val="000B1560"/>
    <w:rsid w:val="000B1ADD"/>
    <w:rsid w:val="000B1B9D"/>
    <w:rsid w:val="000B2A5A"/>
    <w:rsid w:val="000B306E"/>
    <w:rsid w:val="000B3B30"/>
    <w:rsid w:val="000B4A07"/>
    <w:rsid w:val="000B4AE9"/>
    <w:rsid w:val="000B510A"/>
    <w:rsid w:val="000B608E"/>
    <w:rsid w:val="000B6463"/>
    <w:rsid w:val="000B65D3"/>
    <w:rsid w:val="000B6B98"/>
    <w:rsid w:val="000B77DD"/>
    <w:rsid w:val="000C019C"/>
    <w:rsid w:val="000C14E1"/>
    <w:rsid w:val="000C2994"/>
    <w:rsid w:val="000C36B1"/>
    <w:rsid w:val="000C47A7"/>
    <w:rsid w:val="000C48F4"/>
    <w:rsid w:val="000C4CC2"/>
    <w:rsid w:val="000C4D00"/>
    <w:rsid w:val="000C7007"/>
    <w:rsid w:val="000C7BA6"/>
    <w:rsid w:val="000D1B7B"/>
    <w:rsid w:val="000D1C25"/>
    <w:rsid w:val="000D1E43"/>
    <w:rsid w:val="000D2D74"/>
    <w:rsid w:val="000D633E"/>
    <w:rsid w:val="000D79F3"/>
    <w:rsid w:val="000D7A28"/>
    <w:rsid w:val="000D7F68"/>
    <w:rsid w:val="000E1648"/>
    <w:rsid w:val="000E2ACE"/>
    <w:rsid w:val="000E4049"/>
    <w:rsid w:val="000E4501"/>
    <w:rsid w:val="000E47B7"/>
    <w:rsid w:val="000E54AF"/>
    <w:rsid w:val="000F0714"/>
    <w:rsid w:val="000F1761"/>
    <w:rsid w:val="000F1D08"/>
    <w:rsid w:val="000F4A75"/>
    <w:rsid w:val="000F5854"/>
    <w:rsid w:val="000F6869"/>
    <w:rsid w:val="000F6C53"/>
    <w:rsid w:val="000F6E60"/>
    <w:rsid w:val="000F77AC"/>
    <w:rsid w:val="000F79B9"/>
    <w:rsid w:val="00100144"/>
    <w:rsid w:val="0010243F"/>
    <w:rsid w:val="001024F7"/>
    <w:rsid w:val="001025ED"/>
    <w:rsid w:val="00102F65"/>
    <w:rsid w:val="00103B50"/>
    <w:rsid w:val="001042CC"/>
    <w:rsid w:val="0010453E"/>
    <w:rsid w:val="00104D0C"/>
    <w:rsid w:val="00105B92"/>
    <w:rsid w:val="001067D0"/>
    <w:rsid w:val="00107997"/>
    <w:rsid w:val="00113367"/>
    <w:rsid w:val="00116CD9"/>
    <w:rsid w:val="00120256"/>
    <w:rsid w:val="00120964"/>
    <w:rsid w:val="00120B51"/>
    <w:rsid w:val="0012120A"/>
    <w:rsid w:val="00121703"/>
    <w:rsid w:val="00122CB1"/>
    <w:rsid w:val="00123937"/>
    <w:rsid w:val="001248D4"/>
    <w:rsid w:val="00125839"/>
    <w:rsid w:val="00126986"/>
    <w:rsid w:val="00126B14"/>
    <w:rsid w:val="0012727A"/>
    <w:rsid w:val="00130648"/>
    <w:rsid w:val="00130803"/>
    <w:rsid w:val="001308B0"/>
    <w:rsid w:val="00130983"/>
    <w:rsid w:val="001318AE"/>
    <w:rsid w:val="00132EE1"/>
    <w:rsid w:val="001345C5"/>
    <w:rsid w:val="001347C6"/>
    <w:rsid w:val="00135173"/>
    <w:rsid w:val="00137184"/>
    <w:rsid w:val="00137B30"/>
    <w:rsid w:val="0014003D"/>
    <w:rsid w:val="00140ABE"/>
    <w:rsid w:val="00140EFE"/>
    <w:rsid w:val="00141D7C"/>
    <w:rsid w:val="00142301"/>
    <w:rsid w:val="001429E2"/>
    <w:rsid w:val="0014337F"/>
    <w:rsid w:val="00143ABF"/>
    <w:rsid w:val="001467A7"/>
    <w:rsid w:val="001478FC"/>
    <w:rsid w:val="00147EA9"/>
    <w:rsid w:val="001571FD"/>
    <w:rsid w:val="00157665"/>
    <w:rsid w:val="00160EFD"/>
    <w:rsid w:val="001614CA"/>
    <w:rsid w:val="00162313"/>
    <w:rsid w:val="00163371"/>
    <w:rsid w:val="00163BD8"/>
    <w:rsid w:val="0016462E"/>
    <w:rsid w:val="00164E59"/>
    <w:rsid w:val="001665DC"/>
    <w:rsid w:val="001668B9"/>
    <w:rsid w:val="00167358"/>
    <w:rsid w:val="00171829"/>
    <w:rsid w:val="00172D98"/>
    <w:rsid w:val="0017313B"/>
    <w:rsid w:val="00173401"/>
    <w:rsid w:val="00173CB6"/>
    <w:rsid w:val="00174EDD"/>
    <w:rsid w:val="00176182"/>
    <w:rsid w:val="00177D81"/>
    <w:rsid w:val="001808D5"/>
    <w:rsid w:val="00182264"/>
    <w:rsid w:val="00183223"/>
    <w:rsid w:val="0018328E"/>
    <w:rsid w:val="0018480C"/>
    <w:rsid w:val="0018509C"/>
    <w:rsid w:val="001852AB"/>
    <w:rsid w:val="00186272"/>
    <w:rsid w:val="001866A4"/>
    <w:rsid w:val="001866EE"/>
    <w:rsid w:val="0018682D"/>
    <w:rsid w:val="00186E0F"/>
    <w:rsid w:val="001874F7"/>
    <w:rsid w:val="00191B31"/>
    <w:rsid w:val="00192090"/>
    <w:rsid w:val="001920F9"/>
    <w:rsid w:val="001930C8"/>
    <w:rsid w:val="001930D4"/>
    <w:rsid w:val="001938C9"/>
    <w:rsid w:val="00193A7F"/>
    <w:rsid w:val="00193A88"/>
    <w:rsid w:val="0019408E"/>
    <w:rsid w:val="001942F9"/>
    <w:rsid w:val="001947CC"/>
    <w:rsid w:val="00195C69"/>
    <w:rsid w:val="00196253"/>
    <w:rsid w:val="00196262"/>
    <w:rsid w:val="001967BF"/>
    <w:rsid w:val="00197125"/>
    <w:rsid w:val="00197DFA"/>
    <w:rsid w:val="001A0C67"/>
    <w:rsid w:val="001A126F"/>
    <w:rsid w:val="001A23FD"/>
    <w:rsid w:val="001A250E"/>
    <w:rsid w:val="001A2D1C"/>
    <w:rsid w:val="001A3A8B"/>
    <w:rsid w:val="001A4FFA"/>
    <w:rsid w:val="001A5B37"/>
    <w:rsid w:val="001A6AAA"/>
    <w:rsid w:val="001A755E"/>
    <w:rsid w:val="001A7823"/>
    <w:rsid w:val="001A7C1E"/>
    <w:rsid w:val="001A7D50"/>
    <w:rsid w:val="001B1CDC"/>
    <w:rsid w:val="001B1D6C"/>
    <w:rsid w:val="001B2068"/>
    <w:rsid w:val="001B2B79"/>
    <w:rsid w:val="001B2EAD"/>
    <w:rsid w:val="001B34BD"/>
    <w:rsid w:val="001B3697"/>
    <w:rsid w:val="001B37E0"/>
    <w:rsid w:val="001B3D99"/>
    <w:rsid w:val="001B4C3D"/>
    <w:rsid w:val="001B788B"/>
    <w:rsid w:val="001C0050"/>
    <w:rsid w:val="001C0679"/>
    <w:rsid w:val="001C24D8"/>
    <w:rsid w:val="001C26AC"/>
    <w:rsid w:val="001C3262"/>
    <w:rsid w:val="001C4BC8"/>
    <w:rsid w:val="001C5050"/>
    <w:rsid w:val="001C51E7"/>
    <w:rsid w:val="001C70DA"/>
    <w:rsid w:val="001C7DA0"/>
    <w:rsid w:val="001D0EE6"/>
    <w:rsid w:val="001D245D"/>
    <w:rsid w:val="001D2B70"/>
    <w:rsid w:val="001D3554"/>
    <w:rsid w:val="001D35AF"/>
    <w:rsid w:val="001D46D7"/>
    <w:rsid w:val="001D4825"/>
    <w:rsid w:val="001D5680"/>
    <w:rsid w:val="001D56EB"/>
    <w:rsid w:val="001D5D19"/>
    <w:rsid w:val="001D6878"/>
    <w:rsid w:val="001D7729"/>
    <w:rsid w:val="001E018D"/>
    <w:rsid w:val="001E0A7C"/>
    <w:rsid w:val="001E0C07"/>
    <w:rsid w:val="001E1753"/>
    <w:rsid w:val="001E2ECE"/>
    <w:rsid w:val="001E3795"/>
    <w:rsid w:val="001E494D"/>
    <w:rsid w:val="001E49F9"/>
    <w:rsid w:val="001E4E4C"/>
    <w:rsid w:val="001E5702"/>
    <w:rsid w:val="001E62F0"/>
    <w:rsid w:val="001E713A"/>
    <w:rsid w:val="001E747E"/>
    <w:rsid w:val="001E76F0"/>
    <w:rsid w:val="001F0B80"/>
    <w:rsid w:val="001F2C1A"/>
    <w:rsid w:val="001F5EE1"/>
    <w:rsid w:val="001F7658"/>
    <w:rsid w:val="001F7D6E"/>
    <w:rsid w:val="00200918"/>
    <w:rsid w:val="00201BFD"/>
    <w:rsid w:val="002021F9"/>
    <w:rsid w:val="002027A2"/>
    <w:rsid w:val="0020294F"/>
    <w:rsid w:val="00202CE8"/>
    <w:rsid w:val="00203F3E"/>
    <w:rsid w:val="00206654"/>
    <w:rsid w:val="002068BE"/>
    <w:rsid w:val="00206C7C"/>
    <w:rsid w:val="002073BB"/>
    <w:rsid w:val="00207F03"/>
    <w:rsid w:val="00210899"/>
    <w:rsid w:val="002112C4"/>
    <w:rsid w:val="00211BAF"/>
    <w:rsid w:val="00212460"/>
    <w:rsid w:val="002128C7"/>
    <w:rsid w:val="00213DC7"/>
    <w:rsid w:val="00214995"/>
    <w:rsid w:val="00214A16"/>
    <w:rsid w:val="00215CCE"/>
    <w:rsid w:val="00215E0C"/>
    <w:rsid w:val="00215FF1"/>
    <w:rsid w:val="0021637C"/>
    <w:rsid w:val="00217B49"/>
    <w:rsid w:val="00221389"/>
    <w:rsid w:val="002215B3"/>
    <w:rsid w:val="002220D9"/>
    <w:rsid w:val="002237AC"/>
    <w:rsid w:val="00224D93"/>
    <w:rsid w:val="00225040"/>
    <w:rsid w:val="00225883"/>
    <w:rsid w:val="002259A5"/>
    <w:rsid w:val="00225CB4"/>
    <w:rsid w:val="00226771"/>
    <w:rsid w:val="00226CE2"/>
    <w:rsid w:val="00227CA3"/>
    <w:rsid w:val="00230167"/>
    <w:rsid w:val="00231615"/>
    <w:rsid w:val="00232594"/>
    <w:rsid w:val="002329C8"/>
    <w:rsid w:val="002368D3"/>
    <w:rsid w:val="00236B6F"/>
    <w:rsid w:val="0023742A"/>
    <w:rsid w:val="00237DA7"/>
    <w:rsid w:val="00240195"/>
    <w:rsid w:val="00240C00"/>
    <w:rsid w:val="00242273"/>
    <w:rsid w:val="00242D3F"/>
    <w:rsid w:val="002433D0"/>
    <w:rsid w:val="002437C2"/>
    <w:rsid w:val="0024398D"/>
    <w:rsid w:val="00243D5D"/>
    <w:rsid w:val="0024433A"/>
    <w:rsid w:val="002449DA"/>
    <w:rsid w:val="00244B1C"/>
    <w:rsid w:val="00244FAD"/>
    <w:rsid w:val="00245312"/>
    <w:rsid w:val="00245953"/>
    <w:rsid w:val="00246A9A"/>
    <w:rsid w:val="00246EE4"/>
    <w:rsid w:val="00246F43"/>
    <w:rsid w:val="0024704A"/>
    <w:rsid w:val="00247245"/>
    <w:rsid w:val="00247512"/>
    <w:rsid w:val="002476C5"/>
    <w:rsid w:val="00247913"/>
    <w:rsid w:val="00247F62"/>
    <w:rsid w:val="0025002E"/>
    <w:rsid w:val="00252524"/>
    <w:rsid w:val="00252CC9"/>
    <w:rsid w:val="00252F05"/>
    <w:rsid w:val="00253AC9"/>
    <w:rsid w:val="00253CE8"/>
    <w:rsid w:val="0025457A"/>
    <w:rsid w:val="002547FE"/>
    <w:rsid w:val="00255257"/>
    <w:rsid w:val="00255F26"/>
    <w:rsid w:val="002565B7"/>
    <w:rsid w:val="00256F19"/>
    <w:rsid w:val="00260439"/>
    <w:rsid w:val="00260E46"/>
    <w:rsid w:val="0026133C"/>
    <w:rsid w:val="002622A5"/>
    <w:rsid w:val="00262305"/>
    <w:rsid w:val="00262533"/>
    <w:rsid w:val="00262D87"/>
    <w:rsid w:val="00265DA8"/>
    <w:rsid w:val="00267F6B"/>
    <w:rsid w:val="0027072C"/>
    <w:rsid w:val="002714B6"/>
    <w:rsid w:val="002726CA"/>
    <w:rsid w:val="00272A30"/>
    <w:rsid w:val="00274251"/>
    <w:rsid w:val="0027581B"/>
    <w:rsid w:val="00276180"/>
    <w:rsid w:val="002762E1"/>
    <w:rsid w:val="002763A6"/>
    <w:rsid w:val="002774B9"/>
    <w:rsid w:val="00277C41"/>
    <w:rsid w:val="002808ED"/>
    <w:rsid w:val="0028092A"/>
    <w:rsid w:val="002810A2"/>
    <w:rsid w:val="00281F8E"/>
    <w:rsid w:val="002823F6"/>
    <w:rsid w:val="00283BBD"/>
    <w:rsid w:val="00283E78"/>
    <w:rsid w:val="00285B11"/>
    <w:rsid w:val="00285D01"/>
    <w:rsid w:val="00285FF8"/>
    <w:rsid w:val="00286097"/>
    <w:rsid w:val="002906F5"/>
    <w:rsid w:val="002909AF"/>
    <w:rsid w:val="00291E01"/>
    <w:rsid w:val="002921CB"/>
    <w:rsid w:val="00292728"/>
    <w:rsid w:val="00292A2A"/>
    <w:rsid w:val="00292B6C"/>
    <w:rsid w:val="002940E8"/>
    <w:rsid w:val="002943CD"/>
    <w:rsid w:val="0029523B"/>
    <w:rsid w:val="00296FC7"/>
    <w:rsid w:val="002974FF"/>
    <w:rsid w:val="002A03BB"/>
    <w:rsid w:val="002A159D"/>
    <w:rsid w:val="002A26B4"/>
    <w:rsid w:val="002A2EA3"/>
    <w:rsid w:val="002A342D"/>
    <w:rsid w:val="002A3F09"/>
    <w:rsid w:val="002A415D"/>
    <w:rsid w:val="002A4241"/>
    <w:rsid w:val="002A45BA"/>
    <w:rsid w:val="002A53F6"/>
    <w:rsid w:val="002A7273"/>
    <w:rsid w:val="002B1CBD"/>
    <w:rsid w:val="002B4C09"/>
    <w:rsid w:val="002B582C"/>
    <w:rsid w:val="002B7AA1"/>
    <w:rsid w:val="002C163E"/>
    <w:rsid w:val="002C4BAE"/>
    <w:rsid w:val="002C6778"/>
    <w:rsid w:val="002C7161"/>
    <w:rsid w:val="002D0114"/>
    <w:rsid w:val="002D0DEC"/>
    <w:rsid w:val="002D1AE3"/>
    <w:rsid w:val="002D2FB2"/>
    <w:rsid w:val="002D310B"/>
    <w:rsid w:val="002D5671"/>
    <w:rsid w:val="002D630B"/>
    <w:rsid w:val="002D6AA5"/>
    <w:rsid w:val="002D7280"/>
    <w:rsid w:val="002E2F69"/>
    <w:rsid w:val="002E3150"/>
    <w:rsid w:val="002E3152"/>
    <w:rsid w:val="002E31E2"/>
    <w:rsid w:val="002E338B"/>
    <w:rsid w:val="002E36BA"/>
    <w:rsid w:val="002E3C5E"/>
    <w:rsid w:val="002E3F0B"/>
    <w:rsid w:val="002E4040"/>
    <w:rsid w:val="002E5FDE"/>
    <w:rsid w:val="002E6759"/>
    <w:rsid w:val="002E6C58"/>
    <w:rsid w:val="002F10A7"/>
    <w:rsid w:val="002F170F"/>
    <w:rsid w:val="002F2B26"/>
    <w:rsid w:val="002F2C5C"/>
    <w:rsid w:val="002F2C7B"/>
    <w:rsid w:val="002F74AC"/>
    <w:rsid w:val="002F7744"/>
    <w:rsid w:val="002F789C"/>
    <w:rsid w:val="002F7AF1"/>
    <w:rsid w:val="00300C0E"/>
    <w:rsid w:val="003012B5"/>
    <w:rsid w:val="00301E4C"/>
    <w:rsid w:val="003025EC"/>
    <w:rsid w:val="0030261C"/>
    <w:rsid w:val="00304207"/>
    <w:rsid w:val="00307C58"/>
    <w:rsid w:val="003102CB"/>
    <w:rsid w:val="00310595"/>
    <w:rsid w:val="003106B6"/>
    <w:rsid w:val="00310A27"/>
    <w:rsid w:val="003112F5"/>
    <w:rsid w:val="00311A43"/>
    <w:rsid w:val="00312436"/>
    <w:rsid w:val="00314578"/>
    <w:rsid w:val="003146BC"/>
    <w:rsid w:val="003152AA"/>
    <w:rsid w:val="00315CA9"/>
    <w:rsid w:val="003160C9"/>
    <w:rsid w:val="00320B31"/>
    <w:rsid w:val="00321157"/>
    <w:rsid w:val="00322198"/>
    <w:rsid w:val="00322CCA"/>
    <w:rsid w:val="003234FF"/>
    <w:rsid w:val="003250A5"/>
    <w:rsid w:val="00325C87"/>
    <w:rsid w:val="0032667F"/>
    <w:rsid w:val="003275AC"/>
    <w:rsid w:val="0033067E"/>
    <w:rsid w:val="003314BC"/>
    <w:rsid w:val="0033210A"/>
    <w:rsid w:val="00332775"/>
    <w:rsid w:val="003327AA"/>
    <w:rsid w:val="003338E5"/>
    <w:rsid w:val="00336077"/>
    <w:rsid w:val="003369CC"/>
    <w:rsid w:val="003424AD"/>
    <w:rsid w:val="00344A73"/>
    <w:rsid w:val="0034577A"/>
    <w:rsid w:val="003457FB"/>
    <w:rsid w:val="00345DEB"/>
    <w:rsid w:val="00346044"/>
    <w:rsid w:val="003460E5"/>
    <w:rsid w:val="00346826"/>
    <w:rsid w:val="003508E4"/>
    <w:rsid w:val="00352876"/>
    <w:rsid w:val="00353742"/>
    <w:rsid w:val="0035478A"/>
    <w:rsid w:val="00355200"/>
    <w:rsid w:val="00355B7E"/>
    <w:rsid w:val="00360142"/>
    <w:rsid w:val="00360843"/>
    <w:rsid w:val="0036104D"/>
    <w:rsid w:val="00361AD8"/>
    <w:rsid w:val="00362040"/>
    <w:rsid w:val="003621C8"/>
    <w:rsid w:val="003622B8"/>
    <w:rsid w:val="00362A2C"/>
    <w:rsid w:val="00363407"/>
    <w:rsid w:val="00365029"/>
    <w:rsid w:val="003655E3"/>
    <w:rsid w:val="003656F0"/>
    <w:rsid w:val="00365849"/>
    <w:rsid w:val="00367CF9"/>
    <w:rsid w:val="00370732"/>
    <w:rsid w:val="00370F1F"/>
    <w:rsid w:val="00370FA6"/>
    <w:rsid w:val="003718B7"/>
    <w:rsid w:val="00372E89"/>
    <w:rsid w:val="00372EB8"/>
    <w:rsid w:val="00372F11"/>
    <w:rsid w:val="00372F77"/>
    <w:rsid w:val="00374325"/>
    <w:rsid w:val="00374546"/>
    <w:rsid w:val="003750CC"/>
    <w:rsid w:val="0037609C"/>
    <w:rsid w:val="003765AC"/>
    <w:rsid w:val="00376E8D"/>
    <w:rsid w:val="00377615"/>
    <w:rsid w:val="00377C92"/>
    <w:rsid w:val="00377F57"/>
    <w:rsid w:val="00380353"/>
    <w:rsid w:val="00380886"/>
    <w:rsid w:val="00381281"/>
    <w:rsid w:val="003818B2"/>
    <w:rsid w:val="00382CEB"/>
    <w:rsid w:val="00383C9F"/>
    <w:rsid w:val="00383DE8"/>
    <w:rsid w:val="00384065"/>
    <w:rsid w:val="003850A1"/>
    <w:rsid w:val="00385797"/>
    <w:rsid w:val="00387B65"/>
    <w:rsid w:val="00390448"/>
    <w:rsid w:val="003911E5"/>
    <w:rsid w:val="0039191B"/>
    <w:rsid w:val="00391F57"/>
    <w:rsid w:val="00393569"/>
    <w:rsid w:val="0039358A"/>
    <w:rsid w:val="0039375D"/>
    <w:rsid w:val="00393A5F"/>
    <w:rsid w:val="00393F16"/>
    <w:rsid w:val="00393F5A"/>
    <w:rsid w:val="00396C4A"/>
    <w:rsid w:val="003A17DE"/>
    <w:rsid w:val="003A2C30"/>
    <w:rsid w:val="003A2CE9"/>
    <w:rsid w:val="003A347B"/>
    <w:rsid w:val="003A3759"/>
    <w:rsid w:val="003A44C8"/>
    <w:rsid w:val="003A5CCD"/>
    <w:rsid w:val="003A65C7"/>
    <w:rsid w:val="003A6A8A"/>
    <w:rsid w:val="003A7615"/>
    <w:rsid w:val="003A7B2C"/>
    <w:rsid w:val="003B167C"/>
    <w:rsid w:val="003B1E70"/>
    <w:rsid w:val="003B23CF"/>
    <w:rsid w:val="003B48C3"/>
    <w:rsid w:val="003B6904"/>
    <w:rsid w:val="003B729C"/>
    <w:rsid w:val="003C108C"/>
    <w:rsid w:val="003C15F6"/>
    <w:rsid w:val="003C1995"/>
    <w:rsid w:val="003C4648"/>
    <w:rsid w:val="003C4F8F"/>
    <w:rsid w:val="003C5D57"/>
    <w:rsid w:val="003C5D73"/>
    <w:rsid w:val="003C6741"/>
    <w:rsid w:val="003C68D1"/>
    <w:rsid w:val="003C69E2"/>
    <w:rsid w:val="003C6C8C"/>
    <w:rsid w:val="003C7380"/>
    <w:rsid w:val="003D0542"/>
    <w:rsid w:val="003D3082"/>
    <w:rsid w:val="003D3E37"/>
    <w:rsid w:val="003D3E56"/>
    <w:rsid w:val="003D7515"/>
    <w:rsid w:val="003D7FD1"/>
    <w:rsid w:val="003E0885"/>
    <w:rsid w:val="003E1AED"/>
    <w:rsid w:val="003E1D23"/>
    <w:rsid w:val="003E2CA5"/>
    <w:rsid w:val="003E35CE"/>
    <w:rsid w:val="003E3900"/>
    <w:rsid w:val="003E3C68"/>
    <w:rsid w:val="003E487A"/>
    <w:rsid w:val="003E4E12"/>
    <w:rsid w:val="003E5DA6"/>
    <w:rsid w:val="003E66D7"/>
    <w:rsid w:val="003E7977"/>
    <w:rsid w:val="003E7A08"/>
    <w:rsid w:val="003F2117"/>
    <w:rsid w:val="003F223E"/>
    <w:rsid w:val="003F2CEA"/>
    <w:rsid w:val="003F2E22"/>
    <w:rsid w:val="003F2F5D"/>
    <w:rsid w:val="003F3BCD"/>
    <w:rsid w:val="003F4A36"/>
    <w:rsid w:val="003F60EC"/>
    <w:rsid w:val="003F656E"/>
    <w:rsid w:val="00400E24"/>
    <w:rsid w:val="00402731"/>
    <w:rsid w:val="00403C17"/>
    <w:rsid w:val="004041C3"/>
    <w:rsid w:val="00404A43"/>
    <w:rsid w:val="00404C65"/>
    <w:rsid w:val="004051E7"/>
    <w:rsid w:val="004055D2"/>
    <w:rsid w:val="00407150"/>
    <w:rsid w:val="0040720F"/>
    <w:rsid w:val="00411E26"/>
    <w:rsid w:val="00411E4A"/>
    <w:rsid w:val="00412371"/>
    <w:rsid w:val="004129C1"/>
    <w:rsid w:val="00416E32"/>
    <w:rsid w:val="00420419"/>
    <w:rsid w:val="00421D7E"/>
    <w:rsid w:val="0042237E"/>
    <w:rsid w:val="00422688"/>
    <w:rsid w:val="0042501B"/>
    <w:rsid w:val="00425455"/>
    <w:rsid w:val="00425BE7"/>
    <w:rsid w:val="00427A2D"/>
    <w:rsid w:val="004316A5"/>
    <w:rsid w:val="00431AF7"/>
    <w:rsid w:val="00431F1F"/>
    <w:rsid w:val="00432CF7"/>
    <w:rsid w:val="00432DCC"/>
    <w:rsid w:val="004331A4"/>
    <w:rsid w:val="00433281"/>
    <w:rsid w:val="0043538E"/>
    <w:rsid w:val="0043563B"/>
    <w:rsid w:val="004357D1"/>
    <w:rsid w:val="004358AB"/>
    <w:rsid w:val="00435B2F"/>
    <w:rsid w:val="00436033"/>
    <w:rsid w:val="004364A4"/>
    <w:rsid w:val="00440B39"/>
    <w:rsid w:val="00441FE1"/>
    <w:rsid w:val="004425E9"/>
    <w:rsid w:val="004426F8"/>
    <w:rsid w:val="00443232"/>
    <w:rsid w:val="004443D5"/>
    <w:rsid w:val="00444AE6"/>
    <w:rsid w:val="0044541E"/>
    <w:rsid w:val="00447F8A"/>
    <w:rsid w:val="00450943"/>
    <w:rsid w:val="00450CEF"/>
    <w:rsid w:val="004541D0"/>
    <w:rsid w:val="00455D05"/>
    <w:rsid w:val="00460598"/>
    <w:rsid w:val="00460A08"/>
    <w:rsid w:val="00461FDC"/>
    <w:rsid w:val="00462A2B"/>
    <w:rsid w:val="00463604"/>
    <w:rsid w:val="00463808"/>
    <w:rsid w:val="004664A9"/>
    <w:rsid w:val="0046683A"/>
    <w:rsid w:val="00470500"/>
    <w:rsid w:val="0047067D"/>
    <w:rsid w:val="00473BC9"/>
    <w:rsid w:val="004757E2"/>
    <w:rsid w:val="00475E2B"/>
    <w:rsid w:val="00476B5A"/>
    <w:rsid w:val="00476BB7"/>
    <w:rsid w:val="00477572"/>
    <w:rsid w:val="00480603"/>
    <w:rsid w:val="0048088C"/>
    <w:rsid w:val="00481BD9"/>
    <w:rsid w:val="004823D2"/>
    <w:rsid w:val="00483403"/>
    <w:rsid w:val="00484BBF"/>
    <w:rsid w:val="0048604A"/>
    <w:rsid w:val="00486129"/>
    <w:rsid w:val="00486D49"/>
    <w:rsid w:val="004874D4"/>
    <w:rsid w:val="0049088F"/>
    <w:rsid w:val="004908C6"/>
    <w:rsid w:val="00490E8D"/>
    <w:rsid w:val="00491375"/>
    <w:rsid w:val="00491B96"/>
    <w:rsid w:val="00491CE0"/>
    <w:rsid w:val="00492246"/>
    <w:rsid w:val="004937CC"/>
    <w:rsid w:val="00496A1F"/>
    <w:rsid w:val="00496A42"/>
    <w:rsid w:val="00496D54"/>
    <w:rsid w:val="004A237A"/>
    <w:rsid w:val="004A2B48"/>
    <w:rsid w:val="004A2D10"/>
    <w:rsid w:val="004A2E15"/>
    <w:rsid w:val="004A338F"/>
    <w:rsid w:val="004A38F7"/>
    <w:rsid w:val="004A43F6"/>
    <w:rsid w:val="004A445E"/>
    <w:rsid w:val="004A4900"/>
    <w:rsid w:val="004A4B11"/>
    <w:rsid w:val="004A4E13"/>
    <w:rsid w:val="004A507D"/>
    <w:rsid w:val="004A50E5"/>
    <w:rsid w:val="004A5DAA"/>
    <w:rsid w:val="004A5F7F"/>
    <w:rsid w:val="004A712D"/>
    <w:rsid w:val="004B0A83"/>
    <w:rsid w:val="004B161D"/>
    <w:rsid w:val="004B1962"/>
    <w:rsid w:val="004B1EF0"/>
    <w:rsid w:val="004B2EBC"/>
    <w:rsid w:val="004B30BD"/>
    <w:rsid w:val="004B3FF3"/>
    <w:rsid w:val="004B68B4"/>
    <w:rsid w:val="004B6AA2"/>
    <w:rsid w:val="004B6E6A"/>
    <w:rsid w:val="004C1BB8"/>
    <w:rsid w:val="004C1C80"/>
    <w:rsid w:val="004C26EC"/>
    <w:rsid w:val="004C3590"/>
    <w:rsid w:val="004C3684"/>
    <w:rsid w:val="004C4A54"/>
    <w:rsid w:val="004C5473"/>
    <w:rsid w:val="004C574A"/>
    <w:rsid w:val="004C5EDD"/>
    <w:rsid w:val="004C6B2F"/>
    <w:rsid w:val="004C6FC5"/>
    <w:rsid w:val="004C7A73"/>
    <w:rsid w:val="004D23A2"/>
    <w:rsid w:val="004D2EC9"/>
    <w:rsid w:val="004D310E"/>
    <w:rsid w:val="004D3A65"/>
    <w:rsid w:val="004D48F8"/>
    <w:rsid w:val="004D5121"/>
    <w:rsid w:val="004D55C7"/>
    <w:rsid w:val="004D55CC"/>
    <w:rsid w:val="004D581F"/>
    <w:rsid w:val="004D5B2D"/>
    <w:rsid w:val="004D62B5"/>
    <w:rsid w:val="004D6B39"/>
    <w:rsid w:val="004D7392"/>
    <w:rsid w:val="004D7DCE"/>
    <w:rsid w:val="004E0959"/>
    <w:rsid w:val="004E1729"/>
    <w:rsid w:val="004E300C"/>
    <w:rsid w:val="004E38AB"/>
    <w:rsid w:val="004E3911"/>
    <w:rsid w:val="004E39CC"/>
    <w:rsid w:val="004E44E6"/>
    <w:rsid w:val="004E6DDE"/>
    <w:rsid w:val="004E733F"/>
    <w:rsid w:val="004F1EC4"/>
    <w:rsid w:val="004F2FAE"/>
    <w:rsid w:val="004F4BFA"/>
    <w:rsid w:val="004F52F0"/>
    <w:rsid w:val="004F656F"/>
    <w:rsid w:val="004F6D46"/>
    <w:rsid w:val="00500373"/>
    <w:rsid w:val="00501AC8"/>
    <w:rsid w:val="00502CF7"/>
    <w:rsid w:val="005032B6"/>
    <w:rsid w:val="0050424D"/>
    <w:rsid w:val="005042E7"/>
    <w:rsid w:val="005044DC"/>
    <w:rsid w:val="00504513"/>
    <w:rsid w:val="00504729"/>
    <w:rsid w:val="005079B5"/>
    <w:rsid w:val="005107B0"/>
    <w:rsid w:val="00510B49"/>
    <w:rsid w:val="00510FE7"/>
    <w:rsid w:val="0051111F"/>
    <w:rsid w:val="00512FD5"/>
    <w:rsid w:val="0051541B"/>
    <w:rsid w:val="005163DF"/>
    <w:rsid w:val="00520C71"/>
    <w:rsid w:val="00522480"/>
    <w:rsid w:val="005224C0"/>
    <w:rsid w:val="00522ECF"/>
    <w:rsid w:val="00522F0C"/>
    <w:rsid w:val="005230BC"/>
    <w:rsid w:val="005237CC"/>
    <w:rsid w:val="00523D4B"/>
    <w:rsid w:val="00524194"/>
    <w:rsid w:val="00524810"/>
    <w:rsid w:val="00524B51"/>
    <w:rsid w:val="00526350"/>
    <w:rsid w:val="00526A6C"/>
    <w:rsid w:val="00526F32"/>
    <w:rsid w:val="00530D0F"/>
    <w:rsid w:val="00532EBD"/>
    <w:rsid w:val="0053414F"/>
    <w:rsid w:val="0053549B"/>
    <w:rsid w:val="0053673B"/>
    <w:rsid w:val="00537801"/>
    <w:rsid w:val="005400A7"/>
    <w:rsid w:val="00540341"/>
    <w:rsid w:val="00542088"/>
    <w:rsid w:val="00544E29"/>
    <w:rsid w:val="005451AC"/>
    <w:rsid w:val="00546B05"/>
    <w:rsid w:val="00547BF6"/>
    <w:rsid w:val="00550824"/>
    <w:rsid w:val="0055146A"/>
    <w:rsid w:val="00551470"/>
    <w:rsid w:val="00551732"/>
    <w:rsid w:val="00551749"/>
    <w:rsid w:val="00554E96"/>
    <w:rsid w:val="00554FB6"/>
    <w:rsid w:val="005552DC"/>
    <w:rsid w:val="005554F1"/>
    <w:rsid w:val="00556E0C"/>
    <w:rsid w:val="0055730E"/>
    <w:rsid w:val="00560974"/>
    <w:rsid w:val="0056186E"/>
    <w:rsid w:val="005623E6"/>
    <w:rsid w:val="0056361A"/>
    <w:rsid w:val="00565373"/>
    <w:rsid w:val="00565907"/>
    <w:rsid w:val="005669CB"/>
    <w:rsid w:val="00567016"/>
    <w:rsid w:val="0057132F"/>
    <w:rsid w:val="00573842"/>
    <w:rsid w:val="005739D5"/>
    <w:rsid w:val="00574089"/>
    <w:rsid w:val="005742B2"/>
    <w:rsid w:val="00574878"/>
    <w:rsid w:val="00574F72"/>
    <w:rsid w:val="00575E19"/>
    <w:rsid w:val="0057628D"/>
    <w:rsid w:val="00576CD5"/>
    <w:rsid w:val="0057721B"/>
    <w:rsid w:val="00581D5B"/>
    <w:rsid w:val="00584304"/>
    <w:rsid w:val="00584453"/>
    <w:rsid w:val="0058448B"/>
    <w:rsid w:val="00584766"/>
    <w:rsid w:val="005849D3"/>
    <w:rsid w:val="005850B1"/>
    <w:rsid w:val="005852F8"/>
    <w:rsid w:val="0058716D"/>
    <w:rsid w:val="00587BBA"/>
    <w:rsid w:val="00590318"/>
    <w:rsid w:val="00590A51"/>
    <w:rsid w:val="00591EAF"/>
    <w:rsid w:val="00593D5D"/>
    <w:rsid w:val="00593E32"/>
    <w:rsid w:val="00594DC8"/>
    <w:rsid w:val="005964B7"/>
    <w:rsid w:val="005A00D1"/>
    <w:rsid w:val="005A02A7"/>
    <w:rsid w:val="005A212A"/>
    <w:rsid w:val="005A224F"/>
    <w:rsid w:val="005A2B37"/>
    <w:rsid w:val="005A2D4D"/>
    <w:rsid w:val="005A3D2A"/>
    <w:rsid w:val="005A4D5F"/>
    <w:rsid w:val="005A52AA"/>
    <w:rsid w:val="005A6CB1"/>
    <w:rsid w:val="005B0679"/>
    <w:rsid w:val="005B1096"/>
    <w:rsid w:val="005B23A9"/>
    <w:rsid w:val="005B26CA"/>
    <w:rsid w:val="005B3737"/>
    <w:rsid w:val="005B42B4"/>
    <w:rsid w:val="005B4821"/>
    <w:rsid w:val="005B4ED4"/>
    <w:rsid w:val="005B4F3C"/>
    <w:rsid w:val="005B52CC"/>
    <w:rsid w:val="005B5E06"/>
    <w:rsid w:val="005B672B"/>
    <w:rsid w:val="005B67DF"/>
    <w:rsid w:val="005C07F7"/>
    <w:rsid w:val="005C19ED"/>
    <w:rsid w:val="005C1D17"/>
    <w:rsid w:val="005C1D2C"/>
    <w:rsid w:val="005C2DE0"/>
    <w:rsid w:val="005C34AE"/>
    <w:rsid w:val="005C4CC5"/>
    <w:rsid w:val="005C5FC6"/>
    <w:rsid w:val="005C72CF"/>
    <w:rsid w:val="005C734B"/>
    <w:rsid w:val="005D1A13"/>
    <w:rsid w:val="005D1F0E"/>
    <w:rsid w:val="005D2694"/>
    <w:rsid w:val="005D2E2C"/>
    <w:rsid w:val="005D4245"/>
    <w:rsid w:val="005D4CCA"/>
    <w:rsid w:val="005D4D50"/>
    <w:rsid w:val="005D4D7E"/>
    <w:rsid w:val="005D4E6B"/>
    <w:rsid w:val="005D52DA"/>
    <w:rsid w:val="005D53B7"/>
    <w:rsid w:val="005D5431"/>
    <w:rsid w:val="005D58E8"/>
    <w:rsid w:val="005D6A46"/>
    <w:rsid w:val="005E106A"/>
    <w:rsid w:val="005E12C2"/>
    <w:rsid w:val="005E1547"/>
    <w:rsid w:val="005E180F"/>
    <w:rsid w:val="005E2D5A"/>
    <w:rsid w:val="005E3F2F"/>
    <w:rsid w:val="005E413A"/>
    <w:rsid w:val="005E4EDA"/>
    <w:rsid w:val="005E515A"/>
    <w:rsid w:val="005E53A9"/>
    <w:rsid w:val="005E545C"/>
    <w:rsid w:val="005E5825"/>
    <w:rsid w:val="005F016F"/>
    <w:rsid w:val="005F28AC"/>
    <w:rsid w:val="005F2AE2"/>
    <w:rsid w:val="005F3621"/>
    <w:rsid w:val="005F6AD0"/>
    <w:rsid w:val="005F6E5F"/>
    <w:rsid w:val="005F7B08"/>
    <w:rsid w:val="0060023D"/>
    <w:rsid w:val="00600D27"/>
    <w:rsid w:val="006013E0"/>
    <w:rsid w:val="00601B2D"/>
    <w:rsid w:val="00602068"/>
    <w:rsid w:val="00602758"/>
    <w:rsid w:val="006036C2"/>
    <w:rsid w:val="00603792"/>
    <w:rsid w:val="00603A85"/>
    <w:rsid w:val="00605105"/>
    <w:rsid w:val="00607C1F"/>
    <w:rsid w:val="00610934"/>
    <w:rsid w:val="00611DE1"/>
    <w:rsid w:val="00611EE6"/>
    <w:rsid w:val="0061382E"/>
    <w:rsid w:val="00614004"/>
    <w:rsid w:val="0061480F"/>
    <w:rsid w:val="00614EB5"/>
    <w:rsid w:val="006169D7"/>
    <w:rsid w:val="0062048D"/>
    <w:rsid w:val="00620AAB"/>
    <w:rsid w:val="00621017"/>
    <w:rsid w:val="00621262"/>
    <w:rsid w:val="00621BD5"/>
    <w:rsid w:val="00621F5E"/>
    <w:rsid w:val="00622017"/>
    <w:rsid w:val="0062276E"/>
    <w:rsid w:val="00623BF2"/>
    <w:rsid w:val="00624BD6"/>
    <w:rsid w:val="00625358"/>
    <w:rsid w:val="00625B92"/>
    <w:rsid w:val="00626F0A"/>
    <w:rsid w:val="00627601"/>
    <w:rsid w:val="00627648"/>
    <w:rsid w:val="00627C78"/>
    <w:rsid w:val="0063162C"/>
    <w:rsid w:val="00632145"/>
    <w:rsid w:val="006329A2"/>
    <w:rsid w:val="00633288"/>
    <w:rsid w:val="0063424A"/>
    <w:rsid w:val="006359DB"/>
    <w:rsid w:val="00635CFC"/>
    <w:rsid w:val="00636410"/>
    <w:rsid w:val="006373E7"/>
    <w:rsid w:val="00637649"/>
    <w:rsid w:val="00640608"/>
    <w:rsid w:val="00641050"/>
    <w:rsid w:val="006410D2"/>
    <w:rsid w:val="006411CA"/>
    <w:rsid w:val="00641A71"/>
    <w:rsid w:val="006428DF"/>
    <w:rsid w:val="00642DA3"/>
    <w:rsid w:val="00643B0B"/>
    <w:rsid w:val="00643CE6"/>
    <w:rsid w:val="00644F3D"/>
    <w:rsid w:val="006454BD"/>
    <w:rsid w:val="00645B0C"/>
    <w:rsid w:val="00647B16"/>
    <w:rsid w:val="006501BF"/>
    <w:rsid w:val="00650BD8"/>
    <w:rsid w:val="00650D74"/>
    <w:rsid w:val="00651A22"/>
    <w:rsid w:val="00652561"/>
    <w:rsid w:val="00652A2F"/>
    <w:rsid w:val="00652C6F"/>
    <w:rsid w:val="00653828"/>
    <w:rsid w:val="00654A64"/>
    <w:rsid w:val="00654B21"/>
    <w:rsid w:val="00654D70"/>
    <w:rsid w:val="006554B9"/>
    <w:rsid w:val="00655BA2"/>
    <w:rsid w:val="0065634A"/>
    <w:rsid w:val="006571F5"/>
    <w:rsid w:val="00657412"/>
    <w:rsid w:val="006600A0"/>
    <w:rsid w:val="006603DB"/>
    <w:rsid w:val="006608EB"/>
    <w:rsid w:val="00662C36"/>
    <w:rsid w:val="00662E57"/>
    <w:rsid w:val="00665C7B"/>
    <w:rsid w:val="0066607D"/>
    <w:rsid w:val="00666CD0"/>
    <w:rsid w:val="00666DF4"/>
    <w:rsid w:val="006676B9"/>
    <w:rsid w:val="00670C1D"/>
    <w:rsid w:val="006718C7"/>
    <w:rsid w:val="00671ACF"/>
    <w:rsid w:val="0067265F"/>
    <w:rsid w:val="00672F43"/>
    <w:rsid w:val="00673A06"/>
    <w:rsid w:val="006741D6"/>
    <w:rsid w:val="00674703"/>
    <w:rsid w:val="00674BE2"/>
    <w:rsid w:val="0067688C"/>
    <w:rsid w:val="00676DBE"/>
    <w:rsid w:val="00677D72"/>
    <w:rsid w:val="006806C5"/>
    <w:rsid w:val="006808F8"/>
    <w:rsid w:val="006819D5"/>
    <w:rsid w:val="00681FCD"/>
    <w:rsid w:val="00682D99"/>
    <w:rsid w:val="0068307B"/>
    <w:rsid w:val="00683315"/>
    <w:rsid w:val="0068397C"/>
    <w:rsid w:val="00683D6B"/>
    <w:rsid w:val="00685344"/>
    <w:rsid w:val="0068629D"/>
    <w:rsid w:val="006868B0"/>
    <w:rsid w:val="00690EA9"/>
    <w:rsid w:val="00691451"/>
    <w:rsid w:val="00691F96"/>
    <w:rsid w:val="0069276B"/>
    <w:rsid w:val="0069368F"/>
    <w:rsid w:val="00694CD1"/>
    <w:rsid w:val="00695AA4"/>
    <w:rsid w:val="006963FE"/>
    <w:rsid w:val="006966B6"/>
    <w:rsid w:val="00696EDE"/>
    <w:rsid w:val="00697BEE"/>
    <w:rsid w:val="006A2B01"/>
    <w:rsid w:val="006A33A6"/>
    <w:rsid w:val="006A482E"/>
    <w:rsid w:val="006A5F30"/>
    <w:rsid w:val="006B0F4D"/>
    <w:rsid w:val="006B1EEB"/>
    <w:rsid w:val="006B3883"/>
    <w:rsid w:val="006B4429"/>
    <w:rsid w:val="006B51DF"/>
    <w:rsid w:val="006B53F3"/>
    <w:rsid w:val="006B551E"/>
    <w:rsid w:val="006B611C"/>
    <w:rsid w:val="006B62E6"/>
    <w:rsid w:val="006C0089"/>
    <w:rsid w:val="006C03F0"/>
    <w:rsid w:val="006C0E80"/>
    <w:rsid w:val="006C3D1C"/>
    <w:rsid w:val="006C3E81"/>
    <w:rsid w:val="006C3F48"/>
    <w:rsid w:val="006C4AC6"/>
    <w:rsid w:val="006C5675"/>
    <w:rsid w:val="006C5D03"/>
    <w:rsid w:val="006D08F2"/>
    <w:rsid w:val="006D169C"/>
    <w:rsid w:val="006D2E58"/>
    <w:rsid w:val="006D4314"/>
    <w:rsid w:val="006D4A05"/>
    <w:rsid w:val="006D6951"/>
    <w:rsid w:val="006E027C"/>
    <w:rsid w:val="006E0E61"/>
    <w:rsid w:val="006E1244"/>
    <w:rsid w:val="006E20B3"/>
    <w:rsid w:val="006E23AA"/>
    <w:rsid w:val="006E4E86"/>
    <w:rsid w:val="006E51AD"/>
    <w:rsid w:val="006E5CDA"/>
    <w:rsid w:val="006E5EB7"/>
    <w:rsid w:val="006E6643"/>
    <w:rsid w:val="006E6C5F"/>
    <w:rsid w:val="006E70ED"/>
    <w:rsid w:val="006E7522"/>
    <w:rsid w:val="006F0F5E"/>
    <w:rsid w:val="006F24EB"/>
    <w:rsid w:val="006F375F"/>
    <w:rsid w:val="006F459D"/>
    <w:rsid w:val="006F5CF8"/>
    <w:rsid w:val="006F5D18"/>
    <w:rsid w:val="006F6400"/>
    <w:rsid w:val="006F6F7D"/>
    <w:rsid w:val="006F785F"/>
    <w:rsid w:val="0070078A"/>
    <w:rsid w:val="00700AA5"/>
    <w:rsid w:val="00701020"/>
    <w:rsid w:val="007030EF"/>
    <w:rsid w:val="007034C6"/>
    <w:rsid w:val="0070482D"/>
    <w:rsid w:val="007048FB"/>
    <w:rsid w:val="0070746F"/>
    <w:rsid w:val="00710912"/>
    <w:rsid w:val="00710E7C"/>
    <w:rsid w:val="007114E0"/>
    <w:rsid w:val="00711B68"/>
    <w:rsid w:val="00712F79"/>
    <w:rsid w:val="00713833"/>
    <w:rsid w:val="00715261"/>
    <w:rsid w:val="00715285"/>
    <w:rsid w:val="00715B66"/>
    <w:rsid w:val="00715F87"/>
    <w:rsid w:val="007160BA"/>
    <w:rsid w:val="00716DA7"/>
    <w:rsid w:val="00716FC0"/>
    <w:rsid w:val="00722204"/>
    <w:rsid w:val="0072243A"/>
    <w:rsid w:val="0072245F"/>
    <w:rsid w:val="007224CE"/>
    <w:rsid w:val="0072282E"/>
    <w:rsid w:val="00722C28"/>
    <w:rsid w:val="007248BC"/>
    <w:rsid w:val="00725543"/>
    <w:rsid w:val="00726ABE"/>
    <w:rsid w:val="00730F9F"/>
    <w:rsid w:val="00731381"/>
    <w:rsid w:val="007313B8"/>
    <w:rsid w:val="00731DCF"/>
    <w:rsid w:val="00732FA7"/>
    <w:rsid w:val="00733AC7"/>
    <w:rsid w:val="00735760"/>
    <w:rsid w:val="007362E1"/>
    <w:rsid w:val="0073658E"/>
    <w:rsid w:val="00742ACE"/>
    <w:rsid w:val="00743538"/>
    <w:rsid w:val="00744D25"/>
    <w:rsid w:val="0074508A"/>
    <w:rsid w:val="007467EC"/>
    <w:rsid w:val="00746EE5"/>
    <w:rsid w:val="00747ECE"/>
    <w:rsid w:val="00752B06"/>
    <w:rsid w:val="00752F7E"/>
    <w:rsid w:val="0075352F"/>
    <w:rsid w:val="00754148"/>
    <w:rsid w:val="00754656"/>
    <w:rsid w:val="00754D03"/>
    <w:rsid w:val="0075582F"/>
    <w:rsid w:val="007558B5"/>
    <w:rsid w:val="00755996"/>
    <w:rsid w:val="00755D52"/>
    <w:rsid w:val="0075622B"/>
    <w:rsid w:val="007574EC"/>
    <w:rsid w:val="00757799"/>
    <w:rsid w:val="00763883"/>
    <w:rsid w:val="007639C1"/>
    <w:rsid w:val="00764CAC"/>
    <w:rsid w:val="0076718D"/>
    <w:rsid w:val="00767E93"/>
    <w:rsid w:val="007707D9"/>
    <w:rsid w:val="00770903"/>
    <w:rsid w:val="00770A8F"/>
    <w:rsid w:val="0077177C"/>
    <w:rsid w:val="00771CDF"/>
    <w:rsid w:val="007727EA"/>
    <w:rsid w:val="00772AFB"/>
    <w:rsid w:val="00773EBA"/>
    <w:rsid w:val="0077505A"/>
    <w:rsid w:val="00775E97"/>
    <w:rsid w:val="00776698"/>
    <w:rsid w:val="00777370"/>
    <w:rsid w:val="00777AD9"/>
    <w:rsid w:val="00780DE8"/>
    <w:rsid w:val="00782E23"/>
    <w:rsid w:val="00783A31"/>
    <w:rsid w:val="00783FE8"/>
    <w:rsid w:val="00784446"/>
    <w:rsid w:val="007847F6"/>
    <w:rsid w:val="0078502F"/>
    <w:rsid w:val="00785A42"/>
    <w:rsid w:val="0078798C"/>
    <w:rsid w:val="00790234"/>
    <w:rsid w:val="00791349"/>
    <w:rsid w:val="00792D5B"/>
    <w:rsid w:val="00792F01"/>
    <w:rsid w:val="00792F1C"/>
    <w:rsid w:val="00793342"/>
    <w:rsid w:val="007946E8"/>
    <w:rsid w:val="0079491F"/>
    <w:rsid w:val="00794E45"/>
    <w:rsid w:val="00795741"/>
    <w:rsid w:val="00796D28"/>
    <w:rsid w:val="00797292"/>
    <w:rsid w:val="007A0E42"/>
    <w:rsid w:val="007A0F96"/>
    <w:rsid w:val="007A1488"/>
    <w:rsid w:val="007A1908"/>
    <w:rsid w:val="007A2036"/>
    <w:rsid w:val="007A3646"/>
    <w:rsid w:val="007A47FB"/>
    <w:rsid w:val="007A4F86"/>
    <w:rsid w:val="007A645A"/>
    <w:rsid w:val="007A70EA"/>
    <w:rsid w:val="007A778B"/>
    <w:rsid w:val="007B0CEA"/>
    <w:rsid w:val="007B0EE6"/>
    <w:rsid w:val="007B1925"/>
    <w:rsid w:val="007B196C"/>
    <w:rsid w:val="007B345E"/>
    <w:rsid w:val="007B38E3"/>
    <w:rsid w:val="007B3CBC"/>
    <w:rsid w:val="007B4DB3"/>
    <w:rsid w:val="007B5143"/>
    <w:rsid w:val="007B539D"/>
    <w:rsid w:val="007B53B2"/>
    <w:rsid w:val="007B58EF"/>
    <w:rsid w:val="007B6B51"/>
    <w:rsid w:val="007B7691"/>
    <w:rsid w:val="007C04B5"/>
    <w:rsid w:val="007C06CC"/>
    <w:rsid w:val="007C0F25"/>
    <w:rsid w:val="007C1298"/>
    <w:rsid w:val="007C17AB"/>
    <w:rsid w:val="007C1DF0"/>
    <w:rsid w:val="007C23E5"/>
    <w:rsid w:val="007C3403"/>
    <w:rsid w:val="007C5B45"/>
    <w:rsid w:val="007C6F75"/>
    <w:rsid w:val="007D1846"/>
    <w:rsid w:val="007D2266"/>
    <w:rsid w:val="007D3928"/>
    <w:rsid w:val="007D3A51"/>
    <w:rsid w:val="007D4987"/>
    <w:rsid w:val="007D4CFA"/>
    <w:rsid w:val="007D4D8E"/>
    <w:rsid w:val="007D5D96"/>
    <w:rsid w:val="007D75B4"/>
    <w:rsid w:val="007E1368"/>
    <w:rsid w:val="007E16BE"/>
    <w:rsid w:val="007E2798"/>
    <w:rsid w:val="007E2869"/>
    <w:rsid w:val="007E299C"/>
    <w:rsid w:val="007E3312"/>
    <w:rsid w:val="007E40FD"/>
    <w:rsid w:val="007E4270"/>
    <w:rsid w:val="007E4CB5"/>
    <w:rsid w:val="007E4F21"/>
    <w:rsid w:val="007E60FC"/>
    <w:rsid w:val="007E7DEA"/>
    <w:rsid w:val="007E7E2B"/>
    <w:rsid w:val="007F0148"/>
    <w:rsid w:val="007F06E7"/>
    <w:rsid w:val="007F1447"/>
    <w:rsid w:val="007F2AA2"/>
    <w:rsid w:val="007F2E73"/>
    <w:rsid w:val="007F316F"/>
    <w:rsid w:val="007F37BC"/>
    <w:rsid w:val="007F39DA"/>
    <w:rsid w:val="007F4441"/>
    <w:rsid w:val="007F5267"/>
    <w:rsid w:val="007F63FE"/>
    <w:rsid w:val="007F6FCD"/>
    <w:rsid w:val="007F717F"/>
    <w:rsid w:val="007F7F13"/>
    <w:rsid w:val="0080070A"/>
    <w:rsid w:val="008009FB"/>
    <w:rsid w:val="00802026"/>
    <w:rsid w:val="0080276C"/>
    <w:rsid w:val="0080286B"/>
    <w:rsid w:val="00802B18"/>
    <w:rsid w:val="008031EC"/>
    <w:rsid w:val="00803FB1"/>
    <w:rsid w:val="00805CB3"/>
    <w:rsid w:val="00810CF1"/>
    <w:rsid w:val="00811DE9"/>
    <w:rsid w:val="008127F7"/>
    <w:rsid w:val="00814D74"/>
    <w:rsid w:val="00815338"/>
    <w:rsid w:val="00815EB1"/>
    <w:rsid w:val="00816385"/>
    <w:rsid w:val="0081648E"/>
    <w:rsid w:val="00816A05"/>
    <w:rsid w:val="008172AF"/>
    <w:rsid w:val="0081797E"/>
    <w:rsid w:val="008179DF"/>
    <w:rsid w:val="00820DCF"/>
    <w:rsid w:val="00820E2F"/>
    <w:rsid w:val="00821D14"/>
    <w:rsid w:val="008228C0"/>
    <w:rsid w:val="00823CA6"/>
    <w:rsid w:val="00823E3B"/>
    <w:rsid w:val="00824DB2"/>
    <w:rsid w:val="00825732"/>
    <w:rsid w:val="00825D25"/>
    <w:rsid w:val="0082619E"/>
    <w:rsid w:val="00826EC7"/>
    <w:rsid w:val="00827EB7"/>
    <w:rsid w:val="00827EF6"/>
    <w:rsid w:val="0083000E"/>
    <w:rsid w:val="00830361"/>
    <w:rsid w:val="00830E37"/>
    <w:rsid w:val="008310FC"/>
    <w:rsid w:val="00831B38"/>
    <w:rsid w:val="00834D73"/>
    <w:rsid w:val="00835624"/>
    <w:rsid w:val="008359B0"/>
    <w:rsid w:val="00835C10"/>
    <w:rsid w:val="00836ABA"/>
    <w:rsid w:val="008376BD"/>
    <w:rsid w:val="0084019F"/>
    <w:rsid w:val="0084079A"/>
    <w:rsid w:val="00841090"/>
    <w:rsid w:val="00842118"/>
    <w:rsid w:val="00844D7E"/>
    <w:rsid w:val="00845A4D"/>
    <w:rsid w:val="00845AF1"/>
    <w:rsid w:val="0084666C"/>
    <w:rsid w:val="00846EDE"/>
    <w:rsid w:val="00850CEB"/>
    <w:rsid w:val="00851CB9"/>
    <w:rsid w:val="00852298"/>
    <w:rsid w:val="008535E7"/>
    <w:rsid w:val="00853D3B"/>
    <w:rsid w:val="00856B62"/>
    <w:rsid w:val="008578FB"/>
    <w:rsid w:val="008602AC"/>
    <w:rsid w:val="008613E8"/>
    <w:rsid w:val="00861880"/>
    <w:rsid w:val="0086218D"/>
    <w:rsid w:val="00862298"/>
    <w:rsid w:val="008641C7"/>
    <w:rsid w:val="008649AD"/>
    <w:rsid w:val="00865111"/>
    <w:rsid w:val="00865AD3"/>
    <w:rsid w:val="0086657E"/>
    <w:rsid w:val="00867803"/>
    <w:rsid w:val="00871425"/>
    <w:rsid w:val="008720FE"/>
    <w:rsid w:val="00872CFC"/>
    <w:rsid w:val="00872DA2"/>
    <w:rsid w:val="008737D0"/>
    <w:rsid w:val="008739A5"/>
    <w:rsid w:val="00873DA4"/>
    <w:rsid w:val="00875F09"/>
    <w:rsid w:val="008763AC"/>
    <w:rsid w:val="0087746D"/>
    <w:rsid w:val="0087779A"/>
    <w:rsid w:val="00877CD9"/>
    <w:rsid w:val="008806E3"/>
    <w:rsid w:val="00880913"/>
    <w:rsid w:val="00880EB4"/>
    <w:rsid w:val="00881338"/>
    <w:rsid w:val="00881402"/>
    <w:rsid w:val="008823DD"/>
    <w:rsid w:val="008825FB"/>
    <w:rsid w:val="0088530A"/>
    <w:rsid w:val="00886155"/>
    <w:rsid w:val="008901BB"/>
    <w:rsid w:val="008906AD"/>
    <w:rsid w:val="00890C7A"/>
    <w:rsid w:val="008919E8"/>
    <w:rsid w:val="008927F1"/>
    <w:rsid w:val="008938F8"/>
    <w:rsid w:val="00893D85"/>
    <w:rsid w:val="00893EAC"/>
    <w:rsid w:val="00894B5A"/>
    <w:rsid w:val="00894CFB"/>
    <w:rsid w:val="0089589A"/>
    <w:rsid w:val="00895931"/>
    <w:rsid w:val="00895DA4"/>
    <w:rsid w:val="00896BD8"/>
    <w:rsid w:val="008976CD"/>
    <w:rsid w:val="008A13A5"/>
    <w:rsid w:val="008A2D0B"/>
    <w:rsid w:val="008A2FEC"/>
    <w:rsid w:val="008A3FF5"/>
    <w:rsid w:val="008A4B09"/>
    <w:rsid w:val="008A525D"/>
    <w:rsid w:val="008A5898"/>
    <w:rsid w:val="008A5ADA"/>
    <w:rsid w:val="008A6762"/>
    <w:rsid w:val="008A788F"/>
    <w:rsid w:val="008A7A6E"/>
    <w:rsid w:val="008B1572"/>
    <w:rsid w:val="008B230E"/>
    <w:rsid w:val="008B492C"/>
    <w:rsid w:val="008B4D3D"/>
    <w:rsid w:val="008B4F16"/>
    <w:rsid w:val="008B517D"/>
    <w:rsid w:val="008B6790"/>
    <w:rsid w:val="008B749A"/>
    <w:rsid w:val="008B7959"/>
    <w:rsid w:val="008C004D"/>
    <w:rsid w:val="008C1DCB"/>
    <w:rsid w:val="008C1FEC"/>
    <w:rsid w:val="008C27AB"/>
    <w:rsid w:val="008C2F96"/>
    <w:rsid w:val="008C461A"/>
    <w:rsid w:val="008C4BE1"/>
    <w:rsid w:val="008C589D"/>
    <w:rsid w:val="008C60A4"/>
    <w:rsid w:val="008C738C"/>
    <w:rsid w:val="008C74F9"/>
    <w:rsid w:val="008C7CEE"/>
    <w:rsid w:val="008D03C5"/>
    <w:rsid w:val="008D07AE"/>
    <w:rsid w:val="008D0EFF"/>
    <w:rsid w:val="008D137D"/>
    <w:rsid w:val="008D1F97"/>
    <w:rsid w:val="008D2726"/>
    <w:rsid w:val="008D2A9C"/>
    <w:rsid w:val="008D3853"/>
    <w:rsid w:val="008D4EFB"/>
    <w:rsid w:val="008D6979"/>
    <w:rsid w:val="008D6B4F"/>
    <w:rsid w:val="008D751D"/>
    <w:rsid w:val="008E031F"/>
    <w:rsid w:val="008E06FC"/>
    <w:rsid w:val="008E1533"/>
    <w:rsid w:val="008E1671"/>
    <w:rsid w:val="008E1DBE"/>
    <w:rsid w:val="008E223E"/>
    <w:rsid w:val="008E4F1E"/>
    <w:rsid w:val="008E5BB9"/>
    <w:rsid w:val="008E6663"/>
    <w:rsid w:val="008E6F61"/>
    <w:rsid w:val="008E7318"/>
    <w:rsid w:val="008F1224"/>
    <w:rsid w:val="008F1C51"/>
    <w:rsid w:val="008F1E08"/>
    <w:rsid w:val="008F2CD7"/>
    <w:rsid w:val="008F37FF"/>
    <w:rsid w:val="008F3D2A"/>
    <w:rsid w:val="008F4867"/>
    <w:rsid w:val="008F7580"/>
    <w:rsid w:val="008F778B"/>
    <w:rsid w:val="009003E8"/>
    <w:rsid w:val="00900F91"/>
    <w:rsid w:val="009022A8"/>
    <w:rsid w:val="009023D8"/>
    <w:rsid w:val="00902E87"/>
    <w:rsid w:val="009031E0"/>
    <w:rsid w:val="0090474A"/>
    <w:rsid w:val="00904E3A"/>
    <w:rsid w:val="00905843"/>
    <w:rsid w:val="00905A41"/>
    <w:rsid w:val="009068A2"/>
    <w:rsid w:val="00906AB5"/>
    <w:rsid w:val="00907C7F"/>
    <w:rsid w:val="0091056D"/>
    <w:rsid w:val="009120B8"/>
    <w:rsid w:val="009125BE"/>
    <w:rsid w:val="00912634"/>
    <w:rsid w:val="009136C8"/>
    <w:rsid w:val="0091501B"/>
    <w:rsid w:val="00915611"/>
    <w:rsid w:val="00915EA4"/>
    <w:rsid w:val="0091658C"/>
    <w:rsid w:val="00916699"/>
    <w:rsid w:val="009175A2"/>
    <w:rsid w:val="00917CEC"/>
    <w:rsid w:val="00917D00"/>
    <w:rsid w:val="009201EC"/>
    <w:rsid w:val="0092095F"/>
    <w:rsid w:val="00920E52"/>
    <w:rsid w:val="009217C3"/>
    <w:rsid w:val="00922818"/>
    <w:rsid w:val="009229F7"/>
    <w:rsid w:val="00922F8A"/>
    <w:rsid w:val="00925EDB"/>
    <w:rsid w:val="00930BC8"/>
    <w:rsid w:val="00932EB0"/>
    <w:rsid w:val="00933B8C"/>
    <w:rsid w:val="00934D82"/>
    <w:rsid w:val="00934E64"/>
    <w:rsid w:val="009352DB"/>
    <w:rsid w:val="00935B17"/>
    <w:rsid w:val="00935E0E"/>
    <w:rsid w:val="00936221"/>
    <w:rsid w:val="0093767B"/>
    <w:rsid w:val="00937DC5"/>
    <w:rsid w:val="00940901"/>
    <w:rsid w:val="00940AF8"/>
    <w:rsid w:val="00941AB0"/>
    <w:rsid w:val="009431F6"/>
    <w:rsid w:val="00944340"/>
    <w:rsid w:val="0094584D"/>
    <w:rsid w:val="00947CDB"/>
    <w:rsid w:val="0095061A"/>
    <w:rsid w:val="00951DB7"/>
    <w:rsid w:val="00951F9D"/>
    <w:rsid w:val="00952210"/>
    <w:rsid w:val="009529FE"/>
    <w:rsid w:val="00952D7A"/>
    <w:rsid w:val="009534B9"/>
    <w:rsid w:val="00953900"/>
    <w:rsid w:val="0095425F"/>
    <w:rsid w:val="009554C3"/>
    <w:rsid w:val="00955AD8"/>
    <w:rsid w:val="00955DA5"/>
    <w:rsid w:val="00955F18"/>
    <w:rsid w:val="00956FAE"/>
    <w:rsid w:val="0096026F"/>
    <w:rsid w:val="0096220D"/>
    <w:rsid w:val="009628DF"/>
    <w:rsid w:val="00965629"/>
    <w:rsid w:val="00965C25"/>
    <w:rsid w:val="00967D78"/>
    <w:rsid w:val="00970408"/>
    <w:rsid w:val="00970EE3"/>
    <w:rsid w:val="009720B6"/>
    <w:rsid w:val="0097334E"/>
    <w:rsid w:val="009741D0"/>
    <w:rsid w:val="0097428F"/>
    <w:rsid w:val="0097599A"/>
    <w:rsid w:val="009762CF"/>
    <w:rsid w:val="00976BD8"/>
    <w:rsid w:val="00977282"/>
    <w:rsid w:val="00977A23"/>
    <w:rsid w:val="009824A1"/>
    <w:rsid w:val="00982662"/>
    <w:rsid w:val="0098303E"/>
    <w:rsid w:val="00983C12"/>
    <w:rsid w:val="00984151"/>
    <w:rsid w:val="00984405"/>
    <w:rsid w:val="009846EE"/>
    <w:rsid w:val="00985693"/>
    <w:rsid w:val="00986BAB"/>
    <w:rsid w:val="009872AD"/>
    <w:rsid w:val="00987A74"/>
    <w:rsid w:val="00987C80"/>
    <w:rsid w:val="00991A3C"/>
    <w:rsid w:val="00991AE6"/>
    <w:rsid w:val="00992306"/>
    <w:rsid w:val="0099243A"/>
    <w:rsid w:val="00992F69"/>
    <w:rsid w:val="00995D29"/>
    <w:rsid w:val="00996D36"/>
    <w:rsid w:val="009A00D3"/>
    <w:rsid w:val="009A26F7"/>
    <w:rsid w:val="009A370F"/>
    <w:rsid w:val="009A3A06"/>
    <w:rsid w:val="009A799E"/>
    <w:rsid w:val="009B099B"/>
    <w:rsid w:val="009B2B44"/>
    <w:rsid w:val="009B2ED8"/>
    <w:rsid w:val="009B3474"/>
    <w:rsid w:val="009B4340"/>
    <w:rsid w:val="009B480C"/>
    <w:rsid w:val="009B4E53"/>
    <w:rsid w:val="009B7073"/>
    <w:rsid w:val="009C3004"/>
    <w:rsid w:val="009C3BD4"/>
    <w:rsid w:val="009C5A35"/>
    <w:rsid w:val="009C60CF"/>
    <w:rsid w:val="009C6121"/>
    <w:rsid w:val="009C6692"/>
    <w:rsid w:val="009D09F0"/>
    <w:rsid w:val="009D1BC2"/>
    <w:rsid w:val="009D1DB1"/>
    <w:rsid w:val="009D1FBC"/>
    <w:rsid w:val="009D2176"/>
    <w:rsid w:val="009D30F4"/>
    <w:rsid w:val="009D3DD3"/>
    <w:rsid w:val="009D5A40"/>
    <w:rsid w:val="009D5D72"/>
    <w:rsid w:val="009D748C"/>
    <w:rsid w:val="009E09CB"/>
    <w:rsid w:val="009E2526"/>
    <w:rsid w:val="009E28C1"/>
    <w:rsid w:val="009E311F"/>
    <w:rsid w:val="009E36EA"/>
    <w:rsid w:val="009E40F2"/>
    <w:rsid w:val="009E493B"/>
    <w:rsid w:val="009E64A5"/>
    <w:rsid w:val="009E6D6F"/>
    <w:rsid w:val="009E77B4"/>
    <w:rsid w:val="009E7C36"/>
    <w:rsid w:val="009E7CB1"/>
    <w:rsid w:val="009F0859"/>
    <w:rsid w:val="009F0AD4"/>
    <w:rsid w:val="009F103E"/>
    <w:rsid w:val="009F138E"/>
    <w:rsid w:val="009F24D7"/>
    <w:rsid w:val="009F409E"/>
    <w:rsid w:val="009F6034"/>
    <w:rsid w:val="009F62B7"/>
    <w:rsid w:val="009F62F6"/>
    <w:rsid w:val="009F6E44"/>
    <w:rsid w:val="009F722B"/>
    <w:rsid w:val="009F76EA"/>
    <w:rsid w:val="00A0099C"/>
    <w:rsid w:val="00A00A12"/>
    <w:rsid w:val="00A00A43"/>
    <w:rsid w:val="00A00ADB"/>
    <w:rsid w:val="00A01200"/>
    <w:rsid w:val="00A01A01"/>
    <w:rsid w:val="00A01AB7"/>
    <w:rsid w:val="00A02A1D"/>
    <w:rsid w:val="00A02BAF"/>
    <w:rsid w:val="00A0324F"/>
    <w:rsid w:val="00A036EA"/>
    <w:rsid w:val="00A03D7D"/>
    <w:rsid w:val="00A03F18"/>
    <w:rsid w:val="00A04F52"/>
    <w:rsid w:val="00A06455"/>
    <w:rsid w:val="00A07ADC"/>
    <w:rsid w:val="00A1027B"/>
    <w:rsid w:val="00A1052F"/>
    <w:rsid w:val="00A1088D"/>
    <w:rsid w:val="00A10AB5"/>
    <w:rsid w:val="00A10EFE"/>
    <w:rsid w:val="00A113D7"/>
    <w:rsid w:val="00A120B7"/>
    <w:rsid w:val="00A14393"/>
    <w:rsid w:val="00A14FDB"/>
    <w:rsid w:val="00A1567E"/>
    <w:rsid w:val="00A1569D"/>
    <w:rsid w:val="00A15B53"/>
    <w:rsid w:val="00A166FC"/>
    <w:rsid w:val="00A16916"/>
    <w:rsid w:val="00A17073"/>
    <w:rsid w:val="00A17BC9"/>
    <w:rsid w:val="00A206B0"/>
    <w:rsid w:val="00A2089F"/>
    <w:rsid w:val="00A20ABF"/>
    <w:rsid w:val="00A2190E"/>
    <w:rsid w:val="00A21BF9"/>
    <w:rsid w:val="00A22097"/>
    <w:rsid w:val="00A22225"/>
    <w:rsid w:val="00A22FB1"/>
    <w:rsid w:val="00A2348B"/>
    <w:rsid w:val="00A23802"/>
    <w:rsid w:val="00A23847"/>
    <w:rsid w:val="00A23ADC"/>
    <w:rsid w:val="00A24639"/>
    <w:rsid w:val="00A2532A"/>
    <w:rsid w:val="00A25A04"/>
    <w:rsid w:val="00A272AA"/>
    <w:rsid w:val="00A323BD"/>
    <w:rsid w:val="00A32993"/>
    <w:rsid w:val="00A3387F"/>
    <w:rsid w:val="00A33C64"/>
    <w:rsid w:val="00A3411F"/>
    <w:rsid w:val="00A36531"/>
    <w:rsid w:val="00A36777"/>
    <w:rsid w:val="00A36DB9"/>
    <w:rsid w:val="00A37055"/>
    <w:rsid w:val="00A37B21"/>
    <w:rsid w:val="00A40322"/>
    <w:rsid w:val="00A40BA7"/>
    <w:rsid w:val="00A40E35"/>
    <w:rsid w:val="00A429CC"/>
    <w:rsid w:val="00A42C9E"/>
    <w:rsid w:val="00A43062"/>
    <w:rsid w:val="00A43181"/>
    <w:rsid w:val="00A43492"/>
    <w:rsid w:val="00A43B3F"/>
    <w:rsid w:val="00A4463C"/>
    <w:rsid w:val="00A45126"/>
    <w:rsid w:val="00A457FA"/>
    <w:rsid w:val="00A45A2E"/>
    <w:rsid w:val="00A46318"/>
    <w:rsid w:val="00A46946"/>
    <w:rsid w:val="00A50417"/>
    <w:rsid w:val="00A5107E"/>
    <w:rsid w:val="00A51E2B"/>
    <w:rsid w:val="00A52F8E"/>
    <w:rsid w:val="00A53DE9"/>
    <w:rsid w:val="00A53FB1"/>
    <w:rsid w:val="00A556D5"/>
    <w:rsid w:val="00A55AB8"/>
    <w:rsid w:val="00A55DF8"/>
    <w:rsid w:val="00A55EA7"/>
    <w:rsid w:val="00A56BA0"/>
    <w:rsid w:val="00A56EF0"/>
    <w:rsid w:val="00A57D9A"/>
    <w:rsid w:val="00A61982"/>
    <w:rsid w:val="00A61BE7"/>
    <w:rsid w:val="00A61F21"/>
    <w:rsid w:val="00A62CF4"/>
    <w:rsid w:val="00A63ABC"/>
    <w:rsid w:val="00A64F34"/>
    <w:rsid w:val="00A65690"/>
    <w:rsid w:val="00A65882"/>
    <w:rsid w:val="00A66974"/>
    <w:rsid w:val="00A670CF"/>
    <w:rsid w:val="00A67486"/>
    <w:rsid w:val="00A705A8"/>
    <w:rsid w:val="00A721DA"/>
    <w:rsid w:val="00A726B5"/>
    <w:rsid w:val="00A733FC"/>
    <w:rsid w:val="00A73A47"/>
    <w:rsid w:val="00A744C6"/>
    <w:rsid w:val="00A75407"/>
    <w:rsid w:val="00A76A64"/>
    <w:rsid w:val="00A77EF3"/>
    <w:rsid w:val="00A80AA4"/>
    <w:rsid w:val="00A814D8"/>
    <w:rsid w:val="00A82F13"/>
    <w:rsid w:val="00A83237"/>
    <w:rsid w:val="00A838F3"/>
    <w:rsid w:val="00A843B7"/>
    <w:rsid w:val="00A84C5A"/>
    <w:rsid w:val="00A85D11"/>
    <w:rsid w:val="00A85E70"/>
    <w:rsid w:val="00A86BF8"/>
    <w:rsid w:val="00A86C13"/>
    <w:rsid w:val="00A87044"/>
    <w:rsid w:val="00A90A19"/>
    <w:rsid w:val="00A9120C"/>
    <w:rsid w:val="00A9197C"/>
    <w:rsid w:val="00A92D26"/>
    <w:rsid w:val="00A9343E"/>
    <w:rsid w:val="00A958C6"/>
    <w:rsid w:val="00A95C04"/>
    <w:rsid w:val="00A9665E"/>
    <w:rsid w:val="00A972C2"/>
    <w:rsid w:val="00AA2B62"/>
    <w:rsid w:val="00AA30FA"/>
    <w:rsid w:val="00AA3DBC"/>
    <w:rsid w:val="00AA44A5"/>
    <w:rsid w:val="00AA53F6"/>
    <w:rsid w:val="00AA5438"/>
    <w:rsid w:val="00AA62C8"/>
    <w:rsid w:val="00AA6586"/>
    <w:rsid w:val="00AA697C"/>
    <w:rsid w:val="00AB2688"/>
    <w:rsid w:val="00AB3BA7"/>
    <w:rsid w:val="00AB6493"/>
    <w:rsid w:val="00AB6F4E"/>
    <w:rsid w:val="00AB7562"/>
    <w:rsid w:val="00AC04C3"/>
    <w:rsid w:val="00AC098A"/>
    <w:rsid w:val="00AC0DB7"/>
    <w:rsid w:val="00AC1E62"/>
    <w:rsid w:val="00AC25A6"/>
    <w:rsid w:val="00AC4D11"/>
    <w:rsid w:val="00AC6114"/>
    <w:rsid w:val="00AC636A"/>
    <w:rsid w:val="00AC6B9C"/>
    <w:rsid w:val="00AC7C3A"/>
    <w:rsid w:val="00AD1123"/>
    <w:rsid w:val="00AD2816"/>
    <w:rsid w:val="00AD3004"/>
    <w:rsid w:val="00AD364E"/>
    <w:rsid w:val="00AD3762"/>
    <w:rsid w:val="00AD45D1"/>
    <w:rsid w:val="00AD4AAF"/>
    <w:rsid w:val="00AD4CE8"/>
    <w:rsid w:val="00AD4F13"/>
    <w:rsid w:val="00AD582E"/>
    <w:rsid w:val="00AE0337"/>
    <w:rsid w:val="00AE21A2"/>
    <w:rsid w:val="00AE2611"/>
    <w:rsid w:val="00AE3A52"/>
    <w:rsid w:val="00AE3CA8"/>
    <w:rsid w:val="00AE414A"/>
    <w:rsid w:val="00AE5A5C"/>
    <w:rsid w:val="00AE6456"/>
    <w:rsid w:val="00AE67EA"/>
    <w:rsid w:val="00AE73EE"/>
    <w:rsid w:val="00AE7791"/>
    <w:rsid w:val="00AE7A60"/>
    <w:rsid w:val="00AF28C1"/>
    <w:rsid w:val="00AF4B89"/>
    <w:rsid w:val="00AF4D74"/>
    <w:rsid w:val="00AF5064"/>
    <w:rsid w:val="00AF54FF"/>
    <w:rsid w:val="00AF6E3A"/>
    <w:rsid w:val="00B0043B"/>
    <w:rsid w:val="00B00D04"/>
    <w:rsid w:val="00B01327"/>
    <w:rsid w:val="00B026A1"/>
    <w:rsid w:val="00B039DE"/>
    <w:rsid w:val="00B03E45"/>
    <w:rsid w:val="00B0482A"/>
    <w:rsid w:val="00B04CA4"/>
    <w:rsid w:val="00B0507B"/>
    <w:rsid w:val="00B10C8D"/>
    <w:rsid w:val="00B11EBC"/>
    <w:rsid w:val="00B1247A"/>
    <w:rsid w:val="00B12AA5"/>
    <w:rsid w:val="00B1307D"/>
    <w:rsid w:val="00B13BC2"/>
    <w:rsid w:val="00B15CE1"/>
    <w:rsid w:val="00B176CE"/>
    <w:rsid w:val="00B1776C"/>
    <w:rsid w:val="00B17D5D"/>
    <w:rsid w:val="00B202BD"/>
    <w:rsid w:val="00B206D9"/>
    <w:rsid w:val="00B20923"/>
    <w:rsid w:val="00B21198"/>
    <w:rsid w:val="00B2151E"/>
    <w:rsid w:val="00B237FA"/>
    <w:rsid w:val="00B2587D"/>
    <w:rsid w:val="00B262B2"/>
    <w:rsid w:val="00B26441"/>
    <w:rsid w:val="00B272C7"/>
    <w:rsid w:val="00B305B3"/>
    <w:rsid w:val="00B30D7B"/>
    <w:rsid w:val="00B31A32"/>
    <w:rsid w:val="00B31F3D"/>
    <w:rsid w:val="00B31FAD"/>
    <w:rsid w:val="00B32AEE"/>
    <w:rsid w:val="00B32C34"/>
    <w:rsid w:val="00B33314"/>
    <w:rsid w:val="00B3367E"/>
    <w:rsid w:val="00B34390"/>
    <w:rsid w:val="00B34D18"/>
    <w:rsid w:val="00B35303"/>
    <w:rsid w:val="00B35F7A"/>
    <w:rsid w:val="00B376F9"/>
    <w:rsid w:val="00B400D4"/>
    <w:rsid w:val="00B40782"/>
    <w:rsid w:val="00B41425"/>
    <w:rsid w:val="00B415FB"/>
    <w:rsid w:val="00B41AF1"/>
    <w:rsid w:val="00B429EA"/>
    <w:rsid w:val="00B43BD7"/>
    <w:rsid w:val="00B44E11"/>
    <w:rsid w:val="00B46749"/>
    <w:rsid w:val="00B47770"/>
    <w:rsid w:val="00B50EB6"/>
    <w:rsid w:val="00B52126"/>
    <w:rsid w:val="00B5229B"/>
    <w:rsid w:val="00B52483"/>
    <w:rsid w:val="00B541A6"/>
    <w:rsid w:val="00B548F8"/>
    <w:rsid w:val="00B55445"/>
    <w:rsid w:val="00B557BE"/>
    <w:rsid w:val="00B55C4B"/>
    <w:rsid w:val="00B565BA"/>
    <w:rsid w:val="00B56B9D"/>
    <w:rsid w:val="00B57998"/>
    <w:rsid w:val="00B60A64"/>
    <w:rsid w:val="00B60C36"/>
    <w:rsid w:val="00B60CCE"/>
    <w:rsid w:val="00B60DE1"/>
    <w:rsid w:val="00B6189F"/>
    <w:rsid w:val="00B622D4"/>
    <w:rsid w:val="00B62583"/>
    <w:rsid w:val="00B625E4"/>
    <w:rsid w:val="00B64F07"/>
    <w:rsid w:val="00B66976"/>
    <w:rsid w:val="00B66C8E"/>
    <w:rsid w:val="00B67574"/>
    <w:rsid w:val="00B677A8"/>
    <w:rsid w:val="00B70E1D"/>
    <w:rsid w:val="00B71794"/>
    <w:rsid w:val="00B71D5F"/>
    <w:rsid w:val="00B72F3F"/>
    <w:rsid w:val="00B74B0F"/>
    <w:rsid w:val="00B75712"/>
    <w:rsid w:val="00B7591E"/>
    <w:rsid w:val="00B75ECB"/>
    <w:rsid w:val="00B761A2"/>
    <w:rsid w:val="00B768A9"/>
    <w:rsid w:val="00B802C8"/>
    <w:rsid w:val="00B80D0C"/>
    <w:rsid w:val="00B849C5"/>
    <w:rsid w:val="00B8505C"/>
    <w:rsid w:val="00B8519A"/>
    <w:rsid w:val="00B8709E"/>
    <w:rsid w:val="00B87E7F"/>
    <w:rsid w:val="00B90BEC"/>
    <w:rsid w:val="00B90D03"/>
    <w:rsid w:val="00B911B5"/>
    <w:rsid w:val="00B94718"/>
    <w:rsid w:val="00B95097"/>
    <w:rsid w:val="00B95402"/>
    <w:rsid w:val="00BA0340"/>
    <w:rsid w:val="00BA1E30"/>
    <w:rsid w:val="00BA22E9"/>
    <w:rsid w:val="00BA39CB"/>
    <w:rsid w:val="00BA5285"/>
    <w:rsid w:val="00BA696D"/>
    <w:rsid w:val="00BA7F5B"/>
    <w:rsid w:val="00BB01E8"/>
    <w:rsid w:val="00BB093F"/>
    <w:rsid w:val="00BB150A"/>
    <w:rsid w:val="00BB1772"/>
    <w:rsid w:val="00BB1CC6"/>
    <w:rsid w:val="00BB274D"/>
    <w:rsid w:val="00BB2AD8"/>
    <w:rsid w:val="00BB2BBA"/>
    <w:rsid w:val="00BB33D6"/>
    <w:rsid w:val="00BB33D9"/>
    <w:rsid w:val="00BB35F3"/>
    <w:rsid w:val="00BB3766"/>
    <w:rsid w:val="00BB521D"/>
    <w:rsid w:val="00BC137C"/>
    <w:rsid w:val="00BC1B90"/>
    <w:rsid w:val="00BC2EEF"/>
    <w:rsid w:val="00BC4F7A"/>
    <w:rsid w:val="00BC5B0C"/>
    <w:rsid w:val="00BC5B78"/>
    <w:rsid w:val="00BC686A"/>
    <w:rsid w:val="00BC6E52"/>
    <w:rsid w:val="00BC6F7E"/>
    <w:rsid w:val="00BD0766"/>
    <w:rsid w:val="00BD08FC"/>
    <w:rsid w:val="00BD08FE"/>
    <w:rsid w:val="00BD0CE0"/>
    <w:rsid w:val="00BD0D9E"/>
    <w:rsid w:val="00BD1223"/>
    <w:rsid w:val="00BD17C0"/>
    <w:rsid w:val="00BD1F65"/>
    <w:rsid w:val="00BD1F74"/>
    <w:rsid w:val="00BD344D"/>
    <w:rsid w:val="00BD4148"/>
    <w:rsid w:val="00BD4845"/>
    <w:rsid w:val="00BD6061"/>
    <w:rsid w:val="00BD634F"/>
    <w:rsid w:val="00BD6ECF"/>
    <w:rsid w:val="00BE08FF"/>
    <w:rsid w:val="00BE23E6"/>
    <w:rsid w:val="00BE369B"/>
    <w:rsid w:val="00BE47B8"/>
    <w:rsid w:val="00BE57A2"/>
    <w:rsid w:val="00BE5806"/>
    <w:rsid w:val="00BE79D0"/>
    <w:rsid w:val="00BF0741"/>
    <w:rsid w:val="00BF0CB1"/>
    <w:rsid w:val="00BF1CED"/>
    <w:rsid w:val="00BF23DB"/>
    <w:rsid w:val="00BF3166"/>
    <w:rsid w:val="00BF3DCB"/>
    <w:rsid w:val="00BF433A"/>
    <w:rsid w:val="00BF475E"/>
    <w:rsid w:val="00BF74BC"/>
    <w:rsid w:val="00BF7CCF"/>
    <w:rsid w:val="00C004E2"/>
    <w:rsid w:val="00C00DC2"/>
    <w:rsid w:val="00C00DD1"/>
    <w:rsid w:val="00C019D9"/>
    <w:rsid w:val="00C0264B"/>
    <w:rsid w:val="00C027C6"/>
    <w:rsid w:val="00C03059"/>
    <w:rsid w:val="00C03AC7"/>
    <w:rsid w:val="00C05EF0"/>
    <w:rsid w:val="00C0669A"/>
    <w:rsid w:val="00C113FE"/>
    <w:rsid w:val="00C11C3F"/>
    <w:rsid w:val="00C129D3"/>
    <w:rsid w:val="00C1538F"/>
    <w:rsid w:val="00C15BDD"/>
    <w:rsid w:val="00C165F0"/>
    <w:rsid w:val="00C21410"/>
    <w:rsid w:val="00C21CAC"/>
    <w:rsid w:val="00C224C7"/>
    <w:rsid w:val="00C22A52"/>
    <w:rsid w:val="00C250C8"/>
    <w:rsid w:val="00C25B59"/>
    <w:rsid w:val="00C26425"/>
    <w:rsid w:val="00C30F9E"/>
    <w:rsid w:val="00C328EC"/>
    <w:rsid w:val="00C34D29"/>
    <w:rsid w:val="00C35329"/>
    <w:rsid w:val="00C355C4"/>
    <w:rsid w:val="00C355F8"/>
    <w:rsid w:val="00C36477"/>
    <w:rsid w:val="00C378E1"/>
    <w:rsid w:val="00C37ADB"/>
    <w:rsid w:val="00C40385"/>
    <w:rsid w:val="00C4077E"/>
    <w:rsid w:val="00C42824"/>
    <w:rsid w:val="00C4398E"/>
    <w:rsid w:val="00C456D3"/>
    <w:rsid w:val="00C46EFE"/>
    <w:rsid w:val="00C501BB"/>
    <w:rsid w:val="00C50758"/>
    <w:rsid w:val="00C514FE"/>
    <w:rsid w:val="00C5276C"/>
    <w:rsid w:val="00C52D2D"/>
    <w:rsid w:val="00C53214"/>
    <w:rsid w:val="00C5413C"/>
    <w:rsid w:val="00C54281"/>
    <w:rsid w:val="00C54299"/>
    <w:rsid w:val="00C54C0A"/>
    <w:rsid w:val="00C5529E"/>
    <w:rsid w:val="00C55C6C"/>
    <w:rsid w:val="00C56019"/>
    <w:rsid w:val="00C569CF"/>
    <w:rsid w:val="00C56BF3"/>
    <w:rsid w:val="00C61CF6"/>
    <w:rsid w:val="00C61D98"/>
    <w:rsid w:val="00C6516A"/>
    <w:rsid w:val="00C656B3"/>
    <w:rsid w:val="00C664F1"/>
    <w:rsid w:val="00C70A39"/>
    <w:rsid w:val="00C72114"/>
    <w:rsid w:val="00C74952"/>
    <w:rsid w:val="00C74FB5"/>
    <w:rsid w:val="00C7659F"/>
    <w:rsid w:val="00C767EE"/>
    <w:rsid w:val="00C776DA"/>
    <w:rsid w:val="00C77A52"/>
    <w:rsid w:val="00C77A56"/>
    <w:rsid w:val="00C8011B"/>
    <w:rsid w:val="00C80372"/>
    <w:rsid w:val="00C804B3"/>
    <w:rsid w:val="00C80725"/>
    <w:rsid w:val="00C813F0"/>
    <w:rsid w:val="00C81502"/>
    <w:rsid w:val="00C81708"/>
    <w:rsid w:val="00C82C57"/>
    <w:rsid w:val="00C82F43"/>
    <w:rsid w:val="00C843F3"/>
    <w:rsid w:val="00C85845"/>
    <w:rsid w:val="00C86142"/>
    <w:rsid w:val="00C86467"/>
    <w:rsid w:val="00C87351"/>
    <w:rsid w:val="00C905B2"/>
    <w:rsid w:val="00C906AA"/>
    <w:rsid w:val="00C913D4"/>
    <w:rsid w:val="00C94B01"/>
    <w:rsid w:val="00C96F78"/>
    <w:rsid w:val="00CA110B"/>
    <w:rsid w:val="00CA13A4"/>
    <w:rsid w:val="00CA1B65"/>
    <w:rsid w:val="00CA1E71"/>
    <w:rsid w:val="00CA2334"/>
    <w:rsid w:val="00CA2539"/>
    <w:rsid w:val="00CA32C5"/>
    <w:rsid w:val="00CA3ECF"/>
    <w:rsid w:val="00CA4379"/>
    <w:rsid w:val="00CA49FC"/>
    <w:rsid w:val="00CA4C30"/>
    <w:rsid w:val="00CA5F9C"/>
    <w:rsid w:val="00CB0894"/>
    <w:rsid w:val="00CB09FA"/>
    <w:rsid w:val="00CB180D"/>
    <w:rsid w:val="00CB25A3"/>
    <w:rsid w:val="00CB30B7"/>
    <w:rsid w:val="00CB3837"/>
    <w:rsid w:val="00CB3C20"/>
    <w:rsid w:val="00CB573B"/>
    <w:rsid w:val="00CB57B9"/>
    <w:rsid w:val="00CB5B00"/>
    <w:rsid w:val="00CB5BB3"/>
    <w:rsid w:val="00CB64F2"/>
    <w:rsid w:val="00CB79AA"/>
    <w:rsid w:val="00CC076B"/>
    <w:rsid w:val="00CC0990"/>
    <w:rsid w:val="00CC0CAE"/>
    <w:rsid w:val="00CC19F1"/>
    <w:rsid w:val="00CC1E5F"/>
    <w:rsid w:val="00CC2DB4"/>
    <w:rsid w:val="00CC56F5"/>
    <w:rsid w:val="00CC57B4"/>
    <w:rsid w:val="00CC6442"/>
    <w:rsid w:val="00CC671C"/>
    <w:rsid w:val="00CC6B2B"/>
    <w:rsid w:val="00CC79A4"/>
    <w:rsid w:val="00CC7A78"/>
    <w:rsid w:val="00CD0973"/>
    <w:rsid w:val="00CD0EE0"/>
    <w:rsid w:val="00CD1DB0"/>
    <w:rsid w:val="00CD236F"/>
    <w:rsid w:val="00CD403A"/>
    <w:rsid w:val="00CD51AF"/>
    <w:rsid w:val="00CD56FF"/>
    <w:rsid w:val="00CE098B"/>
    <w:rsid w:val="00CE1B2C"/>
    <w:rsid w:val="00CE2128"/>
    <w:rsid w:val="00CE237B"/>
    <w:rsid w:val="00CE23A1"/>
    <w:rsid w:val="00CE4D2C"/>
    <w:rsid w:val="00CE5006"/>
    <w:rsid w:val="00CE6686"/>
    <w:rsid w:val="00CE6CEC"/>
    <w:rsid w:val="00CE7ED5"/>
    <w:rsid w:val="00CF1164"/>
    <w:rsid w:val="00CF129C"/>
    <w:rsid w:val="00CF15BD"/>
    <w:rsid w:val="00CF3BD0"/>
    <w:rsid w:val="00CF6438"/>
    <w:rsid w:val="00CF64E8"/>
    <w:rsid w:val="00CF699A"/>
    <w:rsid w:val="00CF7290"/>
    <w:rsid w:val="00CF77BA"/>
    <w:rsid w:val="00CF7B92"/>
    <w:rsid w:val="00CF7C6C"/>
    <w:rsid w:val="00D00932"/>
    <w:rsid w:val="00D00F98"/>
    <w:rsid w:val="00D021D5"/>
    <w:rsid w:val="00D02DA7"/>
    <w:rsid w:val="00D0371B"/>
    <w:rsid w:val="00D03C37"/>
    <w:rsid w:val="00D044AE"/>
    <w:rsid w:val="00D0590C"/>
    <w:rsid w:val="00D063FC"/>
    <w:rsid w:val="00D11064"/>
    <w:rsid w:val="00D11944"/>
    <w:rsid w:val="00D12FAC"/>
    <w:rsid w:val="00D13E74"/>
    <w:rsid w:val="00D13F52"/>
    <w:rsid w:val="00D1453F"/>
    <w:rsid w:val="00D15B8A"/>
    <w:rsid w:val="00D20C4B"/>
    <w:rsid w:val="00D224CB"/>
    <w:rsid w:val="00D229E1"/>
    <w:rsid w:val="00D237EC"/>
    <w:rsid w:val="00D252E4"/>
    <w:rsid w:val="00D25BA3"/>
    <w:rsid w:val="00D26083"/>
    <w:rsid w:val="00D26153"/>
    <w:rsid w:val="00D2616D"/>
    <w:rsid w:val="00D30FBE"/>
    <w:rsid w:val="00D315E1"/>
    <w:rsid w:val="00D3165E"/>
    <w:rsid w:val="00D32674"/>
    <w:rsid w:val="00D3364A"/>
    <w:rsid w:val="00D3368D"/>
    <w:rsid w:val="00D34F39"/>
    <w:rsid w:val="00D353CD"/>
    <w:rsid w:val="00D359E1"/>
    <w:rsid w:val="00D35BA1"/>
    <w:rsid w:val="00D36DBC"/>
    <w:rsid w:val="00D407CC"/>
    <w:rsid w:val="00D42418"/>
    <w:rsid w:val="00D433F9"/>
    <w:rsid w:val="00D4343B"/>
    <w:rsid w:val="00D43730"/>
    <w:rsid w:val="00D44BA3"/>
    <w:rsid w:val="00D45E76"/>
    <w:rsid w:val="00D46184"/>
    <w:rsid w:val="00D465BE"/>
    <w:rsid w:val="00D46781"/>
    <w:rsid w:val="00D46D6B"/>
    <w:rsid w:val="00D5152D"/>
    <w:rsid w:val="00D52355"/>
    <w:rsid w:val="00D538A0"/>
    <w:rsid w:val="00D54391"/>
    <w:rsid w:val="00D55395"/>
    <w:rsid w:val="00D55583"/>
    <w:rsid w:val="00D559CD"/>
    <w:rsid w:val="00D55FAA"/>
    <w:rsid w:val="00D569C2"/>
    <w:rsid w:val="00D56F61"/>
    <w:rsid w:val="00D5700F"/>
    <w:rsid w:val="00D573DB"/>
    <w:rsid w:val="00D57F0F"/>
    <w:rsid w:val="00D6005D"/>
    <w:rsid w:val="00D61D1F"/>
    <w:rsid w:val="00D62392"/>
    <w:rsid w:val="00D62B53"/>
    <w:rsid w:val="00D62FC5"/>
    <w:rsid w:val="00D634A6"/>
    <w:rsid w:val="00D63D19"/>
    <w:rsid w:val="00D63DE6"/>
    <w:rsid w:val="00D6420C"/>
    <w:rsid w:val="00D64485"/>
    <w:rsid w:val="00D64544"/>
    <w:rsid w:val="00D6476C"/>
    <w:rsid w:val="00D64DBA"/>
    <w:rsid w:val="00D66DF6"/>
    <w:rsid w:val="00D67383"/>
    <w:rsid w:val="00D6781A"/>
    <w:rsid w:val="00D70914"/>
    <w:rsid w:val="00D71AB3"/>
    <w:rsid w:val="00D72414"/>
    <w:rsid w:val="00D731A1"/>
    <w:rsid w:val="00D74DA1"/>
    <w:rsid w:val="00D757D1"/>
    <w:rsid w:val="00D75EA8"/>
    <w:rsid w:val="00D765F0"/>
    <w:rsid w:val="00D76AF8"/>
    <w:rsid w:val="00D76E2A"/>
    <w:rsid w:val="00D777E6"/>
    <w:rsid w:val="00D77990"/>
    <w:rsid w:val="00D80659"/>
    <w:rsid w:val="00D80889"/>
    <w:rsid w:val="00D81A56"/>
    <w:rsid w:val="00D82464"/>
    <w:rsid w:val="00D83682"/>
    <w:rsid w:val="00D85169"/>
    <w:rsid w:val="00D852AA"/>
    <w:rsid w:val="00D852E2"/>
    <w:rsid w:val="00D86236"/>
    <w:rsid w:val="00D9062A"/>
    <w:rsid w:val="00D906D1"/>
    <w:rsid w:val="00D91CCA"/>
    <w:rsid w:val="00D93178"/>
    <w:rsid w:val="00D945D8"/>
    <w:rsid w:val="00D94677"/>
    <w:rsid w:val="00D94A95"/>
    <w:rsid w:val="00D94CE1"/>
    <w:rsid w:val="00D94D78"/>
    <w:rsid w:val="00D95427"/>
    <w:rsid w:val="00D96A10"/>
    <w:rsid w:val="00DA14F8"/>
    <w:rsid w:val="00DA4640"/>
    <w:rsid w:val="00DA4B9B"/>
    <w:rsid w:val="00DA54A9"/>
    <w:rsid w:val="00DA7025"/>
    <w:rsid w:val="00DA7BB8"/>
    <w:rsid w:val="00DB0EB8"/>
    <w:rsid w:val="00DB1662"/>
    <w:rsid w:val="00DB1936"/>
    <w:rsid w:val="00DB2079"/>
    <w:rsid w:val="00DB2499"/>
    <w:rsid w:val="00DB28F4"/>
    <w:rsid w:val="00DB3330"/>
    <w:rsid w:val="00DB48CB"/>
    <w:rsid w:val="00DB5534"/>
    <w:rsid w:val="00DB59B8"/>
    <w:rsid w:val="00DB5F4D"/>
    <w:rsid w:val="00DB6EBA"/>
    <w:rsid w:val="00DC2B0C"/>
    <w:rsid w:val="00DC3512"/>
    <w:rsid w:val="00DC35F6"/>
    <w:rsid w:val="00DC4282"/>
    <w:rsid w:val="00DD17F1"/>
    <w:rsid w:val="00DD2041"/>
    <w:rsid w:val="00DD2A02"/>
    <w:rsid w:val="00DD4208"/>
    <w:rsid w:val="00DD5A56"/>
    <w:rsid w:val="00DD5F8A"/>
    <w:rsid w:val="00DD6C91"/>
    <w:rsid w:val="00DD7167"/>
    <w:rsid w:val="00DD7672"/>
    <w:rsid w:val="00DD7891"/>
    <w:rsid w:val="00DE05A9"/>
    <w:rsid w:val="00DE0947"/>
    <w:rsid w:val="00DE3BDF"/>
    <w:rsid w:val="00DE4DB9"/>
    <w:rsid w:val="00DE4DD7"/>
    <w:rsid w:val="00DE5467"/>
    <w:rsid w:val="00DE633B"/>
    <w:rsid w:val="00DE6BCE"/>
    <w:rsid w:val="00DE771E"/>
    <w:rsid w:val="00DF059C"/>
    <w:rsid w:val="00DF176E"/>
    <w:rsid w:val="00DF1E90"/>
    <w:rsid w:val="00DF38BD"/>
    <w:rsid w:val="00DF4586"/>
    <w:rsid w:val="00DF4EB7"/>
    <w:rsid w:val="00DF5233"/>
    <w:rsid w:val="00DF5BA1"/>
    <w:rsid w:val="00DF7F7D"/>
    <w:rsid w:val="00E00311"/>
    <w:rsid w:val="00E004A3"/>
    <w:rsid w:val="00E00A9E"/>
    <w:rsid w:val="00E016A6"/>
    <w:rsid w:val="00E016D1"/>
    <w:rsid w:val="00E045D6"/>
    <w:rsid w:val="00E05806"/>
    <w:rsid w:val="00E0580B"/>
    <w:rsid w:val="00E060D6"/>
    <w:rsid w:val="00E11098"/>
    <w:rsid w:val="00E11A80"/>
    <w:rsid w:val="00E11D3D"/>
    <w:rsid w:val="00E1214D"/>
    <w:rsid w:val="00E12967"/>
    <w:rsid w:val="00E1329D"/>
    <w:rsid w:val="00E145DE"/>
    <w:rsid w:val="00E146FA"/>
    <w:rsid w:val="00E21DD5"/>
    <w:rsid w:val="00E2238A"/>
    <w:rsid w:val="00E23348"/>
    <w:rsid w:val="00E2341A"/>
    <w:rsid w:val="00E23809"/>
    <w:rsid w:val="00E23B4A"/>
    <w:rsid w:val="00E24881"/>
    <w:rsid w:val="00E255E9"/>
    <w:rsid w:val="00E2584B"/>
    <w:rsid w:val="00E25954"/>
    <w:rsid w:val="00E25FD4"/>
    <w:rsid w:val="00E262D8"/>
    <w:rsid w:val="00E26EA5"/>
    <w:rsid w:val="00E271BB"/>
    <w:rsid w:val="00E275C1"/>
    <w:rsid w:val="00E30B37"/>
    <w:rsid w:val="00E31ACA"/>
    <w:rsid w:val="00E32280"/>
    <w:rsid w:val="00E32F7F"/>
    <w:rsid w:val="00E32FEB"/>
    <w:rsid w:val="00E37599"/>
    <w:rsid w:val="00E37A91"/>
    <w:rsid w:val="00E401D1"/>
    <w:rsid w:val="00E42603"/>
    <w:rsid w:val="00E42666"/>
    <w:rsid w:val="00E44191"/>
    <w:rsid w:val="00E455FC"/>
    <w:rsid w:val="00E457CC"/>
    <w:rsid w:val="00E478E6"/>
    <w:rsid w:val="00E50448"/>
    <w:rsid w:val="00E5160C"/>
    <w:rsid w:val="00E51B99"/>
    <w:rsid w:val="00E5232B"/>
    <w:rsid w:val="00E531DA"/>
    <w:rsid w:val="00E534E8"/>
    <w:rsid w:val="00E5377D"/>
    <w:rsid w:val="00E5398C"/>
    <w:rsid w:val="00E53C30"/>
    <w:rsid w:val="00E53C82"/>
    <w:rsid w:val="00E54D4E"/>
    <w:rsid w:val="00E55241"/>
    <w:rsid w:val="00E55535"/>
    <w:rsid w:val="00E55A76"/>
    <w:rsid w:val="00E55D66"/>
    <w:rsid w:val="00E55E1D"/>
    <w:rsid w:val="00E5626A"/>
    <w:rsid w:val="00E5649B"/>
    <w:rsid w:val="00E56F2C"/>
    <w:rsid w:val="00E5702F"/>
    <w:rsid w:val="00E57065"/>
    <w:rsid w:val="00E61957"/>
    <w:rsid w:val="00E61C3D"/>
    <w:rsid w:val="00E62A53"/>
    <w:rsid w:val="00E62BA0"/>
    <w:rsid w:val="00E62D29"/>
    <w:rsid w:val="00E635B3"/>
    <w:rsid w:val="00E641D7"/>
    <w:rsid w:val="00E6547B"/>
    <w:rsid w:val="00E67A74"/>
    <w:rsid w:val="00E7106A"/>
    <w:rsid w:val="00E71450"/>
    <w:rsid w:val="00E71DC5"/>
    <w:rsid w:val="00E730A1"/>
    <w:rsid w:val="00E73F3F"/>
    <w:rsid w:val="00E74948"/>
    <w:rsid w:val="00E74DFE"/>
    <w:rsid w:val="00E75239"/>
    <w:rsid w:val="00E76673"/>
    <w:rsid w:val="00E76A67"/>
    <w:rsid w:val="00E7703B"/>
    <w:rsid w:val="00E7708D"/>
    <w:rsid w:val="00E80C78"/>
    <w:rsid w:val="00E81F2A"/>
    <w:rsid w:val="00E82FF7"/>
    <w:rsid w:val="00E8326F"/>
    <w:rsid w:val="00E83572"/>
    <w:rsid w:val="00E85E9D"/>
    <w:rsid w:val="00E85EF9"/>
    <w:rsid w:val="00E90337"/>
    <w:rsid w:val="00E90A49"/>
    <w:rsid w:val="00E916D0"/>
    <w:rsid w:val="00E9189A"/>
    <w:rsid w:val="00E9305E"/>
    <w:rsid w:val="00E94D0B"/>
    <w:rsid w:val="00E94DD7"/>
    <w:rsid w:val="00E96949"/>
    <w:rsid w:val="00E969C7"/>
    <w:rsid w:val="00E96ED5"/>
    <w:rsid w:val="00E972AD"/>
    <w:rsid w:val="00EA0AFB"/>
    <w:rsid w:val="00EA0BA0"/>
    <w:rsid w:val="00EA0D32"/>
    <w:rsid w:val="00EA177E"/>
    <w:rsid w:val="00EA1EBB"/>
    <w:rsid w:val="00EA2805"/>
    <w:rsid w:val="00EA4385"/>
    <w:rsid w:val="00EA6E18"/>
    <w:rsid w:val="00EA7C93"/>
    <w:rsid w:val="00EB154E"/>
    <w:rsid w:val="00EB2F36"/>
    <w:rsid w:val="00EB3AA5"/>
    <w:rsid w:val="00EB4D19"/>
    <w:rsid w:val="00EB52B1"/>
    <w:rsid w:val="00EB6D4B"/>
    <w:rsid w:val="00EB6DF0"/>
    <w:rsid w:val="00EB729C"/>
    <w:rsid w:val="00EB7401"/>
    <w:rsid w:val="00EC10E0"/>
    <w:rsid w:val="00EC142F"/>
    <w:rsid w:val="00EC2F2B"/>
    <w:rsid w:val="00EC3085"/>
    <w:rsid w:val="00EC35E8"/>
    <w:rsid w:val="00EC38B4"/>
    <w:rsid w:val="00EC3AF3"/>
    <w:rsid w:val="00EC3FC1"/>
    <w:rsid w:val="00EC41CF"/>
    <w:rsid w:val="00EC4932"/>
    <w:rsid w:val="00EC4BF7"/>
    <w:rsid w:val="00EC4CCF"/>
    <w:rsid w:val="00EC5EDE"/>
    <w:rsid w:val="00EC619E"/>
    <w:rsid w:val="00ED0F84"/>
    <w:rsid w:val="00ED0FEA"/>
    <w:rsid w:val="00ED1348"/>
    <w:rsid w:val="00ED156B"/>
    <w:rsid w:val="00ED1E7B"/>
    <w:rsid w:val="00ED3059"/>
    <w:rsid w:val="00ED310E"/>
    <w:rsid w:val="00ED34D8"/>
    <w:rsid w:val="00ED397E"/>
    <w:rsid w:val="00ED4876"/>
    <w:rsid w:val="00EE0245"/>
    <w:rsid w:val="00EE08F2"/>
    <w:rsid w:val="00EE187C"/>
    <w:rsid w:val="00EE2185"/>
    <w:rsid w:val="00EE4E37"/>
    <w:rsid w:val="00EE587F"/>
    <w:rsid w:val="00EE5905"/>
    <w:rsid w:val="00EE6574"/>
    <w:rsid w:val="00EE77DC"/>
    <w:rsid w:val="00EE7A13"/>
    <w:rsid w:val="00EF0237"/>
    <w:rsid w:val="00EF050C"/>
    <w:rsid w:val="00EF18D1"/>
    <w:rsid w:val="00EF1FD0"/>
    <w:rsid w:val="00EF2112"/>
    <w:rsid w:val="00EF36D6"/>
    <w:rsid w:val="00EF5C70"/>
    <w:rsid w:val="00EF68E7"/>
    <w:rsid w:val="00EF79AC"/>
    <w:rsid w:val="00F013B3"/>
    <w:rsid w:val="00F01A3D"/>
    <w:rsid w:val="00F02C72"/>
    <w:rsid w:val="00F048C4"/>
    <w:rsid w:val="00F054CA"/>
    <w:rsid w:val="00F065DC"/>
    <w:rsid w:val="00F07974"/>
    <w:rsid w:val="00F07C91"/>
    <w:rsid w:val="00F1186F"/>
    <w:rsid w:val="00F1337B"/>
    <w:rsid w:val="00F15103"/>
    <w:rsid w:val="00F1539B"/>
    <w:rsid w:val="00F15813"/>
    <w:rsid w:val="00F161AD"/>
    <w:rsid w:val="00F16E61"/>
    <w:rsid w:val="00F16FF0"/>
    <w:rsid w:val="00F1791F"/>
    <w:rsid w:val="00F17BAC"/>
    <w:rsid w:val="00F2055E"/>
    <w:rsid w:val="00F20861"/>
    <w:rsid w:val="00F208F2"/>
    <w:rsid w:val="00F214C4"/>
    <w:rsid w:val="00F22719"/>
    <w:rsid w:val="00F237F4"/>
    <w:rsid w:val="00F24B50"/>
    <w:rsid w:val="00F24CE9"/>
    <w:rsid w:val="00F24ED1"/>
    <w:rsid w:val="00F251A2"/>
    <w:rsid w:val="00F25FD2"/>
    <w:rsid w:val="00F26D5E"/>
    <w:rsid w:val="00F27379"/>
    <w:rsid w:val="00F30462"/>
    <w:rsid w:val="00F30CBA"/>
    <w:rsid w:val="00F31C37"/>
    <w:rsid w:val="00F32F57"/>
    <w:rsid w:val="00F3423A"/>
    <w:rsid w:val="00F347A5"/>
    <w:rsid w:val="00F34B56"/>
    <w:rsid w:val="00F35A43"/>
    <w:rsid w:val="00F36E98"/>
    <w:rsid w:val="00F376FB"/>
    <w:rsid w:val="00F40F3D"/>
    <w:rsid w:val="00F4156C"/>
    <w:rsid w:val="00F41A98"/>
    <w:rsid w:val="00F42187"/>
    <w:rsid w:val="00F42AE0"/>
    <w:rsid w:val="00F42CB8"/>
    <w:rsid w:val="00F4328F"/>
    <w:rsid w:val="00F43CC3"/>
    <w:rsid w:val="00F44400"/>
    <w:rsid w:val="00F44CB0"/>
    <w:rsid w:val="00F46165"/>
    <w:rsid w:val="00F47038"/>
    <w:rsid w:val="00F47E74"/>
    <w:rsid w:val="00F51525"/>
    <w:rsid w:val="00F52D58"/>
    <w:rsid w:val="00F53554"/>
    <w:rsid w:val="00F53650"/>
    <w:rsid w:val="00F55FD3"/>
    <w:rsid w:val="00F60BA3"/>
    <w:rsid w:val="00F62097"/>
    <w:rsid w:val="00F626EE"/>
    <w:rsid w:val="00F62CBE"/>
    <w:rsid w:val="00F63B4A"/>
    <w:rsid w:val="00F63BFA"/>
    <w:rsid w:val="00F63C67"/>
    <w:rsid w:val="00F65D33"/>
    <w:rsid w:val="00F66D5A"/>
    <w:rsid w:val="00F67DD9"/>
    <w:rsid w:val="00F707F1"/>
    <w:rsid w:val="00F70B20"/>
    <w:rsid w:val="00F724B2"/>
    <w:rsid w:val="00F73C21"/>
    <w:rsid w:val="00F7467D"/>
    <w:rsid w:val="00F7639A"/>
    <w:rsid w:val="00F779DA"/>
    <w:rsid w:val="00F77BEA"/>
    <w:rsid w:val="00F81AF1"/>
    <w:rsid w:val="00F81F19"/>
    <w:rsid w:val="00F82493"/>
    <w:rsid w:val="00F82B91"/>
    <w:rsid w:val="00F8313A"/>
    <w:rsid w:val="00F83A12"/>
    <w:rsid w:val="00F854F9"/>
    <w:rsid w:val="00F8558A"/>
    <w:rsid w:val="00F86FEC"/>
    <w:rsid w:val="00F874EA"/>
    <w:rsid w:val="00F91C4D"/>
    <w:rsid w:val="00F921DC"/>
    <w:rsid w:val="00F922A1"/>
    <w:rsid w:val="00F93A38"/>
    <w:rsid w:val="00F94118"/>
    <w:rsid w:val="00F94AB3"/>
    <w:rsid w:val="00F94B0B"/>
    <w:rsid w:val="00F94F01"/>
    <w:rsid w:val="00F95130"/>
    <w:rsid w:val="00F9749C"/>
    <w:rsid w:val="00FA01C3"/>
    <w:rsid w:val="00FA1739"/>
    <w:rsid w:val="00FA1B70"/>
    <w:rsid w:val="00FA1BF8"/>
    <w:rsid w:val="00FA2130"/>
    <w:rsid w:val="00FA384D"/>
    <w:rsid w:val="00FA3D88"/>
    <w:rsid w:val="00FA4394"/>
    <w:rsid w:val="00FA54BE"/>
    <w:rsid w:val="00FA5DAD"/>
    <w:rsid w:val="00FA69D2"/>
    <w:rsid w:val="00FA6CD5"/>
    <w:rsid w:val="00FB1519"/>
    <w:rsid w:val="00FB26E0"/>
    <w:rsid w:val="00FB41A0"/>
    <w:rsid w:val="00FB4275"/>
    <w:rsid w:val="00FB53A9"/>
    <w:rsid w:val="00FB714A"/>
    <w:rsid w:val="00FB7E86"/>
    <w:rsid w:val="00FC0827"/>
    <w:rsid w:val="00FC16E2"/>
    <w:rsid w:val="00FC32E0"/>
    <w:rsid w:val="00FC3DF3"/>
    <w:rsid w:val="00FC3EFD"/>
    <w:rsid w:val="00FC41E3"/>
    <w:rsid w:val="00FC49EE"/>
    <w:rsid w:val="00FC500B"/>
    <w:rsid w:val="00FC53DA"/>
    <w:rsid w:val="00FC5E6E"/>
    <w:rsid w:val="00FC7445"/>
    <w:rsid w:val="00FC76DE"/>
    <w:rsid w:val="00FC7B71"/>
    <w:rsid w:val="00FD0582"/>
    <w:rsid w:val="00FD082D"/>
    <w:rsid w:val="00FD1EC7"/>
    <w:rsid w:val="00FD279A"/>
    <w:rsid w:val="00FD2860"/>
    <w:rsid w:val="00FD355F"/>
    <w:rsid w:val="00FD3595"/>
    <w:rsid w:val="00FD3E2E"/>
    <w:rsid w:val="00FD3FB8"/>
    <w:rsid w:val="00FD4442"/>
    <w:rsid w:val="00FD5A37"/>
    <w:rsid w:val="00FD7C78"/>
    <w:rsid w:val="00FD7DC2"/>
    <w:rsid w:val="00FE0395"/>
    <w:rsid w:val="00FE0B47"/>
    <w:rsid w:val="00FE11DA"/>
    <w:rsid w:val="00FE177E"/>
    <w:rsid w:val="00FE192E"/>
    <w:rsid w:val="00FE2FA7"/>
    <w:rsid w:val="00FE31F1"/>
    <w:rsid w:val="00FE3566"/>
    <w:rsid w:val="00FE479F"/>
    <w:rsid w:val="00FE53F3"/>
    <w:rsid w:val="00FE5C7B"/>
    <w:rsid w:val="00FE617E"/>
    <w:rsid w:val="00FE6E07"/>
    <w:rsid w:val="00FE7622"/>
    <w:rsid w:val="00FF0823"/>
    <w:rsid w:val="00FF2661"/>
    <w:rsid w:val="00FF2713"/>
    <w:rsid w:val="00FF28C4"/>
    <w:rsid w:val="00FF48F2"/>
    <w:rsid w:val="00FF57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CB25A3"/>
    <w:pPr>
      <w:keepNext/>
      <w:spacing w:before="240" w:after="240"/>
      <w:outlineLvl w:val="0"/>
    </w:pPr>
    <w:rPr>
      <w:b/>
      <w:smallCaps/>
      <w:color w:val="943634" w:themeColor="accent2" w:themeShade="BF"/>
      <w:sz w:val="26"/>
    </w:rPr>
  </w:style>
  <w:style w:type="paragraph" w:styleId="2">
    <w:name w:val="heading 2"/>
    <w:basedOn w:val="a0"/>
    <w:next w:val="a0"/>
    <w:link w:val="20"/>
    <w:uiPriority w:val="9"/>
    <w:qFormat/>
    <w:rsid w:val="0081797E"/>
    <w:pPr>
      <w:keepNext/>
      <w:spacing w:before="240" w:after="120"/>
      <w:outlineLvl w:val="1"/>
    </w:pPr>
    <w:rPr>
      <w:b/>
      <w:color w:val="943634" w:themeColor="accent2" w:themeShade="BF"/>
      <w:sz w:val="26"/>
    </w:rPr>
  </w:style>
  <w:style w:type="paragraph" w:styleId="3">
    <w:name w:val="heading 3"/>
    <w:basedOn w:val="a0"/>
    <w:next w:val="a0"/>
    <w:link w:val="30"/>
    <w:uiPriority w:val="9"/>
    <w:qFormat/>
    <w:rsid w:val="00B202BD"/>
    <w:pPr>
      <w:keepNext/>
      <w:spacing w:before="120" w:after="120"/>
      <w:outlineLvl w:val="2"/>
    </w:pPr>
    <w:rPr>
      <w:b/>
      <w:color w:val="943634" w:themeColor="accent2" w:themeShade="BF"/>
      <w:sz w:val="26"/>
    </w:rPr>
  </w:style>
  <w:style w:type="paragraph" w:styleId="4">
    <w:name w:val="heading 4"/>
    <w:basedOn w:val="a0"/>
    <w:next w:val="a0"/>
    <w:link w:val="40"/>
    <w:uiPriority w:val="9"/>
    <w:qFormat/>
    <w:rsid w:val="00B202BD"/>
    <w:pPr>
      <w:keepNext/>
      <w:spacing w:before="120" w:after="120"/>
      <w:jc w:val="both"/>
      <w:outlineLvl w:val="3"/>
    </w:pPr>
    <w:rPr>
      <w:b/>
      <w:color w:val="943634" w:themeColor="accent2" w:themeShade="BF"/>
      <w:sz w:val="26"/>
    </w:rPr>
  </w:style>
  <w:style w:type="paragraph" w:styleId="5">
    <w:name w:val="heading 5"/>
    <w:basedOn w:val="a0"/>
    <w:next w:val="a0"/>
    <w:qFormat/>
    <w:pPr>
      <w:keepNext/>
      <w:jc w:val="center"/>
      <w:outlineLvl w:val="4"/>
    </w:pPr>
    <w:rPr>
      <w:i/>
      <w:sz w:val="24"/>
    </w:rPr>
  </w:style>
  <w:style w:type="paragraph" w:styleId="6">
    <w:name w:val="heading 6"/>
    <w:basedOn w:val="a0"/>
    <w:next w:val="a0"/>
    <w:qFormat/>
    <w:pPr>
      <w:keepNext/>
      <w:spacing w:before="40" w:after="40"/>
      <w:outlineLvl w:val="5"/>
    </w:pPr>
    <w:rPr>
      <w:sz w:val="24"/>
    </w:rPr>
  </w:style>
  <w:style w:type="paragraph" w:styleId="7">
    <w:name w:val="heading 7"/>
    <w:basedOn w:val="a0"/>
    <w:next w:val="a0"/>
    <w:qFormat/>
    <w:pPr>
      <w:keepNext/>
      <w:widowControl w:val="0"/>
      <w:tabs>
        <w:tab w:val="left" w:pos="851"/>
      </w:tabs>
      <w:ind w:right="103"/>
      <w:jc w:val="center"/>
      <w:outlineLvl w:val="6"/>
    </w:pPr>
    <w:rPr>
      <w:b/>
      <w:sz w:val="24"/>
      <w:szCs w:val="36"/>
    </w:rPr>
  </w:style>
  <w:style w:type="paragraph" w:styleId="8">
    <w:name w:val="heading 8"/>
    <w:basedOn w:val="a0"/>
    <w:next w:val="a0"/>
    <w:link w:val="80"/>
    <w:uiPriority w:val="9"/>
    <w:qFormat/>
    <w:pPr>
      <w:keepNext/>
      <w:widowControl w:val="0"/>
      <w:ind w:right="708"/>
      <w:jc w:val="center"/>
      <w:outlineLvl w:val="7"/>
    </w:pPr>
    <w:rPr>
      <w:b/>
      <w:sz w:val="36"/>
      <w:szCs w:val="36"/>
    </w:rPr>
  </w:style>
  <w:style w:type="paragraph" w:styleId="9">
    <w:name w:val="heading 9"/>
    <w:basedOn w:val="a0"/>
    <w:next w:val="a0"/>
    <w:qFormat/>
    <w:pPr>
      <w:keepNext/>
      <w:widowControl w:val="0"/>
      <w:spacing w:before="120"/>
      <w:ind w:firstLine="34"/>
      <w:jc w:val="center"/>
      <w:outlineLvl w:val="8"/>
    </w:pPr>
    <w:rPr>
      <w:b/>
      <w:sz w:val="2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
    <w:basedOn w:val="a0"/>
    <w:next w:val="a0"/>
    <w:pPr>
      <w:keepNext/>
      <w:spacing w:before="240" w:after="60"/>
      <w:ind w:firstLine="708"/>
      <w:jc w:val="both"/>
    </w:pPr>
    <w:rPr>
      <w:rFonts w:ascii="Arial" w:hAnsi="Arial"/>
      <w:b/>
      <w:kern w:val="28"/>
      <w:sz w:val="28"/>
    </w:rPr>
  </w:style>
  <w:style w:type="paragraph" w:customStyle="1" w:styleId="21">
    <w:name w:val="заголовок 2"/>
    <w:basedOn w:val="a0"/>
    <w:next w:val="a0"/>
    <w:pPr>
      <w:keepNext/>
      <w:spacing w:before="240" w:after="120"/>
      <w:ind w:left="680" w:hanging="340"/>
      <w:jc w:val="center"/>
    </w:pPr>
    <w:rPr>
      <w:b/>
      <w:i/>
      <w:kern w:val="28"/>
      <w:sz w:val="28"/>
      <w:lang w:val="en-US"/>
    </w:rPr>
  </w:style>
  <w:style w:type="paragraph" w:customStyle="1" w:styleId="31">
    <w:name w:val="заголовок 3"/>
    <w:basedOn w:val="a0"/>
    <w:next w:val="a0"/>
    <w:pPr>
      <w:keepNext/>
      <w:spacing w:before="240" w:after="60"/>
      <w:ind w:firstLine="708"/>
      <w:jc w:val="both"/>
    </w:pPr>
    <w:rPr>
      <w:rFonts w:ascii="Arial" w:hAnsi="Arial"/>
      <w:b/>
      <w:sz w:val="24"/>
    </w:rPr>
  </w:style>
  <w:style w:type="paragraph" w:customStyle="1" w:styleId="41">
    <w:name w:val="заголовок 4"/>
    <w:basedOn w:val="a0"/>
    <w:next w:val="a0"/>
    <w:pPr>
      <w:keepNext/>
      <w:spacing w:before="240" w:after="60"/>
      <w:ind w:firstLine="708"/>
      <w:jc w:val="both"/>
    </w:pPr>
    <w:rPr>
      <w:b/>
      <w:sz w:val="24"/>
    </w:rPr>
  </w:style>
  <w:style w:type="paragraph" w:customStyle="1" w:styleId="60">
    <w:name w:val="заголовок 6"/>
    <w:basedOn w:val="a0"/>
    <w:next w:val="a0"/>
    <w:pPr>
      <w:keepNext/>
      <w:ind w:left="34" w:firstLine="425"/>
    </w:pPr>
    <w:rPr>
      <w:rFonts w:ascii="Tms Rmn" w:hAnsi="Tms Rmn"/>
      <w:sz w:val="24"/>
    </w:rPr>
  </w:style>
  <w:style w:type="character" w:customStyle="1" w:styleId="a4">
    <w:name w:val="номер страницы"/>
    <w:basedOn w:val="a1"/>
  </w:style>
  <w:style w:type="paragraph" w:customStyle="1" w:styleId="Comm">
    <w:name w:val="Comm"/>
    <w:basedOn w:val="a0"/>
    <w:pPr>
      <w:spacing w:after="120"/>
      <w:ind w:firstLine="708"/>
      <w:jc w:val="both"/>
    </w:pPr>
    <w:rPr>
      <w:sz w:val="18"/>
    </w:rPr>
  </w:style>
  <w:style w:type="paragraph" w:customStyle="1" w:styleId="text">
    <w:name w:val="text"/>
    <w:basedOn w:val="a0"/>
    <w:pPr>
      <w:spacing w:after="240"/>
      <w:ind w:firstLine="708"/>
      <w:jc w:val="both"/>
    </w:pPr>
    <w:rPr>
      <w:sz w:val="24"/>
    </w:rPr>
  </w:style>
  <w:style w:type="character" w:styleId="a5">
    <w:name w:val="page number"/>
    <w:rPr>
      <w:noProof w:val="0"/>
      <w:lang w:val="x-none"/>
    </w:rPr>
  </w:style>
  <w:style w:type="paragraph" w:customStyle="1" w:styleId="Point2">
    <w:name w:val="Point_2"/>
    <w:basedOn w:val="a0"/>
    <w:pPr>
      <w:ind w:left="1080" w:right="706" w:hanging="360"/>
      <w:jc w:val="both"/>
    </w:pPr>
    <w:rPr>
      <w:rFonts w:ascii="Journal" w:hAnsi="Journal"/>
      <w:b/>
      <w:sz w:val="16"/>
      <w:lang w:val="en-GB"/>
    </w:rPr>
  </w:style>
  <w:style w:type="paragraph" w:customStyle="1" w:styleId="12">
    <w:name w:val="оглавление 1"/>
    <w:basedOn w:val="a0"/>
    <w:next w:val="a0"/>
    <w:pPr>
      <w:tabs>
        <w:tab w:val="right" w:leader="dot" w:pos="9639"/>
      </w:tabs>
      <w:ind w:firstLine="708"/>
      <w:jc w:val="both"/>
    </w:pPr>
    <w:rPr>
      <w:sz w:val="24"/>
    </w:rPr>
  </w:style>
  <w:style w:type="paragraph" w:customStyle="1" w:styleId="22">
    <w:name w:val="оглавление 2"/>
    <w:basedOn w:val="a0"/>
    <w:next w:val="a0"/>
    <w:pPr>
      <w:tabs>
        <w:tab w:val="right" w:leader="dot" w:pos="9639"/>
      </w:tabs>
      <w:ind w:left="240" w:firstLine="708"/>
      <w:jc w:val="both"/>
    </w:pPr>
    <w:rPr>
      <w:sz w:val="24"/>
    </w:rPr>
  </w:style>
  <w:style w:type="paragraph" w:customStyle="1" w:styleId="32">
    <w:name w:val="оглавление 3"/>
    <w:basedOn w:val="a0"/>
    <w:next w:val="a0"/>
    <w:pPr>
      <w:tabs>
        <w:tab w:val="right" w:leader="dot" w:pos="9639"/>
      </w:tabs>
      <w:ind w:left="480" w:firstLine="708"/>
      <w:jc w:val="both"/>
    </w:pPr>
    <w:rPr>
      <w:sz w:val="24"/>
    </w:rPr>
  </w:style>
  <w:style w:type="paragraph" w:customStyle="1" w:styleId="42">
    <w:name w:val="оглавление 4"/>
    <w:basedOn w:val="a0"/>
    <w:next w:val="a0"/>
    <w:pPr>
      <w:tabs>
        <w:tab w:val="right" w:leader="dot" w:pos="9639"/>
      </w:tabs>
      <w:ind w:left="720" w:firstLine="708"/>
      <w:jc w:val="both"/>
    </w:pPr>
    <w:rPr>
      <w:sz w:val="24"/>
    </w:rPr>
  </w:style>
  <w:style w:type="paragraph" w:customStyle="1" w:styleId="50">
    <w:name w:val="оглавление 5"/>
    <w:basedOn w:val="a0"/>
    <w:next w:val="a0"/>
    <w:pPr>
      <w:tabs>
        <w:tab w:val="right" w:leader="dot" w:pos="9639"/>
      </w:tabs>
      <w:ind w:left="960" w:firstLine="708"/>
      <w:jc w:val="both"/>
    </w:pPr>
    <w:rPr>
      <w:sz w:val="24"/>
    </w:rPr>
  </w:style>
  <w:style w:type="paragraph" w:customStyle="1" w:styleId="61">
    <w:name w:val="оглавление 6"/>
    <w:basedOn w:val="a0"/>
    <w:next w:val="a0"/>
    <w:pPr>
      <w:tabs>
        <w:tab w:val="right" w:leader="dot" w:pos="9639"/>
      </w:tabs>
      <w:ind w:left="1200" w:firstLine="708"/>
      <w:jc w:val="both"/>
    </w:pPr>
    <w:rPr>
      <w:sz w:val="24"/>
    </w:rPr>
  </w:style>
  <w:style w:type="paragraph" w:customStyle="1" w:styleId="70">
    <w:name w:val="оглавление 7"/>
    <w:basedOn w:val="a0"/>
    <w:next w:val="a0"/>
    <w:pPr>
      <w:tabs>
        <w:tab w:val="right" w:leader="dot" w:pos="9639"/>
      </w:tabs>
      <w:ind w:left="1440" w:firstLine="708"/>
      <w:jc w:val="both"/>
    </w:pPr>
    <w:rPr>
      <w:sz w:val="24"/>
    </w:rPr>
  </w:style>
  <w:style w:type="paragraph" w:customStyle="1" w:styleId="81">
    <w:name w:val="оглавление 8"/>
    <w:basedOn w:val="a0"/>
    <w:next w:val="a0"/>
    <w:pPr>
      <w:tabs>
        <w:tab w:val="right" w:leader="dot" w:pos="9639"/>
      </w:tabs>
      <w:ind w:left="1680" w:firstLine="708"/>
      <w:jc w:val="both"/>
    </w:pPr>
    <w:rPr>
      <w:sz w:val="24"/>
    </w:rPr>
  </w:style>
  <w:style w:type="paragraph" w:customStyle="1" w:styleId="90">
    <w:name w:val="оглавление 9"/>
    <w:basedOn w:val="a0"/>
    <w:next w:val="a0"/>
    <w:pPr>
      <w:tabs>
        <w:tab w:val="right" w:leader="dot" w:pos="9639"/>
      </w:tabs>
      <w:ind w:left="1920" w:firstLine="708"/>
      <w:jc w:val="both"/>
    </w:pPr>
    <w:rPr>
      <w:sz w:val="24"/>
    </w:rPr>
  </w:style>
  <w:style w:type="paragraph" w:customStyle="1" w:styleId="13">
    <w:name w:val="Верхний колонтитул1"/>
    <w:basedOn w:val="a0"/>
    <w:pPr>
      <w:tabs>
        <w:tab w:val="center" w:pos="4153"/>
        <w:tab w:val="right" w:pos="8306"/>
      </w:tabs>
      <w:ind w:firstLine="708"/>
      <w:jc w:val="both"/>
    </w:pPr>
    <w:rPr>
      <w:sz w:val="24"/>
    </w:rPr>
  </w:style>
  <w:style w:type="paragraph" w:customStyle="1" w:styleId="14">
    <w:name w:val="Нижний колонтитул1"/>
    <w:basedOn w:val="a0"/>
    <w:pPr>
      <w:tabs>
        <w:tab w:val="center" w:pos="4320"/>
        <w:tab w:val="right" w:pos="8640"/>
      </w:tabs>
    </w:pPr>
  </w:style>
  <w:style w:type="paragraph" w:styleId="a6">
    <w:name w:val="Body Text"/>
    <w:basedOn w:val="a0"/>
    <w:pPr>
      <w:jc w:val="both"/>
    </w:pPr>
    <w:rPr>
      <w:sz w:val="24"/>
    </w:rPr>
  </w:style>
  <w:style w:type="paragraph" w:customStyle="1" w:styleId="220">
    <w:name w:val="Основной текст 22"/>
    <w:basedOn w:val="a0"/>
    <w:pPr>
      <w:jc w:val="both"/>
    </w:pPr>
    <w:rPr>
      <w:sz w:val="24"/>
    </w:rPr>
  </w:style>
  <w:style w:type="paragraph" w:customStyle="1" w:styleId="210">
    <w:name w:val="Основной текст с отступом 21"/>
    <w:basedOn w:val="a0"/>
    <w:pPr>
      <w:ind w:firstLine="567"/>
      <w:jc w:val="both"/>
    </w:pPr>
    <w:rPr>
      <w:sz w:val="24"/>
    </w:rPr>
  </w:style>
  <w:style w:type="paragraph" w:customStyle="1" w:styleId="310">
    <w:name w:val="Основной текст 31"/>
    <w:basedOn w:val="a0"/>
    <w:pPr>
      <w:widowControl w:val="0"/>
      <w:tabs>
        <w:tab w:val="left" w:pos="9923"/>
      </w:tabs>
      <w:spacing w:before="120" w:after="120"/>
      <w:ind w:right="40"/>
      <w:jc w:val="center"/>
    </w:pPr>
    <w:rPr>
      <w:b/>
      <w:sz w:val="24"/>
    </w:rPr>
  </w:style>
  <w:style w:type="paragraph" w:customStyle="1" w:styleId="311">
    <w:name w:val="Основной текст с отступом 31"/>
    <w:basedOn w:val="a0"/>
    <w:pPr>
      <w:spacing w:before="120" w:after="120"/>
      <w:ind w:firstLine="567"/>
      <w:jc w:val="both"/>
    </w:pPr>
    <w:rPr>
      <w:b/>
      <w:sz w:val="24"/>
    </w:rPr>
  </w:style>
  <w:style w:type="character" w:customStyle="1" w:styleId="a7">
    <w:name w:val="знак примечания"/>
    <w:rPr>
      <w:sz w:val="16"/>
    </w:rPr>
  </w:style>
  <w:style w:type="paragraph" w:customStyle="1" w:styleId="a8">
    <w:name w:val="текст примечания"/>
    <w:basedOn w:val="a0"/>
    <w:pPr>
      <w:ind w:firstLine="708"/>
      <w:jc w:val="both"/>
    </w:pPr>
  </w:style>
  <w:style w:type="paragraph" w:customStyle="1" w:styleId="211">
    <w:name w:val="Основной текст 21"/>
    <w:basedOn w:val="a0"/>
    <w:pPr>
      <w:spacing w:before="120" w:after="120"/>
      <w:jc w:val="center"/>
    </w:pPr>
    <w:rPr>
      <w:b/>
      <w:sz w:val="24"/>
    </w:rPr>
  </w:style>
  <w:style w:type="paragraph" w:styleId="a9">
    <w:name w:val="header"/>
    <w:basedOn w:val="a0"/>
    <w:link w:val="aa"/>
    <w:uiPriority w:val="99"/>
    <w:pPr>
      <w:tabs>
        <w:tab w:val="center" w:pos="4153"/>
        <w:tab w:val="right" w:pos="8306"/>
      </w:tabs>
    </w:pPr>
  </w:style>
  <w:style w:type="paragraph" w:styleId="ab">
    <w:name w:val="footer"/>
    <w:basedOn w:val="a0"/>
    <w:link w:val="ac"/>
    <w:uiPriority w:val="99"/>
    <w:pPr>
      <w:tabs>
        <w:tab w:val="center" w:pos="4153"/>
        <w:tab w:val="right" w:pos="8306"/>
      </w:tabs>
    </w:pPr>
  </w:style>
  <w:style w:type="paragraph" w:styleId="ad">
    <w:name w:val="Body Text Indent"/>
    <w:basedOn w:val="a0"/>
    <w:pPr>
      <w:ind w:right="-1" w:firstLine="567"/>
      <w:jc w:val="both"/>
    </w:pPr>
    <w:rPr>
      <w:sz w:val="24"/>
      <w:lang w:val="en-US"/>
    </w:rPr>
  </w:style>
  <w:style w:type="paragraph" w:customStyle="1" w:styleId="norm11">
    <w:name w:val="norm11"/>
    <w:basedOn w:val="a0"/>
    <w:pPr>
      <w:spacing w:after="60"/>
      <w:ind w:firstLine="567"/>
      <w:jc w:val="both"/>
    </w:pPr>
    <w:rPr>
      <w:sz w:val="22"/>
    </w:rPr>
  </w:style>
  <w:style w:type="paragraph" w:styleId="23">
    <w:name w:val="Body Text Indent 2"/>
    <w:basedOn w:val="a0"/>
    <w:pPr>
      <w:keepNext/>
      <w:numPr>
        <w:ilvl w:val="12"/>
      </w:numPr>
      <w:spacing w:before="120" w:after="120"/>
      <w:ind w:firstLine="567"/>
      <w:jc w:val="both"/>
      <w:outlineLvl w:val="0"/>
    </w:pPr>
    <w:rPr>
      <w:b/>
      <w:sz w:val="22"/>
    </w:rPr>
  </w:style>
  <w:style w:type="paragraph" w:styleId="33">
    <w:name w:val="Body Text Indent 3"/>
    <w:basedOn w:val="a0"/>
    <w:pPr>
      <w:ind w:firstLine="709"/>
      <w:jc w:val="both"/>
    </w:pPr>
    <w:rPr>
      <w:sz w:val="24"/>
    </w:rPr>
  </w:style>
  <w:style w:type="paragraph" w:customStyle="1" w:styleId="ae">
    <w:name w:val="Обычный текст с отступом"/>
    <w:basedOn w:val="a0"/>
    <w:pPr>
      <w:spacing w:before="120"/>
      <w:ind w:firstLine="720"/>
      <w:jc w:val="both"/>
    </w:pPr>
    <w:rPr>
      <w:rFonts w:ascii="Courier New" w:hAnsi="Courier New"/>
      <w:sz w:val="24"/>
    </w:rPr>
  </w:style>
  <w:style w:type="paragraph" w:styleId="af">
    <w:name w:val="Title"/>
    <w:basedOn w:val="a0"/>
    <w:qFormat/>
    <w:pPr>
      <w:ind w:firstLine="567"/>
      <w:jc w:val="center"/>
    </w:pPr>
    <w:rPr>
      <w:b/>
      <w:sz w:val="24"/>
    </w:rPr>
  </w:style>
  <w:style w:type="paragraph" w:styleId="24">
    <w:name w:val="Body Text 2"/>
    <w:basedOn w:val="a0"/>
    <w:link w:val="25"/>
    <w:pPr>
      <w:jc w:val="both"/>
    </w:pPr>
  </w:style>
  <w:style w:type="paragraph" w:styleId="34">
    <w:name w:val="Body Text 3"/>
    <w:basedOn w:val="a0"/>
    <w:pPr>
      <w:spacing w:before="120"/>
      <w:jc w:val="center"/>
    </w:pPr>
    <w:rPr>
      <w:b/>
    </w:rPr>
  </w:style>
  <w:style w:type="paragraph" w:styleId="af0">
    <w:name w:val="Block Text"/>
    <w:basedOn w:val="a0"/>
    <w:pPr>
      <w:ind w:left="1276" w:right="6" w:hanging="142"/>
      <w:jc w:val="both"/>
    </w:pPr>
    <w:rPr>
      <w:sz w:val="24"/>
    </w:rPr>
  </w:style>
  <w:style w:type="paragraph" w:customStyle="1" w:styleId="Blockquote">
    <w:name w:val="Blockquote"/>
    <w:basedOn w:val="a0"/>
    <w:pPr>
      <w:widowControl w:val="0"/>
      <w:spacing w:before="100" w:after="100"/>
      <w:ind w:left="360" w:right="360"/>
    </w:pPr>
    <w:rPr>
      <w:rFonts w:ascii="Tahoma" w:eastAsia="Tahoma" w:hAnsi="Tahoma"/>
      <w:sz w:val="24"/>
    </w:rPr>
  </w:style>
  <w:style w:type="paragraph" w:styleId="af1">
    <w:name w:val="Balloon Text"/>
    <w:basedOn w:val="a0"/>
    <w:link w:val="af2"/>
    <w:uiPriority w:val="99"/>
    <w:semiHidden/>
    <w:rPr>
      <w:rFonts w:ascii="Tahoma" w:hAnsi="Tahoma" w:cs="Tahoma"/>
      <w:sz w:val="16"/>
      <w:szCs w:val="16"/>
    </w:rPr>
  </w:style>
  <w:style w:type="character" w:styleId="af3">
    <w:name w:val="Hyperlink"/>
    <w:uiPriority w:val="99"/>
    <w:rPr>
      <w:color w:val="0000FF"/>
      <w:u w:val="single"/>
    </w:rPr>
  </w:style>
  <w:style w:type="paragraph" w:styleId="af4">
    <w:name w:val="Normal Indent"/>
    <w:basedOn w:val="a0"/>
    <w:pPr>
      <w:spacing w:before="120"/>
      <w:ind w:firstLine="720"/>
      <w:jc w:val="both"/>
    </w:pPr>
    <w:rPr>
      <w:rFonts w:ascii="Courier New" w:hAnsi="Courier New"/>
      <w:snapToGrid w:val="0"/>
      <w:sz w:val="24"/>
    </w:rPr>
  </w:style>
  <w:style w:type="paragraph" w:customStyle="1" w:styleId="15">
    <w:name w:val="Обычный1"/>
    <w:rPr>
      <w:snapToGrid w:val="0"/>
    </w:rPr>
  </w:style>
  <w:style w:type="character" w:styleId="af5">
    <w:name w:val="annotation reference"/>
    <w:semiHidden/>
    <w:rPr>
      <w:sz w:val="16"/>
      <w:szCs w:val="16"/>
    </w:rPr>
  </w:style>
  <w:style w:type="paragraph" w:styleId="af6">
    <w:name w:val="annotation text"/>
    <w:basedOn w:val="a0"/>
    <w:link w:val="af7"/>
    <w:semiHidden/>
  </w:style>
  <w:style w:type="character" w:styleId="af8">
    <w:name w:val="FollowedHyperlink"/>
    <w:rPr>
      <w:color w:val="800080"/>
      <w:u w:val="single"/>
    </w:rPr>
  </w:style>
  <w:style w:type="character" w:styleId="af9">
    <w:name w:val="Strong"/>
    <w:uiPriority w:val="22"/>
    <w:qFormat/>
    <w:rPr>
      <w:b/>
      <w:bCs/>
    </w:rPr>
  </w:style>
  <w:style w:type="paragraph" w:customStyle="1" w:styleId="afa">
    <w:name w:val="Íèæíèé êîëîíòèòóë"/>
    <w:basedOn w:val="a0"/>
    <w:pPr>
      <w:tabs>
        <w:tab w:val="center" w:pos="4153"/>
        <w:tab w:val="right" w:pos="8306"/>
      </w:tabs>
    </w:pPr>
    <w:rPr>
      <w:sz w:val="24"/>
      <w:lang w:eastAsia="en-US"/>
    </w:rPr>
  </w:style>
  <w:style w:type="paragraph" w:customStyle="1" w:styleId="afb">
    <w:name w:val="Îáû÷íûé"/>
    <w:rPr>
      <w:sz w:val="24"/>
    </w:rPr>
  </w:style>
  <w:style w:type="paragraph" w:customStyle="1" w:styleId="35">
    <w:name w:val="Обычный3"/>
    <w:rPr>
      <w:lang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230">
    <w:name w:val="Основной текст 23"/>
    <w:basedOn w:val="a0"/>
    <w:pPr>
      <w:widowControl w:val="0"/>
      <w:tabs>
        <w:tab w:val="left" w:pos="564"/>
      </w:tabs>
      <w:spacing w:before="60" w:after="60"/>
      <w:jc w:val="both"/>
    </w:pPr>
  </w:style>
  <w:style w:type="paragraph" w:customStyle="1" w:styleId="afc">
    <w:name w:val="Марк список"/>
    <w:basedOn w:val="a"/>
    <w:pPr>
      <w:numPr>
        <w:numId w:val="0"/>
      </w:numPr>
      <w:tabs>
        <w:tab w:val="left" w:pos="567"/>
        <w:tab w:val="left" w:pos="794"/>
        <w:tab w:val="left" w:pos="1560"/>
      </w:tabs>
      <w:spacing w:before="120"/>
      <w:jc w:val="both"/>
    </w:pPr>
    <w:rPr>
      <w:rFonts w:ascii="Arial" w:hAnsi="Arial"/>
    </w:rPr>
  </w:style>
  <w:style w:type="paragraph" w:styleId="a">
    <w:name w:val="List Bullet"/>
    <w:basedOn w:val="a0"/>
    <w:autoRedefine/>
    <w:pPr>
      <w:numPr>
        <w:numId w:val="1"/>
      </w:numPr>
    </w:pPr>
  </w:style>
  <w:style w:type="paragraph" w:customStyle="1" w:styleId="ConsNormal">
    <w:name w:val="ConsNormal"/>
    <w:pPr>
      <w:widowControl w:val="0"/>
      <w:ind w:firstLine="720"/>
    </w:pPr>
    <w:rPr>
      <w:rFonts w:ascii="Arial" w:hAnsi="Arial"/>
      <w:snapToGrid w:val="0"/>
    </w:rPr>
  </w:style>
  <w:style w:type="paragraph" w:customStyle="1" w:styleId="26">
    <w:name w:val="Îñíîâíîé òåêñò 2"/>
    <w:basedOn w:val="afb"/>
    <w:pPr>
      <w:ind w:left="709" w:hanging="709"/>
      <w:jc w:val="both"/>
    </w:pPr>
    <w:rPr>
      <w:sz w:val="20"/>
      <w:lang w:eastAsia="en-US"/>
    </w:rPr>
  </w:style>
  <w:style w:type="paragraph" w:styleId="afd">
    <w:name w:val="Plain Text"/>
    <w:basedOn w:val="a0"/>
    <w:rPr>
      <w:rFonts w:ascii="Courier New" w:hAnsi="Courier New"/>
      <w:lang w:eastAsia="en-US"/>
    </w:rPr>
  </w:style>
  <w:style w:type="paragraph" w:customStyle="1" w:styleId="afe">
    <w:name w:val="Íàçâàíèå"/>
    <w:basedOn w:val="afb"/>
    <w:pPr>
      <w:tabs>
        <w:tab w:val="left" w:pos="2835"/>
      </w:tabs>
      <w:jc w:val="center"/>
    </w:pPr>
    <w:rPr>
      <w:b/>
      <w:sz w:val="20"/>
      <w:lang w:eastAsia="en-US"/>
    </w:rPr>
  </w:style>
  <w:style w:type="paragraph" w:styleId="16">
    <w:name w:val="toc 1"/>
    <w:basedOn w:val="a0"/>
    <w:next w:val="a0"/>
    <w:autoRedefine/>
    <w:uiPriority w:val="39"/>
    <w:qFormat/>
    <w:rsid w:val="00C72114"/>
    <w:pPr>
      <w:tabs>
        <w:tab w:val="right" w:leader="dot" w:pos="9345"/>
      </w:tabs>
      <w:spacing w:before="120" w:after="120"/>
      <w:jc w:val="both"/>
    </w:pPr>
    <w:rPr>
      <w:b/>
      <w:bCs/>
      <w:smallCaps/>
      <w:color w:val="660033"/>
      <w:sz w:val="22"/>
    </w:rPr>
  </w:style>
  <w:style w:type="paragraph" w:styleId="27">
    <w:name w:val="toc 2"/>
    <w:basedOn w:val="a0"/>
    <w:next w:val="a0"/>
    <w:autoRedefine/>
    <w:uiPriority w:val="39"/>
    <w:qFormat/>
    <w:rsid w:val="00246A9A"/>
    <w:pPr>
      <w:spacing w:before="120" w:after="120"/>
      <w:ind w:left="397"/>
      <w:jc w:val="both"/>
    </w:pPr>
    <w:rPr>
      <w:b/>
      <w:color w:val="660033"/>
      <w:sz w:val="22"/>
    </w:rPr>
  </w:style>
  <w:style w:type="paragraph" w:styleId="36">
    <w:name w:val="toc 3"/>
    <w:basedOn w:val="a0"/>
    <w:next w:val="a0"/>
    <w:autoRedefine/>
    <w:uiPriority w:val="39"/>
    <w:qFormat/>
    <w:rsid w:val="00C72114"/>
    <w:pPr>
      <w:spacing w:after="120"/>
      <w:ind w:left="737"/>
      <w:jc w:val="both"/>
    </w:pPr>
    <w:rPr>
      <w:iCs/>
      <w:smallCaps/>
      <w:sz w:val="22"/>
    </w:rPr>
  </w:style>
  <w:style w:type="paragraph" w:styleId="43">
    <w:name w:val="toc 4"/>
    <w:basedOn w:val="a0"/>
    <w:next w:val="a0"/>
    <w:autoRedefine/>
    <w:uiPriority w:val="39"/>
    <w:rsid w:val="00C72114"/>
    <w:pPr>
      <w:spacing w:after="120"/>
      <w:ind w:left="737"/>
      <w:jc w:val="both"/>
    </w:pPr>
    <w:rPr>
      <w:sz w:val="22"/>
      <w:szCs w:val="18"/>
    </w:rPr>
  </w:style>
  <w:style w:type="paragraph" w:styleId="51">
    <w:name w:val="toc 5"/>
    <w:basedOn w:val="a0"/>
    <w:next w:val="a0"/>
    <w:autoRedefine/>
    <w:semiHidden/>
    <w:pPr>
      <w:ind w:left="800"/>
    </w:pPr>
    <w:rPr>
      <w:sz w:val="18"/>
      <w:szCs w:val="18"/>
    </w:rPr>
  </w:style>
  <w:style w:type="paragraph" w:styleId="62">
    <w:name w:val="toc 6"/>
    <w:basedOn w:val="a0"/>
    <w:next w:val="a0"/>
    <w:autoRedefine/>
    <w:semiHidden/>
    <w:pPr>
      <w:ind w:left="1000"/>
    </w:pPr>
    <w:rPr>
      <w:sz w:val="18"/>
      <w:szCs w:val="18"/>
    </w:rPr>
  </w:style>
  <w:style w:type="paragraph" w:styleId="71">
    <w:name w:val="toc 7"/>
    <w:basedOn w:val="a0"/>
    <w:next w:val="a0"/>
    <w:autoRedefine/>
    <w:semiHidden/>
    <w:pPr>
      <w:ind w:left="1200"/>
    </w:pPr>
    <w:rPr>
      <w:sz w:val="18"/>
      <w:szCs w:val="18"/>
    </w:rPr>
  </w:style>
  <w:style w:type="paragraph" w:styleId="82">
    <w:name w:val="toc 8"/>
    <w:basedOn w:val="a0"/>
    <w:next w:val="a0"/>
    <w:autoRedefine/>
    <w:semiHidden/>
    <w:pPr>
      <w:ind w:left="1400"/>
    </w:pPr>
    <w:rPr>
      <w:sz w:val="18"/>
      <w:szCs w:val="18"/>
    </w:rPr>
  </w:style>
  <w:style w:type="paragraph" w:styleId="91">
    <w:name w:val="toc 9"/>
    <w:basedOn w:val="a0"/>
    <w:next w:val="a0"/>
    <w:autoRedefine/>
    <w:semiHidden/>
    <w:pPr>
      <w:ind w:left="1600"/>
    </w:pPr>
    <w:rPr>
      <w:sz w:val="18"/>
      <w:szCs w:val="18"/>
    </w:rPr>
  </w:style>
  <w:style w:type="paragraph" w:styleId="aff">
    <w:name w:val="Document Map"/>
    <w:basedOn w:val="a0"/>
    <w:semiHidden/>
    <w:pPr>
      <w:shd w:val="clear" w:color="auto" w:fill="000080"/>
    </w:pPr>
    <w:rPr>
      <w:rFonts w:ascii="Tahoma" w:hAnsi="Tahoma" w:cs="Tahoma"/>
    </w:rPr>
  </w:style>
  <w:style w:type="table" w:styleId="aff0">
    <w:name w:val="Table Grid"/>
    <w:basedOn w:val="a2"/>
    <w:uiPriority w:val="59"/>
    <w:rsid w:val="00654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a0"/>
    <w:rsid w:val="007248BC"/>
    <w:pPr>
      <w:widowControl w:val="0"/>
      <w:autoSpaceDE w:val="0"/>
      <w:autoSpaceDN w:val="0"/>
      <w:adjustRightInd w:val="0"/>
      <w:spacing w:line="274" w:lineRule="exact"/>
      <w:jc w:val="both"/>
    </w:pPr>
    <w:rPr>
      <w:rFonts w:eastAsia="MS Mincho"/>
      <w:sz w:val="24"/>
      <w:szCs w:val="24"/>
      <w:lang w:eastAsia="ja-JP"/>
    </w:rPr>
  </w:style>
  <w:style w:type="character" w:customStyle="1" w:styleId="FontStyle42">
    <w:name w:val="Font Style42"/>
    <w:rsid w:val="007248BC"/>
    <w:rPr>
      <w:rFonts w:ascii="Times New Roman" w:hAnsi="Times New Roman" w:cs="Times New Roman"/>
      <w:sz w:val="22"/>
      <w:szCs w:val="22"/>
    </w:rPr>
  </w:style>
  <w:style w:type="paragraph" w:customStyle="1" w:styleId="212">
    <w:name w:val="21"/>
    <w:basedOn w:val="a0"/>
    <w:rsid w:val="003D0542"/>
    <w:pPr>
      <w:spacing w:before="120" w:after="120"/>
      <w:jc w:val="center"/>
    </w:pPr>
    <w:rPr>
      <w:b/>
      <w:bCs/>
      <w:sz w:val="24"/>
      <w:szCs w:val="24"/>
    </w:rPr>
  </w:style>
  <w:style w:type="character" w:customStyle="1" w:styleId="apple-converted-space">
    <w:name w:val="apple-converted-space"/>
    <w:basedOn w:val="a1"/>
    <w:rsid w:val="001C26AC"/>
  </w:style>
  <w:style w:type="paragraph" w:styleId="aff1">
    <w:name w:val="Normal (Web)"/>
    <w:basedOn w:val="a0"/>
    <w:uiPriority w:val="99"/>
    <w:unhideWhenUsed/>
    <w:rsid w:val="00FE5C7B"/>
    <w:pPr>
      <w:spacing w:before="100" w:beforeAutospacing="1" w:after="100" w:afterAutospacing="1"/>
    </w:pPr>
    <w:rPr>
      <w:sz w:val="24"/>
      <w:szCs w:val="24"/>
    </w:rPr>
  </w:style>
  <w:style w:type="paragraph" w:customStyle="1" w:styleId="Default">
    <w:name w:val="Default"/>
    <w:rsid w:val="00F724B2"/>
    <w:pPr>
      <w:autoSpaceDE w:val="0"/>
      <w:autoSpaceDN w:val="0"/>
      <w:adjustRightInd w:val="0"/>
    </w:pPr>
    <w:rPr>
      <w:color w:val="000000"/>
      <w:sz w:val="24"/>
      <w:szCs w:val="24"/>
    </w:rPr>
  </w:style>
  <w:style w:type="paragraph" w:customStyle="1" w:styleId="comm0">
    <w:name w:val="comm"/>
    <w:basedOn w:val="a0"/>
    <w:rsid w:val="00C00DD1"/>
    <w:pPr>
      <w:spacing w:after="120"/>
      <w:ind w:firstLine="708"/>
      <w:jc w:val="both"/>
    </w:pPr>
    <w:rPr>
      <w:rFonts w:eastAsiaTheme="minorHAnsi"/>
      <w:sz w:val="18"/>
      <w:szCs w:val="18"/>
    </w:rPr>
  </w:style>
  <w:style w:type="paragraph" w:styleId="aff2">
    <w:name w:val="List Paragraph"/>
    <w:basedOn w:val="a0"/>
    <w:uiPriority w:val="34"/>
    <w:qFormat/>
    <w:rsid w:val="00E90337"/>
    <w:pPr>
      <w:ind w:left="720"/>
      <w:contextualSpacing/>
    </w:pPr>
  </w:style>
  <w:style w:type="character" w:customStyle="1" w:styleId="20">
    <w:name w:val="Заголовок 2 Знак"/>
    <w:basedOn w:val="a1"/>
    <w:link w:val="2"/>
    <w:uiPriority w:val="9"/>
    <w:rsid w:val="0081797E"/>
    <w:rPr>
      <w:b/>
      <w:color w:val="943634" w:themeColor="accent2" w:themeShade="BF"/>
      <w:sz w:val="26"/>
    </w:rPr>
  </w:style>
  <w:style w:type="paragraph" w:styleId="aff3">
    <w:name w:val="annotation subject"/>
    <w:basedOn w:val="af6"/>
    <w:next w:val="af6"/>
    <w:link w:val="aff4"/>
    <w:rsid w:val="00075C3E"/>
    <w:rPr>
      <w:b/>
      <w:bCs/>
    </w:rPr>
  </w:style>
  <w:style w:type="character" w:customStyle="1" w:styleId="af7">
    <w:name w:val="Текст примечания Знак"/>
    <w:basedOn w:val="a1"/>
    <w:link w:val="af6"/>
    <w:semiHidden/>
    <w:rsid w:val="00075C3E"/>
  </w:style>
  <w:style w:type="character" w:customStyle="1" w:styleId="aff4">
    <w:name w:val="Тема примечания Знак"/>
    <w:basedOn w:val="af7"/>
    <w:link w:val="aff3"/>
    <w:rsid w:val="00075C3E"/>
    <w:rPr>
      <w:b/>
      <w:bCs/>
    </w:rPr>
  </w:style>
  <w:style w:type="character" w:styleId="aff5">
    <w:name w:val="Emphasis"/>
    <w:basedOn w:val="a1"/>
    <w:qFormat/>
    <w:rsid w:val="005E53A9"/>
    <w:rPr>
      <w:i/>
      <w:iCs/>
    </w:rPr>
  </w:style>
  <w:style w:type="paragraph" w:customStyle="1" w:styleId="17">
    <w:name w:val="Основной текст 1 инт"/>
    <w:basedOn w:val="a6"/>
    <w:rsid w:val="00D94677"/>
    <w:pPr>
      <w:spacing w:before="120"/>
    </w:pPr>
    <w:rPr>
      <w:sz w:val="22"/>
      <w:szCs w:val="24"/>
      <w:lang w:val="en-US"/>
    </w:rPr>
  </w:style>
  <w:style w:type="character" w:customStyle="1" w:styleId="blk">
    <w:name w:val="blk"/>
    <w:basedOn w:val="a1"/>
    <w:rsid w:val="0051541B"/>
  </w:style>
  <w:style w:type="paragraph" w:styleId="aff6">
    <w:name w:val="No Spacing"/>
    <w:uiPriority w:val="1"/>
    <w:qFormat/>
    <w:rsid w:val="0051541B"/>
    <w:rPr>
      <w:rFonts w:ascii="Calibri" w:eastAsia="Calibri" w:hAnsi="Calibri"/>
      <w:sz w:val="22"/>
      <w:szCs w:val="22"/>
      <w:lang w:eastAsia="en-US"/>
    </w:rPr>
  </w:style>
  <w:style w:type="character" w:customStyle="1" w:styleId="aa">
    <w:name w:val="Верхний колонтитул Знак"/>
    <w:basedOn w:val="a1"/>
    <w:link w:val="a9"/>
    <w:uiPriority w:val="99"/>
    <w:rsid w:val="00611EE6"/>
  </w:style>
  <w:style w:type="numbering" w:customStyle="1" w:styleId="18">
    <w:name w:val="Нет списка1"/>
    <w:next w:val="a3"/>
    <w:uiPriority w:val="99"/>
    <w:semiHidden/>
    <w:unhideWhenUsed/>
    <w:rsid w:val="001A0C67"/>
  </w:style>
  <w:style w:type="character" w:customStyle="1" w:styleId="af2">
    <w:name w:val="Текст выноски Знак"/>
    <w:basedOn w:val="a1"/>
    <w:link w:val="af1"/>
    <w:uiPriority w:val="99"/>
    <w:semiHidden/>
    <w:rsid w:val="001A0C67"/>
    <w:rPr>
      <w:rFonts w:ascii="Tahoma" w:hAnsi="Tahoma" w:cs="Tahoma"/>
      <w:sz w:val="16"/>
      <w:szCs w:val="16"/>
    </w:rPr>
  </w:style>
  <w:style w:type="table" w:customStyle="1" w:styleId="19">
    <w:name w:val="Сетка таблицы1"/>
    <w:basedOn w:val="a2"/>
    <w:next w:val="aff0"/>
    <w:uiPriority w:val="59"/>
    <w:rsid w:val="001A0C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 Знак"/>
    <w:basedOn w:val="a1"/>
    <w:link w:val="24"/>
    <w:rsid w:val="001A0C67"/>
  </w:style>
  <w:style w:type="character" w:customStyle="1" w:styleId="ac">
    <w:name w:val="Нижний колонтитул Знак"/>
    <w:basedOn w:val="a1"/>
    <w:link w:val="ab"/>
    <w:uiPriority w:val="99"/>
    <w:rsid w:val="001A0C67"/>
  </w:style>
  <w:style w:type="character" w:customStyle="1" w:styleId="10">
    <w:name w:val="Заголовок 1 Знак"/>
    <w:basedOn w:val="a1"/>
    <w:link w:val="1"/>
    <w:uiPriority w:val="9"/>
    <w:rsid w:val="00CB25A3"/>
    <w:rPr>
      <w:b/>
      <w:smallCaps/>
      <w:color w:val="943634" w:themeColor="accent2" w:themeShade="BF"/>
      <w:sz w:val="26"/>
    </w:rPr>
  </w:style>
  <w:style w:type="paragraph" w:styleId="aff7">
    <w:name w:val="TOC Heading"/>
    <w:basedOn w:val="1"/>
    <w:next w:val="a0"/>
    <w:uiPriority w:val="39"/>
    <w:unhideWhenUsed/>
    <w:qFormat/>
    <w:rsid w:val="001A0C67"/>
    <w:pPr>
      <w:keepLines/>
      <w:spacing w:before="480" w:after="0" w:line="276" w:lineRule="auto"/>
      <w:outlineLvl w:val="9"/>
    </w:pPr>
    <w:rPr>
      <w:rFonts w:asciiTheme="majorHAnsi" w:eastAsiaTheme="majorEastAsia" w:hAnsiTheme="majorHAnsi" w:cstheme="majorBidi"/>
      <w:b w:val="0"/>
      <w:bCs/>
      <w:sz w:val="28"/>
      <w:szCs w:val="28"/>
    </w:rPr>
  </w:style>
  <w:style w:type="paragraph" w:customStyle="1" w:styleId="1a">
    <w:name w:val="Стиль1"/>
    <w:basedOn w:val="1"/>
    <w:link w:val="1b"/>
    <w:qFormat/>
    <w:rsid w:val="001A0C67"/>
    <w:pPr>
      <w:keepLines/>
      <w:spacing w:before="480" w:after="0" w:line="276" w:lineRule="auto"/>
    </w:pPr>
    <w:rPr>
      <w:rFonts w:ascii="FreeSetDemiC" w:eastAsiaTheme="majorEastAsia" w:hAnsi="FreeSetDemiC" w:cstheme="majorBidi"/>
      <w:b w:val="0"/>
      <w:bCs/>
      <w:sz w:val="24"/>
      <w:szCs w:val="24"/>
      <w:lang w:eastAsia="en-US"/>
    </w:rPr>
  </w:style>
  <w:style w:type="character" w:customStyle="1" w:styleId="1b">
    <w:name w:val="Стиль1 Знак"/>
    <w:basedOn w:val="10"/>
    <w:link w:val="1a"/>
    <w:rsid w:val="001A0C67"/>
    <w:rPr>
      <w:rFonts w:ascii="FreeSetDemiC" w:eastAsiaTheme="majorEastAsia" w:hAnsi="FreeSetDemiC" w:cstheme="majorBidi"/>
      <w:b w:val="0"/>
      <w:bCs/>
      <w:smallCaps/>
      <w:color w:val="943634" w:themeColor="accent2" w:themeShade="BF"/>
      <w:sz w:val="24"/>
      <w:szCs w:val="24"/>
      <w:lang w:eastAsia="en-US"/>
    </w:rPr>
  </w:style>
  <w:style w:type="character" w:customStyle="1" w:styleId="30">
    <w:name w:val="Заголовок 3 Знак"/>
    <w:basedOn w:val="a1"/>
    <w:link w:val="3"/>
    <w:uiPriority w:val="9"/>
    <w:rsid w:val="00B202BD"/>
    <w:rPr>
      <w:b/>
      <w:color w:val="943634" w:themeColor="accent2" w:themeShade="BF"/>
      <w:sz w:val="26"/>
    </w:rPr>
  </w:style>
  <w:style w:type="paragraph" w:styleId="aff8">
    <w:name w:val="footnote text"/>
    <w:basedOn w:val="a0"/>
    <w:link w:val="aff9"/>
    <w:uiPriority w:val="99"/>
    <w:semiHidden/>
    <w:unhideWhenUsed/>
    <w:rsid w:val="001A0C67"/>
    <w:rPr>
      <w:rFonts w:asciiTheme="minorHAnsi" w:eastAsiaTheme="minorHAnsi" w:hAnsiTheme="minorHAnsi" w:cstheme="minorBidi"/>
      <w:lang w:eastAsia="en-US"/>
    </w:rPr>
  </w:style>
  <w:style w:type="character" w:customStyle="1" w:styleId="aff9">
    <w:name w:val="Текст сноски Знак"/>
    <w:basedOn w:val="a1"/>
    <w:link w:val="aff8"/>
    <w:uiPriority w:val="99"/>
    <w:semiHidden/>
    <w:rsid w:val="001A0C67"/>
    <w:rPr>
      <w:rFonts w:asciiTheme="minorHAnsi" w:eastAsiaTheme="minorHAnsi" w:hAnsiTheme="minorHAnsi" w:cstheme="minorBidi"/>
      <w:lang w:eastAsia="en-US"/>
    </w:rPr>
  </w:style>
  <w:style w:type="character" w:styleId="affa">
    <w:name w:val="footnote reference"/>
    <w:basedOn w:val="a1"/>
    <w:uiPriority w:val="99"/>
    <w:semiHidden/>
    <w:unhideWhenUsed/>
    <w:rsid w:val="001A0C67"/>
    <w:rPr>
      <w:vertAlign w:val="superscript"/>
    </w:rPr>
  </w:style>
  <w:style w:type="character" w:customStyle="1" w:styleId="80">
    <w:name w:val="Заголовок 8 Знак"/>
    <w:basedOn w:val="a1"/>
    <w:link w:val="8"/>
    <w:uiPriority w:val="9"/>
    <w:rsid w:val="001A0C67"/>
    <w:rPr>
      <w:b/>
      <w:sz w:val="36"/>
      <w:szCs w:val="36"/>
    </w:rPr>
  </w:style>
  <w:style w:type="character" w:customStyle="1" w:styleId="40">
    <w:name w:val="Заголовок 4 Знак"/>
    <w:basedOn w:val="a1"/>
    <w:link w:val="4"/>
    <w:uiPriority w:val="9"/>
    <w:rsid w:val="00B202BD"/>
    <w:rPr>
      <w:b/>
      <w:color w:val="943634" w:themeColor="accent2" w:themeShade="BF"/>
      <w:sz w:val="26"/>
    </w:rPr>
  </w:style>
  <w:style w:type="character" w:customStyle="1" w:styleId="affb">
    <w:name w:val="Сноска_"/>
    <w:basedOn w:val="a1"/>
    <w:link w:val="affc"/>
    <w:rsid w:val="00AE2611"/>
  </w:style>
  <w:style w:type="character" w:customStyle="1" w:styleId="affd">
    <w:name w:val="Основной текст_"/>
    <w:basedOn w:val="a1"/>
    <w:link w:val="1c"/>
    <w:rsid w:val="00AE2611"/>
    <w:rPr>
      <w:sz w:val="28"/>
      <w:szCs w:val="28"/>
    </w:rPr>
  </w:style>
  <w:style w:type="paragraph" w:customStyle="1" w:styleId="affc">
    <w:name w:val="Сноска"/>
    <w:basedOn w:val="a0"/>
    <w:link w:val="affb"/>
    <w:rsid w:val="00AE2611"/>
    <w:pPr>
      <w:widowControl w:val="0"/>
    </w:pPr>
  </w:style>
  <w:style w:type="paragraph" w:customStyle="1" w:styleId="1c">
    <w:name w:val="Основной текст1"/>
    <w:basedOn w:val="a0"/>
    <w:link w:val="affd"/>
    <w:rsid w:val="00AE2611"/>
    <w:pPr>
      <w:widowControl w:val="0"/>
      <w:spacing w:line="324" w:lineRule="auto"/>
      <w:ind w:firstLine="400"/>
    </w:pPr>
    <w:rPr>
      <w:sz w:val="28"/>
      <w:szCs w:val="28"/>
    </w:rPr>
  </w:style>
  <w:style w:type="character" w:customStyle="1" w:styleId="28">
    <w:name w:val="Основной текст (2)_"/>
    <w:basedOn w:val="a1"/>
    <w:link w:val="29"/>
    <w:rsid w:val="00AE2611"/>
    <w:rPr>
      <w:b/>
      <w:bCs/>
      <w:sz w:val="22"/>
      <w:szCs w:val="22"/>
    </w:rPr>
  </w:style>
  <w:style w:type="paragraph" w:customStyle="1" w:styleId="29">
    <w:name w:val="Основной текст (2)"/>
    <w:basedOn w:val="a0"/>
    <w:link w:val="28"/>
    <w:rsid w:val="00AE2611"/>
    <w:pPr>
      <w:widowControl w:val="0"/>
      <w:spacing w:after="240"/>
    </w:pPr>
    <w:rPr>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CB25A3"/>
    <w:pPr>
      <w:keepNext/>
      <w:spacing w:before="240" w:after="240"/>
      <w:outlineLvl w:val="0"/>
    </w:pPr>
    <w:rPr>
      <w:b/>
      <w:smallCaps/>
      <w:color w:val="943634" w:themeColor="accent2" w:themeShade="BF"/>
      <w:sz w:val="26"/>
    </w:rPr>
  </w:style>
  <w:style w:type="paragraph" w:styleId="2">
    <w:name w:val="heading 2"/>
    <w:basedOn w:val="a0"/>
    <w:next w:val="a0"/>
    <w:link w:val="20"/>
    <w:uiPriority w:val="9"/>
    <w:qFormat/>
    <w:rsid w:val="0081797E"/>
    <w:pPr>
      <w:keepNext/>
      <w:spacing w:before="240" w:after="120"/>
      <w:outlineLvl w:val="1"/>
    </w:pPr>
    <w:rPr>
      <w:b/>
      <w:color w:val="943634" w:themeColor="accent2" w:themeShade="BF"/>
      <w:sz w:val="26"/>
    </w:rPr>
  </w:style>
  <w:style w:type="paragraph" w:styleId="3">
    <w:name w:val="heading 3"/>
    <w:basedOn w:val="a0"/>
    <w:next w:val="a0"/>
    <w:link w:val="30"/>
    <w:uiPriority w:val="9"/>
    <w:qFormat/>
    <w:rsid w:val="00B202BD"/>
    <w:pPr>
      <w:keepNext/>
      <w:spacing w:before="120" w:after="120"/>
      <w:outlineLvl w:val="2"/>
    </w:pPr>
    <w:rPr>
      <w:b/>
      <w:color w:val="943634" w:themeColor="accent2" w:themeShade="BF"/>
      <w:sz w:val="26"/>
    </w:rPr>
  </w:style>
  <w:style w:type="paragraph" w:styleId="4">
    <w:name w:val="heading 4"/>
    <w:basedOn w:val="a0"/>
    <w:next w:val="a0"/>
    <w:link w:val="40"/>
    <w:uiPriority w:val="9"/>
    <w:qFormat/>
    <w:rsid w:val="00B202BD"/>
    <w:pPr>
      <w:keepNext/>
      <w:spacing w:before="120" w:after="120"/>
      <w:jc w:val="both"/>
      <w:outlineLvl w:val="3"/>
    </w:pPr>
    <w:rPr>
      <w:b/>
      <w:color w:val="943634" w:themeColor="accent2" w:themeShade="BF"/>
      <w:sz w:val="26"/>
    </w:rPr>
  </w:style>
  <w:style w:type="paragraph" w:styleId="5">
    <w:name w:val="heading 5"/>
    <w:basedOn w:val="a0"/>
    <w:next w:val="a0"/>
    <w:qFormat/>
    <w:pPr>
      <w:keepNext/>
      <w:jc w:val="center"/>
      <w:outlineLvl w:val="4"/>
    </w:pPr>
    <w:rPr>
      <w:i/>
      <w:sz w:val="24"/>
    </w:rPr>
  </w:style>
  <w:style w:type="paragraph" w:styleId="6">
    <w:name w:val="heading 6"/>
    <w:basedOn w:val="a0"/>
    <w:next w:val="a0"/>
    <w:qFormat/>
    <w:pPr>
      <w:keepNext/>
      <w:spacing w:before="40" w:after="40"/>
      <w:outlineLvl w:val="5"/>
    </w:pPr>
    <w:rPr>
      <w:sz w:val="24"/>
    </w:rPr>
  </w:style>
  <w:style w:type="paragraph" w:styleId="7">
    <w:name w:val="heading 7"/>
    <w:basedOn w:val="a0"/>
    <w:next w:val="a0"/>
    <w:qFormat/>
    <w:pPr>
      <w:keepNext/>
      <w:widowControl w:val="0"/>
      <w:tabs>
        <w:tab w:val="left" w:pos="851"/>
      </w:tabs>
      <w:ind w:right="103"/>
      <w:jc w:val="center"/>
      <w:outlineLvl w:val="6"/>
    </w:pPr>
    <w:rPr>
      <w:b/>
      <w:sz w:val="24"/>
      <w:szCs w:val="36"/>
    </w:rPr>
  </w:style>
  <w:style w:type="paragraph" w:styleId="8">
    <w:name w:val="heading 8"/>
    <w:basedOn w:val="a0"/>
    <w:next w:val="a0"/>
    <w:link w:val="80"/>
    <w:uiPriority w:val="9"/>
    <w:qFormat/>
    <w:pPr>
      <w:keepNext/>
      <w:widowControl w:val="0"/>
      <w:ind w:right="708"/>
      <w:jc w:val="center"/>
      <w:outlineLvl w:val="7"/>
    </w:pPr>
    <w:rPr>
      <w:b/>
      <w:sz w:val="36"/>
      <w:szCs w:val="36"/>
    </w:rPr>
  </w:style>
  <w:style w:type="paragraph" w:styleId="9">
    <w:name w:val="heading 9"/>
    <w:basedOn w:val="a0"/>
    <w:next w:val="a0"/>
    <w:qFormat/>
    <w:pPr>
      <w:keepNext/>
      <w:widowControl w:val="0"/>
      <w:spacing w:before="120"/>
      <w:ind w:firstLine="34"/>
      <w:jc w:val="center"/>
      <w:outlineLvl w:val="8"/>
    </w:pPr>
    <w:rPr>
      <w:b/>
      <w:sz w:val="2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
    <w:basedOn w:val="a0"/>
    <w:next w:val="a0"/>
    <w:pPr>
      <w:keepNext/>
      <w:spacing w:before="240" w:after="60"/>
      <w:ind w:firstLine="708"/>
      <w:jc w:val="both"/>
    </w:pPr>
    <w:rPr>
      <w:rFonts w:ascii="Arial" w:hAnsi="Arial"/>
      <w:b/>
      <w:kern w:val="28"/>
      <w:sz w:val="28"/>
    </w:rPr>
  </w:style>
  <w:style w:type="paragraph" w:customStyle="1" w:styleId="21">
    <w:name w:val="заголовок 2"/>
    <w:basedOn w:val="a0"/>
    <w:next w:val="a0"/>
    <w:pPr>
      <w:keepNext/>
      <w:spacing w:before="240" w:after="120"/>
      <w:ind w:left="680" w:hanging="340"/>
      <w:jc w:val="center"/>
    </w:pPr>
    <w:rPr>
      <w:b/>
      <w:i/>
      <w:kern w:val="28"/>
      <w:sz w:val="28"/>
      <w:lang w:val="en-US"/>
    </w:rPr>
  </w:style>
  <w:style w:type="paragraph" w:customStyle="1" w:styleId="31">
    <w:name w:val="заголовок 3"/>
    <w:basedOn w:val="a0"/>
    <w:next w:val="a0"/>
    <w:pPr>
      <w:keepNext/>
      <w:spacing w:before="240" w:after="60"/>
      <w:ind w:firstLine="708"/>
      <w:jc w:val="both"/>
    </w:pPr>
    <w:rPr>
      <w:rFonts w:ascii="Arial" w:hAnsi="Arial"/>
      <w:b/>
      <w:sz w:val="24"/>
    </w:rPr>
  </w:style>
  <w:style w:type="paragraph" w:customStyle="1" w:styleId="41">
    <w:name w:val="заголовок 4"/>
    <w:basedOn w:val="a0"/>
    <w:next w:val="a0"/>
    <w:pPr>
      <w:keepNext/>
      <w:spacing w:before="240" w:after="60"/>
      <w:ind w:firstLine="708"/>
      <w:jc w:val="both"/>
    </w:pPr>
    <w:rPr>
      <w:b/>
      <w:sz w:val="24"/>
    </w:rPr>
  </w:style>
  <w:style w:type="paragraph" w:customStyle="1" w:styleId="60">
    <w:name w:val="заголовок 6"/>
    <w:basedOn w:val="a0"/>
    <w:next w:val="a0"/>
    <w:pPr>
      <w:keepNext/>
      <w:ind w:left="34" w:firstLine="425"/>
    </w:pPr>
    <w:rPr>
      <w:rFonts w:ascii="Tms Rmn" w:hAnsi="Tms Rmn"/>
      <w:sz w:val="24"/>
    </w:rPr>
  </w:style>
  <w:style w:type="character" w:customStyle="1" w:styleId="a4">
    <w:name w:val="номер страницы"/>
    <w:basedOn w:val="a1"/>
  </w:style>
  <w:style w:type="paragraph" w:customStyle="1" w:styleId="Comm">
    <w:name w:val="Comm"/>
    <w:basedOn w:val="a0"/>
    <w:pPr>
      <w:spacing w:after="120"/>
      <w:ind w:firstLine="708"/>
      <w:jc w:val="both"/>
    </w:pPr>
    <w:rPr>
      <w:sz w:val="18"/>
    </w:rPr>
  </w:style>
  <w:style w:type="paragraph" w:customStyle="1" w:styleId="text">
    <w:name w:val="text"/>
    <w:basedOn w:val="a0"/>
    <w:pPr>
      <w:spacing w:after="240"/>
      <w:ind w:firstLine="708"/>
      <w:jc w:val="both"/>
    </w:pPr>
    <w:rPr>
      <w:sz w:val="24"/>
    </w:rPr>
  </w:style>
  <w:style w:type="character" w:styleId="a5">
    <w:name w:val="page number"/>
    <w:rPr>
      <w:noProof w:val="0"/>
      <w:lang w:val="x-none"/>
    </w:rPr>
  </w:style>
  <w:style w:type="paragraph" w:customStyle="1" w:styleId="Point2">
    <w:name w:val="Point_2"/>
    <w:basedOn w:val="a0"/>
    <w:pPr>
      <w:ind w:left="1080" w:right="706" w:hanging="360"/>
      <w:jc w:val="both"/>
    </w:pPr>
    <w:rPr>
      <w:rFonts w:ascii="Journal" w:hAnsi="Journal"/>
      <w:b/>
      <w:sz w:val="16"/>
      <w:lang w:val="en-GB"/>
    </w:rPr>
  </w:style>
  <w:style w:type="paragraph" w:customStyle="1" w:styleId="12">
    <w:name w:val="оглавление 1"/>
    <w:basedOn w:val="a0"/>
    <w:next w:val="a0"/>
    <w:pPr>
      <w:tabs>
        <w:tab w:val="right" w:leader="dot" w:pos="9639"/>
      </w:tabs>
      <w:ind w:firstLine="708"/>
      <w:jc w:val="both"/>
    </w:pPr>
    <w:rPr>
      <w:sz w:val="24"/>
    </w:rPr>
  </w:style>
  <w:style w:type="paragraph" w:customStyle="1" w:styleId="22">
    <w:name w:val="оглавление 2"/>
    <w:basedOn w:val="a0"/>
    <w:next w:val="a0"/>
    <w:pPr>
      <w:tabs>
        <w:tab w:val="right" w:leader="dot" w:pos="9639"/>
      </w:tabs>
      <w:ind w:left="240" w:firstLine="708"/>
      <w:jc w:val="both"/>
    </w:pPr>
    <w:rPr>
      <w:sz w:val="24"/>
    </w:rPr>
  </w:style>
  <w:style w:type="paragraph" w:customStyle="1" w:styleId="32">
    <w:name w:val="оглавление 3"/>
    <w:basedOn w:val="a0"/>
    <w:next w:val="a0"/>
    <w:pPr>
      <w:tabs>
        <w:tab w:val="right" w:leader="dot" w:pos="9639"/>
      </w:tabs>
      <w:ind w:left="480" w:firstLine="708"/>
      <w:jc w:val="both"/>
    </w:pPr>
    <w:rPr>
      <w:sz w:val="24"/>
    </w:rPr>
  </w:style>
  <w:style w:type="paragraph" w:customStyle="1" w:styleId="42">
    <w:name w:val="оглавление 4"/>
    <w:basedOn w:val="a0"/>
    <w:next w:val="a0"/>
    <w:pPr>
      <w:tabs>
        <w:tab w:val="right" w:leader="dot" w:pos="9639"/>
      </w:tabs>
      <w:ind w:left="720" w:firstLine="708"/>
      <w:jc w:val="both"/>
    </w:pPr>
    <w:rPr>
      <w:sz w:val="24"/>
    </w:rPr>
  </w:style>
  <w:style w:type="paragraph" w:customStyle="1" w:styleId="50">
    <w:name w:val="оглавление 5"/>
    <w:basedOn w:val="a0"/>
    <w:next w:val="a0"/>
    <w:pPr>
      <w:tabs>
        <w:tab w:val="right" w:leader="dot" w:pos="9639"/>
      </w:tabs>
      <w:ind w:left="960" w:firstLine="708"/>
      <w:jc w:val="both"/>
    </w:pPr>
    <w:rPr>
      <w:sz w:val="24"/>
    </w:rPr>
  </w:style>
  <w:style w:type="paragraph" w:customStyle="1" w:styleId="61">
    <w:name w:val="оглавление 6"/>
    <w:basedOn w:val="a0"/>
    <w:next w:val="a0"/>
    <w:pPr>
      <w:tabs>
        <w:tab w:val="right" w:leader="dot" w:pos="9639"/>
      </w:tabs>
      <w:ind w:left="1200" w:firstLine="708"/>
      <w:jc w:val="both"/>
    </w:pPr>
    <w:rPr>
      <w:sz w:val="24"/>
    </w:rPr>
  </w:style>
  <w:style w:type="paragraph" w:customStyle="1" w:styleId="70">
    <w:name w:val="оглавление 7"/>
    <w:basedOn w:val="a0"/>
    <w:next w:val="a0"/>
    <w:pPr>
      <w:tabs>
        <w:tab w:val="right" w:leader="dot" w:pos="9639"/>
      </w:tabs>
      <w:ind w:left="1440" w:firstLine="708"/>
      <w:jc w:val="both"/>
    </w:pPr>
    <w:rPr>
      <w:sz w:val="24"/>
    </w:rPr>
  </w:style>
  <w:style w:type="paragraph" w:customStyle="1" w:styleId="81">
    <w:name w:val="оглавление 8"/>
    <w:basedOn w:val="a0"/>
    <w:next w:val="a0"/>
    <w:pPr>
      <w:tabs>
        <w:tab w:val="right" w:leader="dot" w:pos="9639"/>
      </w:tabs>
      <w:ind w:left="1680" w:firstLine="708"/>
      <w:jc w:val="both"/>
    </w:pPr>
    <w:rPr>
      <w:sz w:val="24"/>
    </w:rPr>
  </w:style>
  <w:style w:type="paragraph" w:customStyle="1" w:styleId="90">
    <w:name w:val="оглавление 9"/>
    <w:basedOn w:val="a0"/>
    <w:next w:val="a0"/>
    <w:pPr>
      <w:tabs>
        <w:tab w:val="right" w:leader="dot" w:pos="9639"/>
      </w:tabs>
      <w:ind w:left="1920" w:firstLine="708"/>
      <w:jc w:val="both"/>
    </w:pPr>
    <w:rPr>
      <w:sz w:val="24"/>
    </w:rPr>
  </w:style>
  <w:style w:type="paragraph" w:customStyle="1" w:styleId="13">
    <w:name w:val="Верхний колонтитул1"/>
    <w:basedOn w:val="a0"/>
    <w:pPr>
      <w:tabs>
        <w:tab w:val="center" w:pos="4153"/>
        <w:tab w:val="right" w:pos="8306"/>
      </w:tabs>
      <w:ind w:firstLine="708"/>
      <w:jc w:val="both"/>
    </w:pPr>
    <w:rPr>
      <w:sz w:val="24"/>
    </w:rPr>
  </w:style>
  <w:style w:type="paragraph" w:customStyle="1" w:styleId="14">
    <w:name w:val="Нижний колонтитул1"/>
    <w:basedOn w:val="a0"/>
    <w:pPr>
      <w:tabs>
        <w:tab w:val="center" w:pos="4320"/>
        <w:tab w:val="right" w:pos="8640"/>
      </w:tabs>
    </w:pPr>
  </w:style>
  <w:style w:type="paragraph" w:styleId="a6">
    <w:name w:val="Body Text"/>
    <w:basedOn w:val="a0"/>
    <w:pPr>
      <w:jc w:val="both"/>
    </w:pPr>
    <w:rPr>
      <w:sz w:val="24"/>
    </w:rPr>
  </w:style>
  <w:style w:type="paragraph" w:customStyle="1" w:styleId="220">
    <w:name w:val="Основной текст 22"/>
    <w:basedOn w:val="a0"/>
    <w:pPr>
      <w:jc w:val="both"/>
    </w:pPr>
    <w:rPr>
      <w:sz w:val="24"/>
    </w:rPr>
  </w:style>
  <w:style w:type="paragraph" w:customStyle="1" w:styleId="210">
    <w:name w:val="Основной текст с отступом 21"/>
    <w:basedOn w:val="a0"/>
    <w:pPr>
      <w:ind w:firstLine="567"/>
      <w:jc w:val="both"/>
    </w:pPr>
    <w:rPr>
      <w:sz w:val="24"/>
    </w:rPr>
  </w:style>
  <w:style w:type="paragraph" w:customStyle="1" w:styleId="310">
    <w:name w:val="Основной текст 31"/>
    <w:basedOn w:val="a0"/>
    <w:pPr>
      <w:widowControl w:val="0"/>
      <w:tabs>
        <w:tab w:val="left" w:pos="9923"/>
      </w:tabs>
      <w:spacing w:before="120" w:after="120"/>
      <w:ind w:right="40"/>
      <w:jc w:val="center"/>
    </w:pPr>
    <w:rPr>
      <w:b/>
      <w:sz w:val="24"/>
    </w:rPr>
  </w:style>
  <w:style w:type="paragraph" w:customStyle="1" w:styleId="311">
    <w:name w:val="Основной текст с отступом 31"/>
    <w:basedOn w:val="a0"/>
    <w:pPr>
      <w:spacing w:before="120" w:after="120"/>
      <w:ind w:firstLine="567"/>
      <w:jc w:val="both"/>
    </w:pPr>
    <w:rPr>
      <w:b/>
      <w:sz w:val="24"/>
    </w:rPr>
  </w:style>
  <w:style w:type="character" w:customStyle="1" w:styleId="a7">
    <w:name w:val="знак примечания"/>
    <w:rPr>
      <w:sz w:val="16"/>
    </w:rPr>
  </w:style>
  <w:style w:type="paragraph" w:customStyle="1" w:styleId="a8">
    <w:name w:val="текст примечания"/>
    <w:basedOn w:val="a0"/>
    <w:pPr>
      <w:ind w:firstLine="708"/>
      <w:jc w:val="both"/>
    </w:pPr>
  </w:style>
  <w:style w:type="paragraph" w:customStyle="1" w:styleId="211">
    <w:name w:val="Основной текст 21"/>
    <w:basedOn w:val="a0"/>
    <w:pPr>
      <w:spacing w:before="120" w:after="120"/>
      <w:jc w:val="center"/>
    </w:pPr>
    <w:rPr>
      <w:b/>
      <w:sz w:val="24"/>
    </w:rPr>
  </w:style>
  <w:style w:type="paragraph" w:styleId="a9">
    <w:name w:val="header"/>
    <w:basedOn w:val="a0"/>
    <w:link w:val="aa"/>
    <w:uiPriority w:val="99"/>
    <w:pPr>
      <w:tabs>
        <w:tab w:val="center" w:pos="4153"/>
        <w:tab w:val="right" w:pos="8306"/>
      </w:tabs>
    </w:pPr>
  </w:style>
  <w:style w:type="paragraph" w:styleId="ab">
    <w:name w:val="footer"/>
    <w:basedOn w:val="a0"/>
    <w:link w:val="ac"/>
    <w:uiPriority w:val="99"/>
    <w:pPr>
      <w:tabs>
        <w:tab w:val="center" w:pos="4153"/>
        <w:tab w:val="right" w:pos="8306"/>
      </w:tabs>
    </w:pPr>
  </w:style>
  <w:style w:type="paragraph" w:styleId="ad">
    <w:name w:val="Body Text Indent"/>
    <w:basedOn w:val="a0"/>
    <w:pPr>
      <w:ind w:right="-1" w:firstLine="567"/>
      <w:jc w:val="both"/>
    </w:pPr>
    <w:rPr>
      <w:sz w:val="24"/>
      <w:lang w:val="en-US"/>
    </w:rPr>
  </w:style>
  <w:style w:type="paragraph" w:customStyle="1" w:styleId="norm11">
    <w:name w:val="norm11"/>
    <w:basedOn w:val="a0"/>
    <w:pPr>
      <w:spacing w:after="60"/>
      <w:ind w:firstLine="567"/>
      <w:jc w:val="both"/>
    </w:pPr>
    <w:rPr>
      <w:sz w:val="22"/>
    </w:rPr>
  </w:style>
  <w:style w:type="paragraph" w:styleId="23">
    <w:name w:val="Body Text Indent 2"/>
    <w:basedOn w:val="a0"/>
    <w:pPr>
      <w:keepNext/>
      <w:numPr>
        <w:ilvl w:val="12"/>
      </w:numPr>
      <w:spacing w:before="120" w:after="120"/>
      <w:ind w:firstLine="567"/>
      <w:jc w:val="both"/>
      <w:outlineLvl w:val="0"/>
    </w:pPr>
    <w:rPr>
      <w:b/>
      <w:sz w:val="22"/>
    </w:rPr>
  </w:style>
  <w:style w:type="paragraph" w:styleId="33">
    <w:name w:val="Body Text Indent 3"/>
    <w:basedOn w:val="a0"/>
    <w:pPr>
      <w:ind w:firstLine="709"/>
      <w:jc w:val="both"/>
    </w:pPr>
    <w:rPr>
      <w:sz w:val="24"/>
    </w:rPr>
  </w:style>
  <w:style w:type="paragraph" w:customStyle="1" w:styleId="ae">
    <w:name w:val="Обычный текст с отступом"/>
    <w:basedOn w:val="a0"/>
    <w:pPr>
      <w:spacing w:before="120"/>
      <w:ind w:firstLine="720"/>
      <w:jc w:val="both"/>
    </w:pPr>
    <w:rPr>
      <w:rFonts w:ascii="Courier New" w:hAnsi="Courier New"/>
      <w:sz w:val="24"/>
    </w:rPr>
  </w:style>
  <w:style w:type="paragraph" w:styleId="af">
    <w:name w:val="Title"/>
    <w:basedOn w:val="a0"/>
    <w:qFormat/>
    <w:pPr>
      <w:ind w:firstLine="567"/>
      <w:jc w:val="center"/>
    </w:pPr>
    <w:rPr>
      <w:b/>
      <w:sz w:val="24"/>
    </w:rPr>
  </w:style>
  <w:style w:type="paragraph" w:styleId="24">
    <w:name w:val="Body Text 2"/>
    <w:basedOn w:val="a0"/>
    <w:link w:val="25"/>
    <w:pPr>
      <w:jc w:val="both"/>
    </w:pPr>
  </w:style>
  <w:style w:type="paragraph" w:styleId="34">
    <w:name w:val="Body Text 3"/>
    <w:basedOn w:val="a0"/>
    <w:pPr>
      <w:spacing w:before="120"/>
      <w:jc w:val="center"/>
    </w:pPr>
    <w:rPr>
      <w:b/>
    </w:rPr>
  </w:style>
  <w:style w:type="paragraph" w:styleId="af0">
    <w:name w:val="Block Text"/>
    <w:basedOn w:val="a0"/>
    <w:pPr>
      <w:ind w:left="1276" w:right="6" w:hanging="142"/>
      <w:jc w:val="both"/>
    </w:pPr>
    <w:rPr>
      <w:sz w:val="24"/>
    </w:rPr>
  </w:style>
  <w:style w:type="paragraph" w:customStyle="1" w:styleId="Blockquote">
    <w:name w:val="Blockquote"/>
    <w:basedOn w:val="a0"/>
    <w:pPr>
      <w:widowControl w:val="0"/>
      <w:spacing w:before="100" w:after="100"/>
      <w:ind w:left="360" w:right="360"/>
    </w:pPr>
    <w:rPr>
      <w:rFonts w:ascii="Tahoma" w:eastAsia="Tahoma" w:hAnsi="Tahoma"/>
      <w:sz w:val="24"/>
    </w:rPr>
  </w:style>
  <w:style w:type="paragraph" w:styleId="af1">
    <w:name w:val="Balloon Text"/>
    <w:basedOn w:val="a0"/>
    <w:link w:val="af2"/>
    <w:uiPriority w:val="99"/>
    <w:semiHidden/>
    <w:rPr>
      <w:rFonts w:ascii="Tahoma" w:hAnsi="Tahoma" w:cs="Tahoma"/>
      <w:sz w:val="16"/>
      <w:szCs w:val="16"/>
    </w:rPr>
  </w:style>
  <w:style w:type="character" w:styleId="af3">
    <w:name w:val="Hyperlink"/>
    <w:uiPriority w:val="99"/>
    <w:rPr>
      <w:color w:val="0000FF"/>
      <w:u w:val="single"/>
    </w:rPr>
  </w:style>
  <w:style w:type="paragraph" w:styleId="af4">
    <w:name w:val="Normal Indent"/>
    <w:basedOn w:val="a0"/>
    <w:pPr>
      <w:spacing w:before="120"/>
      <w:ind w:firstLine="720"/>
      <w:jc w:val="both"/>
    </w:pPr>
    <w:rPr>
      <w:rFonts w:ascii="Courier New" w:hAnsi="Courier New"/>
      <w:snapToGrid w:val="0"/>
      <w:sz w:val="24"/>
    </w:rPr>
  </w:style>
  <w:style w:type="paragraph" w:customStyle="1" w:styleId="15">
    <w:name w:val="Обычный1"/>
    <w:rPr>
      <w:snapToGrid w:val="0"/>
    </w:rPr>
  </w:style>
  <w:style w:type="character" w:styleId="af5">
    <w:name w:val="annotation reference"/>
    <w:semiHidden/>
    <w:rPr>
      <w:sz w:val="16"/>
      <w:szCs w:val="16"/>
    </w:rPr>
  </w:style>
  <w:style w:type="paragraph" w:styleId="af6">
    <w:name w:val="annotation text"/>
    <w:basedOn w:val="a0"/>
    <w:link w:val="af7"/>
    <w:semiHidden/>
  </w:style>
  <w:style w:type="character" w:styleId="af8">
    <w:name w:val="FollowedHyperlink"/>
    <w:rPr>
      <w:color w:val="800080"/>
      <w:u w:val="single"/>
    </w:rPr>
  </w:style>
  <w:style w:type="character" w:styleId="af9">
    <w:name w:val="Strong"/>
    <w:uiPriority w:val="22"/>
    <w:qFormat/>
    <w:rPr>
      <w:b/>
      <w:bCs/>
    </w:rPr>
  </w:style>
  <w:style w:type="paragraph" w:customStyle="1" w:styleId="afa">
    <w:name w:val="Íèæíèé êîëîíòèòóë"/>
    <w:basedOn w:val="a0"/>
    <w:pPr>
      <w:tabs>
        <w:tab w:val="center" w:pos="4153"/>
        <w:tab w:val="right" w:pos="8306"/>
      </w:tabs>
    </w:pPr>
    <w:rPr>
      <w:sz w:val="24"/>
      <w:lang w:eastAsia="en-US"/>
    </w:rPr>
  </w:style>
  <w:style w:type="paragraph" w:customStyle="1" w:styleId="afb">
    <w:name w:val="Îáû÷íûé"/>
    <w:rPr>
      <w:sz w:val="24"/>
    </w:rPr>
  </w:style>
  <w:style w:type="paragraph" w:customStyle="1" w:styleId="35">
    <w:name w:val="Обычный3"/>
    <w:rPr>
      <w:lang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230">
    <w:name w:val="Основной текст 23"/>
    <w:basedOn w:val="a0"/>
    <w:pPr>
      <w:widowControl w:val="0"/>
      <w:tabs>
        <w:tab w:val="left" w:pos="564"/>
      </w:tabs>
      <w:spacing w:before="60" w:after="60"/>
      <w:jc w:val="both"/>
    </w:pPr>
  </w:style>
  <w:style w:type="paragraph" w:customStyle="1" w:styleId="afc">
    <w:name w:val="Марк список"/>
    <w:basedOn w:val="a"/>
    <w:pPr>
      <w:numPr>
        <w:numId w:val="0"/>
      </w:numPr>
      <w:tabs>
        <w:tab w:val="left" w:pos="567"/>
        <w:tab w:val="left" w:pos="794"/>
        <w:tab w:val="left" w:pos="1560"/>
      </w:tabs>
      <w:spacing w:before="120"/>
      <w:jc w:val="both"/>
    </w:pPr>
    <w:rPr>
      <w:rFonts w:ascii="Arial" w:hAnsi="Arial"/>
    </w:rPr>
  </w:style>
  <w:style w:type="paragraph" w:styleId="a">
    <w:name w:val="List Bullet"/>
    <w:basedOn w:val="a0"/>
    <w:autoRedefine/>
    <w:pPr>
      <w:numPr>
        <w:numId w:val="1"/>
      </w:numPr>
    </w:pPr>
  </w:style>
  <w:style w:type="paragraph" w:customStyle="1" w:styleId="ConsNormal">
    <w:name w:val="ConsNormal"/>
    <w:pPr>
      <w:widowControl w:val="0"/>
      <w:ind w:firstLine="720"/>
    </w:pPr>
    <w:rPr>
      <w:rFonts w:ascii="Arial" w:hAnsi="Arial"/>
      <w:snapToGrid w:val="0"/>
    </w:rPr>
  </w:style>
  <w:style w:type="paragraph" w:customStyle="1" w:styleId="26">
    <w:name w:val="Îñíîâíîé òåêñò 2"/>
    <w:basedOn w:val="afb"/>
    <w:pPr>
      <w:ind w:left="709" w:hanging="709"/>
      <w:jc w:val="both"/>
    </w:pPr>
    <w:rPr>
      <w:sz w:val="20"/>
      <w:lang w:eastAsia="en-US"/>
    </w:rPr>
  </w:style>
  <w:style w:type="paragraph" w:styleId="afd">
    <w:name w:val="Plain Text"/>
    <w:basedOn w:val="a0"/>
    <w:rPr>
      <w:rFonts w:ascii="Courier New" w:hAnsi="Courier New"/>
      <w:lang w:eastAsia="en-US"/>
    </w:rPr>
  </w:style>
  <w:style w:type="paragraph" w:customStyle="1" w:styleId="afe">
    <w:name w:val="Íàçâàíèå"/>
    <w:basedOn w:val="afb"/>
    <w:pPr>
      <w:tabs>
        <w:tab w:val="left" w:pos="2835"/>
      </w:tabs>
      <w:jc w:val="center"/>
    </w:pPr>
    <w:rPr>
      <w:b/>
      <w:sz w:val="20"/>
      <w:lang w:eastAsia="en-US"/>
    </w:rPr>
  </w:style>
  <w:style w:type="paragraph" w:styleId="16">
    <w:name w:val="toc 1"/>
    <w:basedOn w:val="a0"/>
    <w:next w:val="a0"/>
    <w:autoRedefine/>
    <w:uiPriority w:val="39"/>
    <w:qFormat/>
    <w:rsid w:val="00C72114"/>
    <w:pPr>
      <w:tabs>
        <w:tab w:val="right" w:leader="dot" w:pos="9345"/>
      </w:tabs>
      <w:spacing w:before="120" w:after="120"/>
      <w:jc w:val="both"/>
    </w:pPr>
    <w:rPr>
      <w:b/>
      <w:bCs/>
      <w:smallCaps/>
      <w:color w:val="660033"/>
      <w:sz w:val="22"/>
    </w:rPr>
  </w:style>
  <w:style w:type="paragraph" w:styleId="27">
    <w:name w:val="toc 2"/>
    <w:basedOn w:val="a0"/>
    <w:next w:val="a0"/>
    <w:autoRedefine/>
    <w:uiPriority w:val="39"/>
    <w:qFormat/>
    <w:rsid w:val="00246A9A"/>
    <w:pPr>
      <w:spacing w:before="120" w:after="120"/>
      <w:ind w:left="397"/>
      <w:jc w:val="both"/>
    </w:pPr>
    <w:rPr>
      <w:b/>
      <w:color w:val="660033"/>
      <w:sz w:val="22"/>
    </w:rPr>
  </w:style>
  <w:style w:type="paragraph" w:styleId="36">
    <w:name w:val="toc 3"/>
    <w:basedOn w:val="a0"/>
    <w:next w:val="a0"/>
    <w:autoRedefine/>
    <w:uiPriority w:val="39"/>
    <w:qFormat/>
    <w:rsid w:val="00C72114"/>
    <w:pPr>
      <w:spacing w:after="120"/>
      <w:ind w:left="737"/>
      <w:jc w:val="both"/>
    </w:pPr>
    <w:rPr>
      <w:iCs/>
      <w:smallCaps/>
      <w:sz w:val="22"/>
    </w:rPr>
  </w:style>
  <w:style w:type="paragraph" w:styleId="43">
    <w:name w:val="toc 4"/>
    <w:basedOn w:val="a0"/>
    <w:next w:val="a0"/>
    <w:autoRedefine/>
    <w:uiPriority w:val="39"/>
    <w:rsid w:val="00C72114"/>
    <w:pPr>
      <w:spacing w:after="120"/>
      <w:ind w:left="737"/>
      <w:jc w:val="both"/>
    </w:pPr>
    <w:rPr>
      <w:sz w:val="22"/>
      <w:szCs w:val="18"/>
    </w:rPr>
  </w:style>
  <w:style w:type="paragraph" w:styleId="51">
    <w:name w:val="toc 5"/>
    <w:basedOn w:val="a0"/>
    <w:next w:val="a0"/>
    <w:autoRedefine/>
    <w:semiHidden/>
    <w:pPr>
      <w:ind w:left="800"/>
    </w:pPr>
    <w:rPr>
      <w:sz w:val="18"/>
      <w:szCs w:val="18"/>
    </w:rPr>
  </w:style>
  <w:style w:type="paragraph" w:styleId="62">
    <w:name w:val="toc 6"/>
    <w:basedOn w:val="a0"/>
    <w:next w:val="a0"/>
    <w:autoRedefine/>
    <w:semiHidden/>
    <w:pPr>
      <w:ind w:left="1000"/>
    </w:pPr>
    <w:rPr>
      <w:sz w:val="18"/>
      <w:szCs w:val="18"/>
    </w:rPr>
  </w:style>
  <w:style w:type="paragraph" w:styleId="71">
    <w:name w:val="toc 7"/>
    <w:basedOn w:val="a0"/>
    <w:next w:val="a0"/>
    <w:autoRedefine/>
    <w:semiHidden/>
    <w:pPr>
      <w:ind w:left="1200"/>
    </w:pPr>
    <w:rPr>
      <w:sz w:val="18"/>
      <w:szCs w:val="18"/>
    </w:rPr>
  </w:style>
  <w:style w:type="paragraph" w:styleId="82">
    <w:name w:val="toc 8"/>
    <w:basedOn w:val="a0"/>
    <w:next w:val="a0"/>
    <w:autoRedefine/>
    <w:semiHidden/>
    <w:pPr>
      <w:ind w:left="1400"/>
    </w:pPr>
    <w:rPr>
      <w:sz w:val="18"/>
      <w:szCs w:val="18"/>
    </w:rPr>
  </w:style>
  <w:style w:type="paragraph" w:styleId="91">
    <w:name w:val="toc 9"/>
    <w:basedOn w:val="a0"/>
    <w:next w:val="a0"/>
    <w:autoRedefine/>
    <w:semiHidden/>
    <w:pPr>
      <w:ind w:left="1600"/>
    </w:pPr>
    <w:rPr>
      <w:sz w:val="18"/>
      <w:szCs w:val="18"/>
    </w:rPr>
  </w:style>
  <w:style w:type="paragraph" w:styleId="aff">
    <w:name w:val="Document Map"/>
    <w:basedOn w:val="a0"/>
    <w:semiHidden/>
    <w:pPr>
      <w:shd w:val="clear" w:color="auto" w:fill="000080"/>
    </w:pPr>
    <w:rPr>
      <w:rFonts w:ascii="Tahoma" w:hAnsi="Tahoma" w:cs="Tahoma"/>
    </w:rPr>
  </w:style>
  <w:style w:type="table" w:styleId="aff0">
    <w:name w:val="Table Grid"/>
    <w:basedOn w:val="a2"/>
    <w:uiPriority w:val="59"/>
    <w:rsid w:val="00654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a0"/>
    <w:rsid w:val="007248BC"/>
    <w:pPr>
      <w:widowControl w:val="0"/>
      <w:autoSpaceDE w:val="0"/>
      <w:autoSpaceDN w:val="0"/>
      <w:adjustRightInd w:val="0"/>
      <w:spacing w:line="274" w:lineRule="exact"/>
      <w:jc w:val="both"/>
    </w:pPr>
    <w:rPr>
      <w:rFonts w:eastAsia="MS Mincho"/>
      <w:sz w:val="24"/>
      <w:szCs w:val="24"/>
      <w:lang w:eastAsia="ja-JP"/>
    </w:rPr>
  </w:style>
  <w:style w:type="character" w:customStyle="1" w:styleId="FontStyle42">
    <w:name w:val="Font Style42"/>
    <w:rsid w:val="007248BC"/>
    <w:rPr>
      <w:rFonts w:ascii="Times New Roman" w:hAnsi="Times New Roman" w:cs="Times New Roman"/>
      <w:sz w:val="22"/>
      <w:szCs w:val="22"/>
    </w:rPr>
  </w:style>
  <w:style w:type="paragraph" w:customStyle="1" w:styleId="212">
    <w:name w:val="21"/>
    <w:basedOn w:val="a0"/>
    <w:rsid w:val="003D0542"/>
    <w:pPr>
      <w:spacing w:before="120" w:after="120"/>
      <w:jc w:val="center"/>
    </w:pPr>
    <w:rPr>
      <w:b/>
      <w:bCs/>
      <w:sz w:val="24"/>
      <w:szCs w:val="24"/>
    </w:rPr>
  </w:style>
  <w:style w:type="character" w:customStyle="1" w:styleId="apple-converted-space">
    <w:name w:val="apple-converted-space"/>
    <w:basedOn w:val="a1"/>
    <w:rsid w:val="001C26AC"/>
  </w:style>
  <w:style w:type="paragraph" w:styleId="aff1">
    <w:name w:val="Normal (Web)"/>
    <w:basedOn w:val="a0"/>
    <w:uiPriority w:val="99"/>
    <w:unhideWhenUsed/>
    <w:rsid w:val="00FE5C7B"/>
    <w:pPr>
      <w:spacing w:before="100" w:beforeAutospacing="1" w:after="100" w:afterAutospacing="1"/>
    </w:pPr>
    <w:rPr>
      <w:sz w:val="24"/>
      <w:szCs w:val="24"/>
    </w:rPr>
  </w:style>
  <w:style w:type="paragraph" w:customStyle="1" w:styleId="Default">
    <w:name w:val="Default"/>
    <w:rsid w:val="00F724B2"/>
    <w:pPr>
      <w:autoSpaceDE w:val="0"/>
      <w:autoSpaceDN w:val="0"/>
      <w:adjustRightInd w:val="0"/>
    </w:pPr>
    <w:rPr>
      <w:color w:val="000000"/>
      <w:sz w:val="24"/>
      <w:szCs w:val="24"/>
    </w:rPr>
  </w:style>
  <w:style w:type="paragraph" w:customStyle="1" w:styleId="comm0">
    <w:name w:val="comm"/>
    <w:basedOn w:val="a0"/>
    <w:rsid w:val="00C00DD1"/>
    <w:pPr>
      <w:spacing w:after="120"/>
      <w:ind w:firstLine="708"/>
      <w:jc w:val="both"/>
    </w:pPr>
    <w:rPr>
      <w:rFonts w:eastAsiaTheme="minorHAnsi"/>
      <w:sz w:val="18"/>
      <w:szCs w:val="18"/>
    </w:rPr>
  </w:style>
  <w:style w:type="paragraph" w:styleId="aff2">
    <w:name w:val="List Paragraph"/>
    <w:basedOn w:val="a0"/>
    <w:uiPriority w:val="34"/>
    <w:qFormat/>
    <w:rsid w:val="00E90337"/>
    <w:pPr>
      <w:ind w:left="720"/>
      <w:contextualSpacing/>
    </w:pPr>
  </w:style>
  <w:style w:type="character" w:customStyle="1" w:styleId="20">
    <w:name w:val="Заголовок 2 Знак"/>
    <w:basedOn w:val="a1"/>
    <w:link w:val="2"/>
    <w:uiPriority w:val="9"/>
    <w:rsid w:val="0081797E"/>
    <w:rPr>
      <w:b/>
      <w:color w:val="943634" w:themeColor="accent2" w:themeShade="BF"/>
      <w:sz w:val="26"/>
    </w:rPr>
  </w:style>
  <w:style w:type="paragraph" w:styleId="aff3">
    <w:name w:val="annotation subject"/>
    <w:basedOn w:val="af6"/>
    <w:next w:val="af6"/>
    <w:link w:val="aff4"/>
    <w:rsid w:val="00075C3E"/>
    <w:rPr>
      <w:b/>
      <w:bCs/>
    </w:rPr>
  </w:style>
  <w:style w:type="character" w:customStyle="1" w:styleId="af7">
    <w:name w:val="Текст примечания Знак"/>
    <w:basedOn w:val="a1"/>
    <w:link w:val="af6"/>
    <w:semiHidden/>
    <w:rsid w:val="00075C3E"/>
  </w:style>
  <w:style w:type="character" w:customStyle="1" w:styleId="aff4">
    <w:name w:val="Тема примечания Знак"/>
    <w:basedOn w:val="af7"/>
    <w:link w:val="aff3"/>
    <w:rsid w:val="00075C3E"/>
    <w:rPr>
      <w:b/>
      <w:bCs/>
    </w:rPr>
  </w:style>
  <w:style w:type="character" w:styleId="aff5">
    <w:name w:val="Emphasis"/>
    <w:basedOn w:val="a1"/>
    <w:qFormat/>
    <w:rsid w:val="005E53A9"/>
    <w:rPr>
      <w:i/>
      <w:iCs/>
    </w:rPr>
  </w:style>
  <w:style w:type="paragraph" w:customStyle="1" w:styleId="17">
    <w:name w:val="Основной текст 1 инт"/>
    <w:basedOn w:val="a6"/>
    <w:rsid w:val="00D94677"/>
    <w:pPr>
      <w:spacing w:before="120"/>
    </w:pPr>
    <w:rPr>
      <w:sz w:val="22"/>
      <w:szCs w:val="24"/>
      <w:lang w:val="en-US"/>
    </w:rPr>
  </w:style>
  <w:style w:type="character" w:customStyle="1" w:styleId="blk">
    <w:name w:val="blk"/>
    <w:basedOn w:val="a1"/>
    <w:rsid w:val="0051541B"/>
  </w:style>
  <w:style w:type="paragraph" w:styleId="aff6">
    <w:name w:val="No Spacing"/>
    <w:uiPriority w:val="1"/>
    <w:qFormat/>
    <w:rsid w:val="0051541B"/>
    <w:rPr>
      <w:rFonts w:ascii="Calibri" w:eastAsia="Calibri" w:hAnsi="Calibri"/>
      <w:sz w:val="22"/>
      <w:szCs w:val="22"/>
      <w:lang w:eastAsia="en-US"/>
    </w:rPr>
  </w:style>
  <w:style w:type="character" w:customStyle="1" w:styleId="aa">
    <w:name w:val="Верхний колонтитул Знак"/>
    <w:basedOn w:val="a1"/>
    <w:link w:val="a9"/>
    <w:uiPriority w:val="99"/>
    <w:rsid w:val="00611EE6"/>
  </w:style>
  <w:style w:type="numbering" w:customStyle="1" w:styleId="18">
    <w:name w:val="Нет списка1"/>
    <w:next w:val="a3"/>
    <w:uiPriority w:val="99"/>
    <w:semiHidden/>
    <w:unhideWhenUsed/>
    <w:rsid w:val="001A0C67"/>
  </w:style>
  <w:style w:type="character" w:customStyle="1" w:styleId="af2">
    <w:name w:val="Текст выноски Знак"/>
    <w:basedOn w:val="a1"/>
    <w:link w:val="af1"/>
    <w:uiPriority w:val="99"/>
    <w:semiHidden/>
    <w:rsid w:val="001A0C67"/>
    <w:rPr>
      <w:rFonts w:ascii="Tahoma" w:hAnsi="Tahoma" w:cs="Tahoma"/>
      <w:sz w:val="16"/>
      <w:szCs w:val="16"/>
    </w:rPr>
  </w:style>
  <w:style w:type="table" w:customStyle="1" w:styleId="19">
    <w:name w:val="Сетка таблицы1"/>
    <w:basedOn w:val="a2"/>
    <w:next w:val="aff0"/>
    <w:uiPriority w:val="59"/>
    <w:rsid w:val="001A0C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 Знак"/>
    <w:basedOn w:val="a1"/>
    <w:link w:val="24"/>
    <w:rsid w:val="001A0C67"/>
  </w:style>
  <w:style w:type="character" w:customStyle="1" w:styleId="ac">
    <w:name w:val="Нижний колонтитул Знак"/>
    <w:basedOn w:val="a1"/>
    <w:link w:val="ab"/>
    <w:uiPriority w:val="99"/>
    <w:rsid w:val="001A0C67"/>
  </w:style>
  <w:style w:type="character" w:customStyle="1" w:styleId="10">
    <w:name w:val="Заголовок 1 Знак"/>
    <w:basedOn w:val="a1"/>
    <w:link w:val="1"/>
    <w:uiPriority w:val="9"/>
    <w:rsid w:val="00CB25A3"/>
    <w:rPr>
      <w:b/>
      <w:smallCaps/>
      <w:color w:val="943634" w:themeColor="accent2" w:themeShade="BF"/>
      <w:sz w:val="26"/>
    </w:rPr>
  </w:style>
  <w:style w:type="paragraph" w:styleId="aff7">
    <w:name w:val="TOC Heading"/>
    <w:basedOn w:val="1"/>
    <w:next w:val="a0"/>
    <w:uiPriority w:val="39"/>
    <w:unhideWhenUsed/>
    <w:qFormat/>
    <w:rsid w:val="001A0C67"/>
    <w:pPr>
      <w:keepLines/>
      <w:spacing w:before="480" w:after="0" w:line="276" w:lineRule="auto"/>
      <w:outlineLvl w:val="9"/>
    </w:pPr>
    <w:rPr>
      <w:rFonts w:asciiTheme="majorHAnsi" w:eastAsiaTheme="majorEastAsia" w:hAnsiTheme="majorHAnsi" w:cstheme="majorBidi"/>
      <w:b w:val="0"/>
      <w:bCs/>
      <w:sz w:val="28"/>
      <w:szCs w:val="28"/>
    </w:rPr>
  </w:style>
  <w:style w:type="paragraph" w:customStyle="1" w:styleId="1a">
    <w:name w:val="Стиль1"/>
    <w:basedOn w:val="1"/>
    <w:link w:val="1b"/>
    <w:qFormat/>
    <w:rsid w:val="001A0C67"/>
    <w:pPr>
      <w:keepLines/>
      <w:spacing w:before="480" w:after="0" w:line="276" w:lineRule="auto"/>
    </w:pPr>
    <w:rPr>
      <w:rFonts w:ascii="FreeSetDemiC" w:eastAsiaTheme="majorEastAsia" w:hAnsi="FreeSetDemiC" w:cstheme="majorBidi"/>
      <w:b w:val="0"/>
      <w:bCs/>
      <w:sz w:val="24"/>
      <w:szCs w:val="24"/>
      <w:lang w:eastAsia="en-US"/>
    </w:rPr>
  </w:style>
  <w:style w:type="character" w:customStyle="1" w:styleId="1b">
    <w:name w:val="Стиль1 Знак"/>
    <w:basedOn w:val="10"/>
    <w:link w:val="1a"/>
    <w:rsid w:val="001A0C67"/>
    <w:rPr>
      <w:rFonts w:ascii="FreeSetDemiC" w:eastAsiaTheme="majorEastAsia" w:hAnsi="FreeSetDemiC" w:cstheme="majorBidi"/>
      <w:b w:val="0"/>
      <w:bCs/>
      <w:smallCaps/>
      <w:color w:val="943634" w:themeColor="accent2" w:themeShade="BF"/>
      <w:sz w:val="24"/>
      <w:szCs w:val="24"/>
      <w:lang w:eastAsia="en-US"/>
    </w:rPr>
  </w:style>
  <w:style w:type="character" w:customStyle="1" w:styleId="30">
    <w:name w:val="Заголовок 3 Знак"/>
    <w:basedOn w:val="a1"/>
    <w:link w:val="3"/>
    <w:uiPriority w:val="9"/>
    <w:rsid w:val="00B202BD"/>
    <w:rPr>
      <w:b/>
      <w:color w:val="943634" w:themeColor="accent2" w:themeShade="BF"/>
      <w:sz w:val="26"/>
    </w:rPr>
  </w:style>
  <w:style w:type="paragraph" w:styleId="aff8">
    <w:name w:val="footnote text"/>
    <w:basedOn w:val="a0"/>
    <w:link w:val="aff9"/>
    <w:uiPriority w:val="99"/>
    <w:semiHidden/>
    <w:unhideWhenUsed/>
    <w:rsid w:val="001A0C67"/>
    <w:rPr>
      <w:rFonts w:asciiTheme="minorHAnsi" w:eastAsiaTheme="minorHAnsi" w:hAnsiTheme="minorHAnsi" w:cstheme="minorBidi"/>
      <w:lang w:eastAsia="en-US"/>
    </w:rPr>
  </w:style>
  <w:style w:type="character" w:customStyle="1" w:styleId="aff9">
    <w:name w:val="Текст сноски Знак"/>
    <w:basedOn w:val="a1"/>
    <w:link w:val="aff8"/>
    <w:uiPriority w:val="99"/>
    <w:semiHidden/>
    <w:rsid w:val="001A0C67"/>
    <w:rPr>
      <w:rFonts w:asciiTheme="minorHAnsi" w:eastAsiaTheme="minorHAnsi" w:hAnsiTheme="minorHAnsi" w:cstheme="minorBidi"/>
      <w:lang w:eastAsia="en-US"/>
    </w:rPr>
  </w:style>
  <w:style w:type="character" w:styleId="affa">
    <w:name w:val="footnote reference"/>
    <w:basedOn w:val="a1"/>
    <w:uiPriority w:val="99"/>
    <w:semiHidden/>
    <w:unhideWhenUsed/>
    <w:rsid w:val="001A0C67"/>
    <w:rPr>
      <w:vertAlign w:val="superscript"/>
    </w:rPr>
  </w:style>
  <w:style w:type="character" w:customStyle="1" w:styleId="80">
    <w:name w:val="Заголовок 8 Знак"/>
    <w:basedOn w:val="a1"/>
    <w:link w:val="8"/>
    <w:uiPriority w:val="9"/>
    <w:rsid w:val="001A0C67"/>
    <w:rPr>
      <w:b/>
      <w:sz w:val="36"/>
      <w:szCs w:val="36"/>
    </w:rPr>
  </w:style>
  <w:style w:type="character" w:customStyle="1" w:styleId="40">
    <w:name w:val="Заголовок 4 Знак"/>
    <w:basedOn w:val="a1"/>
    <w:link w:val="4"/>
    <w:uiPriority w:val="9"/>
    <w:rsid w:val="00B202BD"/>
    <w:rPr>
      <w:b/>
      <w:color w:val="943634" w:themeColor="accent2" w:themeShade="BF"/>
      <w:sz w:val="26"/>
    </w:rPr>
  </w:style>
  <w:style w:type="character" w:customStyle="1" w:styleId="affb">
    <w:name w:val="Сноска_"/>
    <w:basedOn w:val="a1"/>
    <w:link w:val="affc"/>
    <w:rsid w:val="00AE2611"/>
  </w:style>
  <w:style w:type="character" w:customStyle="1" w:styleId="affd">
    <w:name w:val="Основной текст_"/>
    <w:basedOn w:val="a1"/>
    <w:link w:val="1c"/>
    <w:rsid w:val="00AE2611"/>
    <w:rPr>
      <w:sz w:val="28"/>
      <w:szCs w:val="28"/>
    </w:rPr>
  </w:style>
  <w:style w:type="paragraph" w:customStyle="1" w:styleId="affc">
    <w:name w:val="Сноска"/>
    <w:basedOn w:val="a0"/>
    <w:link w:val="affb"/>
    <w:rsid w:val="00AE2611"/>
    <w:pPr>
      <w:widowControl w:val="0"/>
    </w:pPr>
  </w:style>
  <w:style w:type="paragraph" w:customStyle="1" w:styleId="1c">
    <w:name w:val="Основной текст1"/>
    <w:basedOn w:val="a0"/>
    <w:link w:val="affd"/>
    <w:rsid w:val="00AE2611"/>
    <w:pPr>
      <w:widowControl w:val="0"/>
      <w:spacing w:line="324" w:lineRule="auto"/>
      <w:ind w:firstLine="400"/>
    </w:pPr>
    <w:rPr>
      <w:sz w:val="28"/>
      <w:szCs w:val="28"/>
    </w:rPr>
  </w:style>
  <w:style w:type="character" w:customStyle="1" w:styleId="28">
    <w:name w:val="Основной текст (2)_"/>
    <w:basedOn w:val="a1"/>
    <w:link w:val="29"/>
    <w:rsid w:val="00AE2611"/>
    <w:rPr>
      <w:b/>
      <w:bCs/>
      <w:sz w:val="22"/>
      <w:szCs w:val="22"/>
    </w:rPr>
  </w:style>
  <w:style w:type="paragraph" w:customStyle="1" w:styleId="29">
    <w:name w:val="Основной текст (2)"/>
    <w:basedOn w:val="a0"/>
    <w:link w:val="28"/>
    <w:rsid w:val="00AE2611"/>
    <w:pPr>
      <w:widowControl w:val="0"/>
      <w:spacing w:after="240"/>
    </w:pPr>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848">
      <w:bodyDiv w:val="1"/>
      <w:marLeft w:val="0"/>
      <w:marRight w:val="0"/>
      <w:marTop w:val="0"/>
      <w:marBottom w:val="0"/>
      <w:divBdr>
        <w:top w:val="none" w:sz="0" w:space="0" w:color="auto"/>
        <w:left w:val="none" w:sz="0" w:space="0" w:color="auto"/>
        <w:bottom w:val="none" w:sz="0" w:space="0" w:color="auto"/>
        <w:right w:val="none" w:sz="0" w:space="0" w:color="auto"/>
      </w:divBdr>
    </w:div>
    <w:div w:id="73597192">
      <w:bodyDiv w:val="1"/>
      <w:marLeft w:val="0"/>
      <w:marRight w:val="0"/>
      <w:marTop w:val="0"/>
      <w:marBottom w:val="0"/>
      <w:divBdr>
        <w:top w:val="none" w:sz="0" w:space="0" w:color="auto"/>
        <w:left w:val="none" w:sz="0" w:space="0" w:color="auto"/>
        <w:bottom w:val="none" w:sz="0" w:space="0" w:color="auto"/>
        <w:right w:val="none" w:sz="0" w:space="0" w:color="auto"/>
      </w:divBdr>
    </w:div>
    <w:div w:id="96876330">
      <w:bodyDiv w:val="1"/>
      <w:marLeft w:val="0"/>
      <w:marRight w:val="0"/>
      <w:marTop w:val="0"/>
      <w:marBottom w:val="0"/>
      <w:divBdr>
        <w:top w:val="none" w:sz="0" w:space="0" w:color="auto"/>
        <w:left w:val="none" w:sz="0" w:space="0" w:color="auto"/>
        <w:bottom w:val="none" w:sz="0" w:space="0" w:color="auto"/>
        <w:right w:val="none" w:sz="0" w:space="0" w:color="auto"/>
      </w:divBdr>
    </w:div>
    <w:div w:id="102111641">
      <w:bodyDiv w:val="1"/>
      <w:marLeft w:val="0"/>
      <w:marRight w:val="0"/>
      <w:marTop w:val="0"/>
      <w:marBottom w:val="0"/>
      <w:divBdr>
        <w:top w:val="none" w:sz="0" w:space="0" w:color="auto"/>
        <w:left w:val="none" w:sz="0" w:space="0" w:color="auto"/>
        <w:bottom w:val="none" w:sz="0" w:space="0" w:color="auto"/>
        <w:right w:val="none" w:sz="0" w:space="0" w:color="auto"/>
      </w:divBdr>
    </w:div>
    <w:div w:id="140654015">
      <w:bodyDiv w:val="1"/>
      <w:marLeft w:val="0"/>
      <w:marRight w:val="0"/>
      <w:marTop w:val="0"/>
      <w:marBottom w:val="0"/>
      <w:divBdr>
        <w:top w:val="none" w:sz="0" w:space="0" w:color="auto"/>
        <w:left w:val="none" w:sz="0" w:space="0" w:color="auto"/>
        <w:bottom w:val="none" w:sz="0" w:space="0" w:color="auto"/>
        <w:right w:val="none" w:sz="0" w:space="0" w:color="auto"/>
      </w:divBdr>
    </w:div>
    <w:div w:id="176845563">
      <w:bodyDiv w:val="1"/>
      <w:marLeft w:val="0"/>
      <w:marRight w:val="0"/>
      <w:marTop w:val="0"/>
      <w:marBottom w:val="0"/>
      <w:divBdr>
        <w:top w:val="none" w:sz="0" w:space="0" w:color="auto"/>
        <w:left w:val="none" w:sz="0" w:space="0" w:color="auto"/>
        <w:bottom w:val="none" w:sz="0" w:space="0" w:color="auto"/>
        <w:right w:val="none" w:sz="0" w:space="0" w:color="auto"/>
      </w:divBdr>
    </w:div>
    <w:div w:id="181936732">
      <w:bodyDiv w:val="1"/>
      <w:marLeft w:val="0"/>
      <w:marRight w:val="0"/>
      <w:marTop w:val="0"/>
      <w:marBottom w:val="0"/>
      <w:divBdr>
        <w:top w:val="none" w:sz="0" w:space="0" w:color="auto"/>
        <w:left w:val="none" w:sz="0" w:space="0" w:color="auto"/>
        <w:bottom w:val="none" w:sz="0" w:space="0" w:color="auto"/>
        <w:right w:val="none" w:sz="0" w:space="0" w:color="auto"/>
      </w:divBdr>
    </w:div>
    <w:div w:id="198858937">
      <w:bodyDiv w:val="1"/>
      <w:marLeft w:val="0"/>
      <w:marRight w:val="0"/>
      <w:marTop w:val="0"/>
      <w:marBottom w:val="0"/>
      <w:divBdr>
        <w:top w:val="none" w:sz="0" w:space="0" w:color="auto"/>
        <w:left w:val="none" w:sz="0" w:space="0" w:color="auto"/>
        <w:bottom w:val="none" w:sz="0" w:space="0" w:color="auto"/>
        <w:right w:val="none" w:sz="0" w:space="0" w:color="auto"/>
      </w:divBdr>
    </w:div>
    <w:div w:id="213272534">
      <w:bodyDiv w:val="1"/>
      <w:marLeft w:val="0"/>
      <w:marRight w:val="0"/>
      <w:marTop w:val="0"/>
      <w:marBottom w:val="0"/>
      <w:divBdr>
        <w:top w:val="none" w:sz="0" w:space="0" w:color="auto"/>
        <w:left w:val="none" w:sz="0" w:space="0" w:color="auto"/>
        <w:bottom w:val="none" w:sz="0" w:space="0" w:color="auto"/>
        <w:right w:val="none" w:sz="0" w:space="0" w:color="auto"/>
      </w:divBdr>
    </w:div>
    <w:div w:id="315763908">
      <w:bodyDiv w:val="1"/>
      <w:marLeft w:val="0"/>
      <w:marRight w:val="0"/>
      <w:marTop w:val="0"/>
      <w:marBottom w:val="0"/>
      <w:divBdr>
        <w:top w:val="none" w:sz="0" w:space="0" w:color="auto"/>
        <w:left w:val="none" w:sz="0" w:space="0" w:color="auto"/>
        <w:bottom w:val="none" w:sz="0" w:space="0" w:color="auto"/>
        <w:right w:val="none" w:sz="0" w:space="0" w:color="auto"/>
      </w:divBdr>
    </w:div>
    <w:div w:id="317613681">
      <w:bodyDiv w:val="1"/>
      <w:marLeft w:val="0"/>
      <w:marRight w:val="0"/>
      <w:marTop w:val="0"/>
      <w:marBottom w:val="0"/>
      <w:divBdr>
        <w:top w:val="none" w:sz="0" w:space="0" w:color="auto"/>
        <w:left w:val="none" w:sz="0" w:space="0" w:color="auto"/>
        <w:bottom w:val="none" w:sz="0" w:space="0" w:color="auto"/>
        <w:right w:val="none" w:sz="0" w:space="0" w:color="auto"/>
      </w:divBdr>
    </w:div>
    <w:div w:id="320620276">
      <w:bodyDiv w:val="1"/>
      <w:marLeft w:val="0"/>
      <w:marRight w:val="0"/>
      <w:marTop w:val="0"/>
      <w:marBottom w:val="0"/>
      <w:divBdr>
        <w:top w:val="none" w:sz="0" w:space="0" w:color="auto"/>
        <w:left w:val="none" w:sz="0" w:space="0" w:color="auto"/>
        <w:bottom w:val="none" w:sz="0" w:space="0" w:color="auto"/>
        <w:right w:val="none" w:sz="0" w:space="0" w:color="auto"/>
      </w:divBdr>
    </w:div>
    <w:div w:id="326515527">
      <w:bodyDiv w:val="1"/>
      <w:marLeft w:val="0"/>
      <w:marRight w:val="0"/>
      <w:marTop w:val="0"/>
      <w:marBottom w:val="0"/>
      <w:divBdr>
        <w:top w:val="none" w:sz="0" w:space="0" w:color="auto"/>
        <w:left w:val="none" w:sz="0" w:space="0" w:color="auto"/>
        <w:bottom w:val="none" w:sz="0" w:space="0" w:color="auto"/>
        <w:right w:val="none" w:sz="0" w:space="0" w:color="auto"/>
      </w:divBdr>
    </w:div>
    <w:div w:id="348725438">
      <w:bodyDiv w:val="1"/>
      <w:marLeft w:val="0"/>
      <w:marRight w:val="0"/>
      <w:marTop w:val="0"/>
      <w:marBottom w:val="0"/>
      <w:divBdr>
        <w:top w:val="none" w:sz="0" w:space="0" w:color="auto"/>
        <w:left w:val="none" w:sz="0" w:space="0" w:color="auto"/>
        <w:bottom w:val="none" w:sz="0" w:space="0" w:color="auto"/>
        <w:right w:val="none" w:sz="0" w:space="0" w:color="auto"/>
      </w:divBdr>
    </w:div>
    <w:div w:id="358360289">
      <w:bodyDiv w:val="1"/>
      <w:marLeft w:val="0"/>
      <w:marRight w:val="0"/>
      <w:marTop w:val="0"/>
      <w:marBottom w:val="0"/>
      <w:divBdr>
        <w:top w:val="none" w:sz="0" w:space="0" w:color="auto"/>
        <w:left w:val="none" w:sz="0" w:space="0" w:color="auto"/>
        <w:bottom w:val="none" w:sz="0" w:space="0" w:color="auto"/>
        <w:right w:val="none" w:sz="0" w:space="0" w:color="auto"/>
      </w:divBdr>
    </w:div>
    <w:div w:id="432629052">
      <w:bodyDiv w:val="1"/>
      <w:marLeft w:val="0"/>
      <w:marRight w:val="0"/>
      <w:marTop w:val="0"/>
      <w:marBottom w:val="0"/>
      <w:divBdr>
        <w:top w:val="none" w:sz="0" w:space="0" w:color="auto"/>
        <w:left w:val="none" w:sz="0" w:space="0" w:color="auto"/>
        <w:bottom w:val="none" w:sz="0" w:space="0" w:color="auto"/>
        <w:right w:val="none" w:sz="0" w:space="0" w:color="auto"/>
      </w:divBdr>
    </w:div>
    <w:div w:id="446048967">
      <w:bodyDiv w:val="1"/>
      <w:marLeft w:val="0"/>
      <w:marRight w:val="0"/>
      <w:marTop w:val="0"/>
      <w:marBottom w:val="0"/>
      <w:divBdr>
        <w:top w:val="none" w:sz="0" w:space="0" w:color="auto"/>
        <w:left w:val="none" w:sz="0" w:space="0" w:color="auto"/>
        <w:bottom w:val="none" w:sz="0" w:space="0" w:color="auto"/>
        <w:right w:val="none" w:sz="0" w:space="0" w:color="auto"/>
      </w:divBdr>
    </w:div>
    <w:div w:id="472523360">
      <w:bodyDiv w:val="1"/>
      <w:marLeft w:val="0"/>
      <w:marRight w:val="0"/>
      <w:marTop w:val="0"/>
      <w:marBottom w:val="0"/>
      <w:divBdr>
        <w:top w:val="none" w:sz="0" w:space="0" w:color="auto"/>
        <w:left w:val="none" w:sz="0" w:space="0" w:color="auto"/>
        <w:bottom w:val="none" w:sz="0" w:space="0" w:color="auto"/>
        <w:right w:val="none" w:sz="0" w:space="0" w:color="auto"/>
      </w:divBdr>
    </w:div>
    <w:div w:id="490946898">
      <w:bodyDiv w:val="1"/>
      <w:marLeft w:val="0"/>
      <w:marRight w:val="0"/>
      <w:marTop w:val="0"/>
      <w:marBottom w:val="0"/>
      <w:divBdr>
        <w:top w:val="none" w:sz="0" w:space="0" w:color="auto"/>
        <w:left w:val="none" w:sz="0" w:space="0" w:color="auto"/>
        <w:bottom w:val="none" w:sz="0" w:space="0" w:color="auto"/>
        <w:right w:val="none" w:sz="0" w:space="0" w:color="auto"/>
      </w:divBdr>
    </w:div>
    <w:div w:id="526798348">
      <w:bodyDiv w:val="1"/>
      <w:marLeft w:val="0"/>
      <w:marRight w:val="0"/>
      <w:marTop w:val="0"/>
      <w:marBottom w:val="0"/>
      <w:divBdr>
        <w:top w:val="none" w:sz="0" w:space="0" w:color="auto"/>
        <w:left w:val="none" w:sz="0" w:space="0" w:color="auto"/>
        <w:bottom w:val="none" w:sz="0" w:space="0" w:color="auto"/>
        <w:right w:val="none" w:sz="0" w:space="0" w:color="auto"/>
      </w:divBdr>
    </w:div>
    <w:div w:id="630675287">
      <w:bodyDiv w:val="1"/>
      <w:marLeft w:val="0"/>
      <w:marRight w:val="0"/>
      <w:marTop w:val="0"/>
      <w:marBottom w:val="0"/>
      <w:divBdr>
        <w:top w:val="none" w:sz="0" w:space="0" w:color="auto"/>
        <w:left w:val="none" w:sz="0" w:space="0" w:color="auto"/>
        <w:bottom w:val="none" w:sz="0" w:space="0" w:color="auto"/>
        <w:right w:val="none" w:sz="0" w:space="0" w:color="auto"/>
      </w:divBdr>
    </w:div>
    <w:div w:id="633171841">
      <w:bodyDiv w:val="1"/>
      <w:marLeft w:val="0"/>
      <w:marRight w:val="0"/>
      <w:marTop w:val="0"/>
      <w:marBottom w:val="0"/>
      <w:divBdr>
        <w:top w:val="none" w:sz="0" w:space="0" w:color="auto"/>
        <w:left w:val="none" w:sz="0" w:space="0" w:color="auto"/>
        <w:bottom w:val="none" w:sz="0" w:space="0" w:color="auto"/>
        <w:right w:val="none" w:sz="0" w:space="0" w:color="auto"/>
      </w:divBdr>
    </w:div>
    <w:div w:id="664862817">
      <w:bodyDiv w:val="1"/>
      <w:marLeft w:val="0"/>
      <w:marRight w:val="0"/>
      <w:marTop w:val="0"/>
      <w:marBottom w:val="0"/>
      <w:divBdr>
        <w:top w:val="none" w:sz="0" w:space="0" w:color="auto"/>
        <w:left w:val="none" w:sz="0" w:space="0" w:color="auto"/>
        <w:bottom w:val="none" w:sz="0" w:space="0" w:color="auto"/>
        <w:right w:val="none" w:sz="0" w:space="0" w:color="auto"/>
      </w:divBdr>
    </w:div>
    <w:div w:id="673147835">
      <w:bodyDiv w:val="1"/>
      <w:marLeft w:val="0"/>
      <w:marRight w:val="0"/>
      <w:marTop w:val="0"/>
      <w:marBottom w:val="0"/>
      <w:divBdr>
        <w:top w:val="none" w:sz="0" w:space="0" w:color="auto"/>
        <w:left w:val="none" w:sz="0" w:space="0" w:color="auto"/>
        <w:bottom w:val="none" w:sz="0" w:space="0" w:color="auto"/>
        <w:right w:val="none" w:sz="0" w:space="0" w:color="auto"/>
      </w:divBdr>
    </w:div>
    <w:div w:id="677268500">
      <w:bodyDiv w:val="1"/>
      <w:marLeft w:val="0"/>
      <w:marRight w:val="0"/>
      <w:marTop w:val="0"/>
      <w:marBottom w:val="0"/>
      <w:divBdr>
        <w:top w:val="none" w:sz="0" w:space="0" w:color="auto"/>
        <w:left w:val="none" w:sz="0" w:space="0" w:color="auto"/>
        <w:bottom w:val="none" w:sz="0" w:space="0" w:color="auto"/>
        <w:right w:val="none" w:sz="0" w:space="0" w:color="auto"/>
      </w:divBdr>
    </w:div>
    <w:div w:id="682438382">
      <w:bodyDiv w:val="1"/>
      <w:marLeft w:val="0"/>
      <w:marRight w:val="0"/>
      <w:marTop w:val="0"/>
      <w:marBottom w:val="0"/>
      <w:divBdr>
        <w:top w:val="none" w:sz="0" w:space="0" w:color="auto"/>
        <w:left w:val="none" w:sz="0" w:space="0" w:color="auto"/>
        <w:bottom w:val="none" w:sz="0" w:space="0" w:color="auto"/>
        <w:right w:val="none" w:sz="0" w:space="0" w:color="auto"/>
      </w:divBdr>
    </w:div>
    <w:div w:id="692221600">
      <w:bodyDiv w:val="1"/>
      <w:marLeft w:val="0"/>
      <w:marRight w:val="0"/>
      <w:marTop w:val="0"/>
      <w:marBottom w:val="0"/>
      <w:divBdr>
        <w:top w:val="none" w:sz="0" w:space="0" w:color="auto"/>
        <w:left w:val="none" w:sz="0" w:space="0" w:color="auto"/>
        <w:bottom w:val="none" w:sz="0" w:space="0" w:color="auto"/>
        <w:right w:val="none" w:sz="0" w:space="0" w:color="auto"/>
      </w:divBdr>
    </w:div>
    <w:div w:id="706680065">
      <w:bodyDiv w:val="1"/>
      <w:marLeft w:val="0"/>
      <w:marRight w:val="0"/>
      <w:marTop w:val="0"/>
      <w:marBottom w:val="0"/>
      <w:divBdr>
        <w:top w:val="none" w:sz="0" w:space="0" w:color="auto"/>
        <w:left w:val="none" w:sz="0" w:space="0" w:color="auto"/>
        <w:bottom w:val="none" w:sz="0" w:space="0" w:color="auto"/>
        <w:right w:val="none" w:sz="0" w:space="0" w:color="auto"/>
      </w:divBdr>
    </w:div>
    <w:div w:id="747387490">
      <w:bodyDiv w:val="1"/>
      <w:marLeft w:val="0"/>
      <w:marRight w:val="0"/>
      <w:marTop w:val="0"/>
      <w:marBottom w:val="0"/>
      <w:divBdr>
        <w:top w:val="none" w:sz="0" w:space="0" w:color="auto"/>
        <w:left w:val="none" w:sz="0" w:space="0" w:color="auto"/>
        <w:bottom w:val="none" w:sz="0" w:space="0" w:color="auto"/>
        <w:right w:val="none" w:sz="0" w:space="0" w:color="auto"/>
      </w:divBdr>
    </w:div>
    <w:div w:id="759641076">
      <w:bodyDiv w:val="1"/>
      <w:marLeft w:val="0"/>
      <w:marRight w:val="0"/>
      <w:marTop w:val="0"/>
      <w:marBottom w:val="0"/>
      <w:divBdr>
        <w:top w:val="none" w:sz="0" w:space="0" w:color="auto"/>
        <w:left w:val="none" w:sz="0" w:space="0" w:color="auto"/>
        <w:bottom w:val="none" w:sz="0" w:space="0" w:color="auto"/>
        <w:right w:val="none" w:sz="0" w:space="0" w:color="auto"/>
      </w:divBdr>
    </w:div>
    <w:div w:id="811605070">
      <w:bodyDiv w:val="1"/>
      <w:marLeft w:val="0"/>
      <w:marRight w:val="0"/>
      <w:marTop w:val="0"/>
      <w:marBottom w:val="0"/>
      <w:divBdr>
        <w:top w:val="none" w:sz="0" w:space="0" w:color="auto"/>
        <w:left w:val="none" w:sz="0" w:space="0" w:color="auto"/>
        <w:bottom w:val="none" w:sz="0" w:space="0" w:color="auto"/>
        <w:right w:val="none" w:sz="0" w:space="0" w:color="auto"/>
      </w:divBdr>
    </w:div>
    <w:div w:id="822627274">
      <w:bodyDiv w:val="1"/>
      <w:marLeft w:val="0"/>
      <w:marRight w:val="0"/>
      <w:marTop w:val="0"/>
      <w:marBottom w:val="0"/>
      <w:divBdr>
        <w:top w:val="none" w:sz="0" w:space="0" w:color="auto"/>
        <w:left w:val="none" w:sz="0" w:space="0" w:color="auto"/>
        <w:bottom w:val="none" w:sz="0" w:space="0" w:color="auto"/>
        <w:right w:val="none" w:sz="0" w:space="0" w:color="auto"/>
      </w:divBdr>
    </w:div>
    <w:div w:id="856046092">
      <w:bodyDiv w:val="1"/>
      <w:marLeft w:val="0"/>
      <w:marRight w:val="0"/>
      <w:marTop w:val="0"/>
      <w:marBottom w:val="0"/>
      <w:divBdr>
        <w:top w:val="none" w:sz="0" w:space="0" w:color="auto"/>
        <w:left w:val="none" w:sz="0" w:space="0" w:color="auto"/>
        <w:bottom w:val="none" w:sz="0" w:space="0" w:color="auto"/>
        <w:right w:val="none" w:sz="0" w:space="0" w:color="auto"/>
      </w:divBdr>
    </w:div>
    <w:div w:id="877207214">
      <w:bodyDiv w:val="1"/>
      <w:marLeft w:val="0"/>
      <w:marRight w:val="0"/>
      <w:marTop w:val="0"/>
      <w:marBottom w:val="0"/>
      <w:divBdr>
        <w:top w:val="none" w:sz="0" w:space="0" w:color="auto"/>
        <w:left w:val="none" w:sz="0" w:space="0" w:color="auto"/>
        <w:bottom w:val="none" w:sz="0" w:space="0" w:color="auto"/>
        <w:right w:val="none" w:sz="0" w:space="0" w:color="auto"/>
      </w:divBdr>
    </w:div>
    <w:div w:id="906840312">
      <w:bodyDiv w:val="1"/>
      <w:marLeft w:val="0"/>
      <w:marRight w:val="0"/>
      <w:marTop w:val="0"/>
      <w:marBottom w:val="0"/>
      <w:divBdr>
        <w:top w:val="none" w:sz="0" w:space="0" w:color="auto"/>
        <w:left w:val="none" w:sz="0" w:space="0" w:color="auto"/>
        <w:bottom w:val="none" w:sz="0" w:space="0" w:color="auto"/>
        <w:right w:val="none" w:sz="0" w:space="0" w:color="auto"/>
      </w:divBdr>
    </w:div>
    <w:div w:id="919288402">
      <w:bodyDiv w:val="1"/>
      <w:marLeft w:val="0"/>
      <w:marRight w:val="0"/>
      <w:marTop w:val="0"/>
      <w:marBottom w:val="0"/>
      <w:divBdr>
        <w:top w:val="none" w:sz="0" w:space="0" w:color="auto"/>
        <w:left w:val="none" w:sz="0" w:space="0" w:color="auto"/>
        <w:bottom w:val="none" w:sz="0" w:space="0" w:color="auto"/>
        <w:right w:val="none" w:sz="0" w:space="0" w:color="auto"/>
      </w:divBdr>
    </w:div>
    <w:div w:id="929778144">
      <w:bodyDiv w:val="1"/>
      <w:marLeft w:val="0"/>
      <w:marRight w:val="0"/>
      <w:marTop w:val="0"/>
      <w:marBottom w:val="0"/>
      <w:divBdr>
        <w:top w:val="none" w:sz="0" w:space="0" w:color="auto"/>
        <w:left w:val="none" w:sz="0" w:space="0" w:color="auto"/>
        <w:bottom w:val="none" w:sz="0" w:space="0" w:color="auto"/>
        <w:right w:val="none" w:sz="0" w:space="0" w:color="auto"/>
      </w:divBdr>
      <w:divsChild>
        <w:div w:id="163588604">
          <w:marLeft w:val="0"/>
          <w:marRight w:val="0"/>
          <w:marTop w:val="0"/>
          <w:marBottom w:val="0"/>
          <w:divBdr>
            <w:top w:val="none" w:sz="0" w:space="0" w:color="auto"/>
            <w:left w:val="none" w:sz="0" w:space="0" w:color="auto"/>
            <w:bottom w:val="none" w:sz="0" w:space="0" w:color="auto"/>
            <w:right w:val="none" w:sz="0" w:space="0" w:color="auto"/>
          </w:divBdr>
          <w:divsChild>
            <w:div w:id="18519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73900">
      <w:bodyDiv w:val="1"/>
      <w:marLeft w:val="0"/>
      <w:marRight w:val="0"/>
      <w:marTop w:val="0"/>
      <w:marBottom w:val="0"/>
      <w:divBdr>
        <w:top w:val="none" w:sz="0" w:space="0" w:color="auto"/>
        <w:left w:val="none" w:sz="0" w:space="0" w:color="auto"/>
        <w:bottom w:val="none" w:sz="0" w:space="0" w:color="auto"/>
        <w:right w:val="none" w:sz="0" w:space="0" w:color="auto"/>
      </w:divBdr>
    </w:div>
    <w:div w:id="955522580">
      <w:bodyDiv w:val="1"/>
      <w:marLeft w:val="0"/>
      <w:marRight w:val="0"/>
      <w:marTop w:val="0"/>
      <w:marBottom w:val="0"/>
      <w:divBdr>
        <w:top w:val="none" w:sz="0" w:space="0" w:color="auto"/>
        <w:left w:val="none" w:sz="0" w:space="0" w:color="auto"/>
        <w:bottom w:val="none" w:sz="0" w:space="0" w:color="auto"/>
        <w:right w:val="none" w:sz="0" w:space="0" w:color="auto"/>
      </w:divBdr>
    </w:div>
    <w:div w:id="955990386">
      <w:bodyDiv w:val="1"/>
      <w:marLeft w:val="0"/>
      <w:marRight w:val="0"/>
      <w:marTop w:val="0"/>
      <w:marBottom w:val="0"/>
      <w:divBdr>
        <w:top w:val="none" w:sz="0" w:space="0" w:color="auto"/>
        <w:left w:val="none" w:sz="0" w:space="0" w:color="auto"/>
        <w:bottom w:val="none" w:sz="0" w:space="0" w:color="auto"/>
        <w:right w:val="none" w:sz="0" w:space="0" w:color="auto"/>
      </w:divBdr>
    </w:div>
    <w:div w:id="984314308">
      <w:bodyDiv w:val="1"/>
      <w:marLeft w:val="0"/>
      <w:marRight w:val="0"/>
      <w:marTop w:val="0"/>
      <w:marBottom w:val="0"/>
      <w:divBdr>
        <w:top w:val="none" w:sz="0" w:space="0" w:color="auto"/>
        <w:left w:val="none" w:sz="0" w:space="0" w:color="auto"/>
        <w:bottom w:val="none" w:sz="0" w:space="0" w:color="auto"/>
        <w:right w:val="none" w:sz="0" w:space="0" w:color="auto"/>
      </w:divBdr>
      <w:divsChild>
        <w:div w:id="1138453746">
          <w:marLeft w:val="0"/>
          <w:marRight w:val="0"/>
          <w:marTop w:val="0"/>
          <w:marBottom w:val="0"/>
          <w:divBdr>
            <w:top w:val="none" w:sz="0" w:space="0" w:color="auto"/>
            <w:left w:val="none" w:sz="0" w:space="0" w:color="auto"/>
            <w:bottom w:val="none" w:sz="0" w:space="0" w:color="auto"/>
            <w:right w:val="none" w:sz="0" w:space="0" w:color="auto"/>
          </w:divBdr>
          <w:divsChild>
            <w:div w:id="1501509200">
              <w:marLeft w:val="0"/>
              <w:marRight w:val="0"/>
              <w:marTop w:val="0"/>
              <w:marBottom w:val="0"/>
              <w:divBdr>
                <w:top w:val="none" w:sz="0" w:space="0" w:color="auto"/>
                <w:left w:val="none" w:sz="0" w:space="0" w:color="auto"/>
                <w:bottom w:val="none" w:sz="0" w:space="0" w:color="auto"/>
                <w:right w:val="none" w:sz="0" w:space="0" w:color="auto"/>
              </w:divBdr>
              <w:divsChild>
                <w:div w:id="12846947">
                  <w:marLeft w:val="0"/>
                  <w:marRight w:val="0"/>
                  <w:marTop w:val="0"/>
                  <w:marBottom w:val="0"/>
                  <w:divBdr>
                    <w:top w:val="none" w:sz="0" w:space="0" w:color="auto"/>
                    <w:left w:val="none" w:sz="0" w:space="0" w:color="auto"/>
                    <w:bottom w:val="none" w:sz="0" w:space="0" w:color="auto"/>
                    <w:right w:val="none" w:sz="0" w:space="0" w:color="auto"/>
                  </w:divBdr>
                  <w:divsChild>
                    <w:div w:id="1204518427">
                      <w:marLeft w:val="0"/>
                      <w:marRight w:val="0"/>
                      <w:marTop w:val="0"/>
                      <w:marBottom w:val="0"/>
                      <w:divBdr>
                        <w:top w:val="none" w:sz="0" w:space="0" w:color="auto"/>
                        <w:left w:val="none" w:sz="0" w:space="0" w:color="auto"/>
                        <w:bottom w:val="none" w:sz="0" w:space="0" w:color="auto"/>
                        <w:right w:val="none" w:sz="0" w:space="0" w:color="auto"/>
                      </w:divBdr>
                      <w:divsChild>
                        <w:div w:id="345375486">
                          <w:marLeft w:val="0"/>
                          <w:marRight w:val="0"/>
                          <w:marTop w:val="0"/>
                          <w:marBottom w:val="0"/>
                          <w:divBdr>
                            <w:top w:val="none" w:sz="0" w:space="0" w:color="auto"/>
                            <w:left w:val="none" w:sz="0" w:space="0" w:color="auto"/>
                            <w:bottom w:val="none" w:sz="0" w:space="0" w:color="auto"/>
                            <w:right w:val="none" w:sz="0" w:space="0" w:color="auto"/>
                          </w:divBdr>
                          <w:divsChild>
                            <w:div w:id="13634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017319">
      <w:bodyDiv w:val="1"/>
      <w:marLeft w:val="0"/>
      <w:marRight w:val="0"/>
      <w:marTop w:val="0"/>
      <w:marBottom w:val="0"/>
      <w:divBdr>
        <w:top w:val="none" w:sz="0" w:space="0" w:color="auto"/>
        <w:left w:val="none" w:sz="0" w:space="0" w:color="auto"/>
        <w:bottom w:val="none" w:sz="0" w:space="0" w:color="auto"/>
        <w:right w:val="none" w:sz="0" w:space="0" w:color="auto"/>
      </w:divBdr>
    </w:div>
    <w:div w:id="1045566385">
      <w:bodyDiv w:val="1"/>
      <w:marLeft w:val="0"/>
      <w:marRight w:val="0"/>
      <w:marTop w:val="0"/>
      <w:marBottom w:val="0"/>
      <w:divBdr>
        <w:top w:val="none" w:sz="0" w:space="0" w:color="auto"/>
        <w:left w:val="none" w:sz="0" w:space="0" w:color="auto"/>
        <w:bottom w:val="none" w:sz="0" w:space="0" w:color="auto"/>
        <w:right w:val="none" w:sz="0" w:space="0" w:color="auto"/>
      </w:divBdr>
    </w:div>
    <w:div w:id="1065949553">
      <w:bodyDiv w:val="1"/>
      <w:marLeft w:val="0"/>
      <w:marRight w:val="0"/>
      <w:marTop w:val="0"/>
      <w:marBottom w:val="0"/>
      <w:divBdr>
        <w:top w:val="none" w:sz="0" w:space="0" w:color="auto"/>
        <w:left w:val="none" w:sz="0" w:space="0" w:color="auto"/>
        <w:bottom w:val="none" w:sz="0" w:space="0" w:color="auto"/>
        <w:right w:val="none" w:sz="0" w:space="0" w:color="auto"/>
      </w:divBdr>
    </w:div>
    <w:div w:id="1069422864">
      <w:bodyDiv w:val="1"/>
      <w:marLeft w:val="0"/>
      <w:marRight w:val="0"/>
      <w:marTop w:val="0"/>
      <w:marBottom w:val="0"/>
      <w:divBdr>
        <w:top w:val="none" w:sz="0" w:space="0" w:color="auto"/>
        <w:left w:val="none" w:sz="0" w:space="0" w:color="auto"/>
        <w:bottom w:val="none" w:sz="0" w:space="0" w:color="auto"/>
        <w:right w:val="none" w:sz="0" w:space="0" w:color="auto"/>
      </w:divBdr>
    </w:div>
    <w:div w:id="1097629489">
      <w:bodyDiv w:val="1"/>
      <w:marLeft w:val="0"/>
      <w:marRight w:val="0"/>
      <w:marTop w:val="0"/>
      <w:marBottom w:val="0"/>
      <w:divBdr>
        <w:top w:val="none" w:sz="0" w:space="0" w:color="auto"/>
        <w:left w:val="none" w:sz="0" w:space="0" w:color="auto"/>
        <w:bottom w:val="none" w:sz="0" w:space="0" w:color="auto"/>
        <w:right w:val="none" w:sz="0" w:space="0" w:color="auto"/>
      </w:divBdr>
    </w:div>
    <w:div w:id="1117286968">
      <w:bodyDiv w:val="1"/>
      <w:marLeft w:val="0"/>
      <w:marRight w:val="0"/>
      <w:marTop w:val="0"/>
      <w:marBottom w:val="0"/>
      <w:divBdr>
        <w:top w:val="none" w:sz="0" w:space="0" w:color="auto"/>
        <w:left w:val="none" w:sz="0" w:space="0" w:color="auto"/>
        <w:bottom w:val="none" w:sz="0" w:space="0" w:color="auto"/>
        <w:right w:val="none" w:sz="0" w:space="0" w:color="auto"/>
      </w:divBdr>
    </w:div>
    <w:div w:id="1117405390">
      <w:bodyDiv w:val="1"/>
      <w:marLeft w:val="0"/>
      <w:marRight w:val="0"/>
      <w:marTop w:val="0"/>
      <w:marBottom w:val="0"/>
      <w:divBdr>
        <w:top w:val="none" w:sz="0" w:space="0" w:color="auto"/>
        <w:left w:val="none" w:sz="0" w:space="0" w:color="auto"/>
        <w:bottom w:val="none" w:sz="0" w:space="0" w:color="auto"/>
        <w:right w:val="none" w:sz="0" w:space="0" w:color="auto"/>
      </w:divBdr>
    </w:div>
    <w:div w:id="1122964199">
      <w:bodyDiv w:val="1"/>
      <w:marLeft w:val="0"/>
      <w:marRight w:val="0"/>
      <w:marTop w:val="0"/>
      <w:marBottom w:val="0"/>
      <w:divBdr>
        <w:top w:val="none" w:sz="0" w:space="0" w:color="auto"/>
        <w:left w:val="none" w:sz="0" w:space="0" w:color="auto"/>
        <w:bottom w:val="none" w:sz="0" w:space="0" w:color="auto"/>
        <w:right w:val="none" w:sz="0" w:space="0" w:color="auto"/>
      </w:divBdr>
    </w:div>
    <w:div w:id="1148323026">
      <w:bodyDiv w:val="1"/>
      <w:marLeft w:val="0"/>
      <w:marRight w:val="0"/>
      <w:marTop w:val="0"/>
      <w:marBottom w:val="0"/>
      <w:divBdr>
        <w:top w:val="none" w:sz="0" w:space="0" w:color="auto"/>
        <w:left w:val="none" w:sz="0" w:space="0" w:color="auto"/>
        <w:bottom w:val="none" w:sz="0" w:space="0" w:color="auto"/>
        <w:right w:val="none" w:sz="0" w:space="0" w:color="auto"/>
      </w:divBdr>
    </w:div>
    <w:div w:id="1153989885">
      <w:bodyDiv w:val="1"/>
      <w:marLeft w:val="0"/>
      <w:marRight w:val="0"/>
      <w:marTop w:val="0"/>
      <w:marBottom w:val="0"/>
      <w:divBdr>
        <w:top w:val="none" w:sz="0" w:space="0" w:color="auto"/>
        <w:left w:val="none" w:sz="0" w:space="0" w:color="auto"/>
        <w:bottom w:val="none" w:sz="0" w:space="0" w:color="auto"/>
        <w:right w:val="none" w:sz="0" w:space="0" w:color="auto"/>
      </w:divBdr>
    </w:div>
    <w:div w:id="1190099775">
      <w:bodyDiv w:val="1"/>
      <w:marLeft w:val="0"/>
      <w:marRight w:val="0"/>
      <w:marTop w:val="0"/>
      <w:marBottom w:val="0"/>
      <w:divBdr>
        <w:top w:val="none" w:sz="0" w:space="0" w:color="auto"/>
        <w:left w:val="none" w:sz="0" w:space="0" w:color="auto"/>
        <w:bottom w:val="none" w:sz="0" w:space="0" w:color="auto"/>
        <w:right w:val="none" w:sz="0" w:space="0" w:color="auto"/>
      </w:divBdr>
    </w:div>
    <w:div w:id="1202203716">
      <w:bodyDiv w:val="1"/>
      <w:marLeft w:val="0"/>
      <w:marRight w:val="0"/>
      <w:marTop w:val="0"/>
      <w:marBottom w:val="0"/>
      <w:divBdr>
        <w:top w:val="none" w:sz="0" w:space="0" w:color="auto"/>
        <w:left w:val="none" w:sz="0" w:space="0" w:color="auto"/>
        <w:bottom w:val="none" w:sz="0" w:space="0" w:color="auto"/>
        <w:right w:val="none" w:sz="0" w:space="0" w:color="auto"/>
      </w:divBdr>
    </w:div>
    <w:div w:id="1214149261">
      <w:bodyDiv w:val="1"/>
      <w:marLeft w:val="0"/>
      <w:marRight w:val="0"/>
      <w:marTop w:val="0"/>
      <w:marBottom w:val="0"/>
      <w:divBdr>
        <w:top w:val="none" w:sz="0" w:space="0" w:color="auto"/>
        <w:left w:val="none" w:sz="0" w:space="0" w:color="auto"/>
        <w:bottom w:val="none" w:sz="0" w:space="0" w:color="auto"/>
        <w:right w:val="none" w:sz="0" w:space="0" w:color="auto"/>
      </w:divBdr>
    </w:div>
    <w:div w:id="1225800427">
      <w:bodyDiv w:val="1"/>
      <w:marLeft w:val="0"/>
      <w:marRight w:val="0"/>
      <w:marTop w:val="0"/>
      <w:marBottom w:val="0"/>
      <w:divBdr>
        <w:top w:val="none" w:sz="0" w:space="0" w:color="auto"/>
        <w:left w:val="none" w:sz="0" w:space="0" w:color="auto"/>
        <w:bottom w:val="none" w:sz="0" w:space="0" w:color="auto"/>
        <w:right w:val="none" w:sz="0" w:space="0" w:color="auto"/>
      </w:divBdr>
    </w:div>
    <w:div w:id="1254508789">
      <w:bodyDiv w:val="1"/>
      <w:marLeft w:val="0"/>
      <w:marRight w:val="0"/>
      <w:marTop w:val="0"/>
      <w:marBottom w:val="0"/>
      <w:divBdr>
        <w:top w:val="none" w:sz="0" w:space="0" w:color="auto"/>
        <w:left w:val="none" w:sz="0" w:space="0" w:color="auto"/>
        <w:bottom w:val="none" w:sz="0" w:space="0" w:color="auto"/>
        <w:right w:val="none" w:sz="0" w:space="0" w:color="auto"/>
      </w:divBdr>
    </w:div>
    <w:div w:id="1315715616">
      <w:bodyDiv w:val="1"/>
      <w:marLeft w:val="0"/>
      <w:marRight w:val="0"/>
      <w:marTop w:val="0"/>
      <w:marBottom w:val="0"/>
      <w:divBdr>
        <w:top w:val="none" w:sz="0" w:space="0" w:color="auto"/>
        <w:left w:val="none" w:sz="0" w:space="0" w:color="auto"/>
        <w:bottom w:val="none" w:sz="0" w:space="0" w:color="auto"/>
        <w:right w:val="none" w:sz="0" w:space="0" w:color="auto"/>
      </w:divBdr>
    </w:div>
    <w:div w:id="1429277301">
      <w:bodyDiv w:val="1"/>
      <w:marLeft w:val="0"/>
      <w:marRight w:val="0"/>
      <w:marTop w:val="0"/>
      <w:marBottom w:val="0"/>
      <w:divBdr>
        <w:top w:val="none" w:sz="0" w:space="0" w:color="auto"/>
        <w:left w:val="none" w:sz="0" w:space="0" w:color="auto"/>
        <w:bottom w:val="none" w:sz="0" w:space="0" w:color="auto"/>
        <w:right w:val="none" w:sz="0" w:space="0" w:color="auto"/>
      </w:divBdr>
    </w:div>
    <w:div w:id="1601647252">
      <w:bodyDiv w:val="1"/>
      <w:marLeft w:val="0"/>
      <w:marRight w:val="0"/>
      <w:marTop w:val="0"/>
      <w:marBottom w:val="0"/>
      <w:divBdr>
        <w:top w:val="none" w:sz="0" w:space="0" w:color="auto"/>
        <w:left w:val="none" w:sz="0" w:space="0" w:color="auto"/>
        <w:bottom w:val="none" w:sz="0" w:space="0" w:color="auto"/>
        <w:right w:val="none" w:sz="0" w:space="0" w:color="auto"/>
      </w:divBdr>
    </w:div>
    <w:div w:id="1632326960">
      <w:bodyDiv w:val="1"/>
      <w:marLeft w:val="0"/>
      <w:marRight w:val="0"/>
      <w:marTop w:val="0"/>
      <w:marBottom w:val="0"/>
      <w:divBdr>
        <w:top w:val="none" w:sz="0" w:space="0" w:color="auto"/>
        <w:left w:val="none" w:sz="0" w:space="0" w:color="auto"/>
        <w:bottom w:val="none" w:sz="0" w:space="0" w:color="auto"/>
        <w:right w:val="none" w:sz="0" w:space="0" w:color="auto"/>
      </w:divBdr>
    </w:div>
    <w:div w:id="1658339842">
      <w:bodyDiv w:val="1"/>
      <w:marLeft w:val="0"/>
      <w:marRight w:val="0"/>
      <w:marTop w:val="0"/>
      <w:marBottom w:val="0"/>
      <w:divBdr>
        <w:top w:val="none" w:sz="0" w:space="0" w:color="auto"/>
        <w:left w:val="none" w:sz="0" w:space="0" w:color="auto"/>
        <w:bottom w:val="none" w:sz="0" w:space="0" w:color="auto"/>
        <w:right w:val="none" w:sz="0" w:space="0" w:color="auto"/>
      </w:divBdr>
    </w:div>
    <w:div w:id="1659843318">
      <w:bodyDiv w:val="1"/>
      <w:marLeft w:val="0"/>
      <w:marRight w:val="0"/>
      <w:marTop w:val="0"/>
      <w:marBottom w:val="0"/>
      <w:divBdr>
        <w:top w:val="none" w:sz="0" w:space="0" w:color="auto"/>
        <w:left w:val="none" w:sz="0" w:space="0" w:color="auto"/>
        <w:bottom w:val="none" w:sz="0" w:space="0" w:color="auto"/>
        <w:right w:val="none" w:sz="0" w:space="0" w:color="auto"/>
      </w:divBdr>
    </w:div>
    <w:div w:id="1678387741">
      <w:bodyDiv w:val="1"/>
      <w:marLeft w:val="0"/>
      <w:marRight w:val="0"/>
      <w:marTop w:val="0"/>
      <w:marBottom w:val="0"/>
      <w:divBdr>
        <w:top w:val="none" w:sz="0" w:space="0" w:color="auto"/>
        <w:left w:val="none" w:sz="0" w:space="0" w:color="auto"/>
        <w:bottom w:val="none" w:sz="0" w:space="0" w:color="auto"/>
        <w:right w:val="none" w:sz="0" w:space="0" w:color="auto"/>
      </w:divBdr>
    </w:div>
    <w:div w:id="1771468509">
      <w:bodyDiv w:val="1"/>
      <w:marLeft w:val="0"/>
      <w:marRight w:val="0"/>
      <w:marTop w:val="0"/>
      <w:marBottom w:val="0"/>
      <w:divBdr>
        <w:top w:val="none" w:sz="0" w:space="0" w:color="auto"/>
        <w:left w:val="none" w:sz="0" w:space="0" w:color="auto"/>
        <w:bottom w:val="none" w:sz="0" w:space="0" w:color="auto"/>
        <w:right w:val="none" w:sz="0" w:space="0" w:color="auto"/>
      </w:divBdr>
    </w:div>
    <w:div w:id="1860965825">
      <w:bodyDiv w:val="1"/>
      <w:marLeft w:val="0"/>
      <w:marRight w:val="0"/>
      <w:marTop w:val="0"/>
      <w:marBottom w:val="0"/>
      <w:divBdr>
        <w:top w:val="none" w:sz="0" w:space="0" w:color="auto"/>
        <w:left w:val="none" w:sz="0" w:space="0" w:color="auto"/>
        <w:bottom w:val="none" w:sz="0" w:space="0" w:color="auto"/>
        <w:right w:val="none" w:sz="0" w:space="0" w:color="auto"/>
      </w:divBdr>
    </w:div>
    <w:div w:id="1870486599">
      <w:bodyDiv w:val="1"/>
      <w:marLeft w:val="0"/>
      <w:marRight w:val="0"/>
      <w:marTop w:val="0"/>
      <w:marBottom w:val="0"/>
      <w:divBdr>
        <w:top w:val="none" w:sz="0" w:space="0" w:color="auto"/>
        <w:left w:val="none" w:sz="0" w:space="0" w:color="auto"/>
        <w:bottom w:val="none" w:sz="0" w:space="0" w:color="auto"/>
        <w:right w:val="none" w:sz="0" w:space="0" w:color="auto"/>
      </w:divBdr>
    </w:div>
    <w:div w:id="1893077762">
      <w:bodyDiv w:val="1"/>
      <w:marLeft w:val="0"/>
      <w:marRight w:val="0"/>
      <w:marTop w:val="0"/>
      <w:marBottom w:val="0"/>
      <w:divBdr>
        <w:top w:val="none" w:sz="0" w:space="0" w:color="auto"/>
        <w:left w:val="none" w:sz="0" w:space="0" w:color="auto"/>
        <w:bottom w:val="none" w:sz="0" w:space="0" w:color="auto"/>
        <w:right w:val="none" w:sz="0" w:space="0" w:color="auto"/>
      </w:divBdr>
    </w:div>
    <w:div w:id="1914731808">
      <w:bodyDiv w:val="1"/>
      <w:marLeft w:val="0"/>
      <w:marRight w:val="0"/>
      <w:marTop w:val="0"/>
      <w:marBottom w:val="0"/>
      <w:divBdr>
        <w:top w:val="none" w:sz="0" w:space="0" w:color="auto"/>
        <w:left w:val="none" w:sz="0" w:space="0" w:color="auto"/>
        <w:bottom w:val="none" w:sz="0" w:space="0" w:color="auto"/>
        <w:right w:val="none" w:sz="0" w:space="0" w:color="auto"/>
      </w:divBdr>
    </w:div>
    <w:div w:id="1941796871">
      <w:bodyDiv w:val="1"/>
      <w:marLeft w:val="0"/>
      <w:marRight w:val="0"/>
      <w:marTop w:val="0"/>
      <w:marBottom w:val="0"/>
      <w:divBdr>
        <w:top w:val="none" w:sz="0" w:space="0" w:color="auto"/>
        <w:left w:val="none" w:sz="0" w:space="0" w:color="auto"/>
        <w:bottom w:val="none" w:sz="0" w:space="0" w:color="auto"/>
        <w:right w:val="none" w:sz="0" w:space="0" w:color="auto"/>
      </w:divBdr>
    </w:div>
    <w:div w:id="2082173046">
      <w:bodyDiv w:val="1"/>
      <w:marLeft w:val="0"/>
      <w:marRight w:val="0"/>
      <w:marTop w:val="0"/>
      <w:marBottom w:val="0"/>
      <w:divBdr>
        <w:top w:val="none" w:sz="0" w:space="0" w:color="auto"/>
        <w:left w:val="none" w:sz="0" w:space="0" w:color="auto"/>
        <w:bottom w:val="none" w:sz="0" w:space="0" w:color="auto"/>
        <w:right w:val="none" w:sz="0" w:space="0" w:color="auto"/>
      </w:divBdr>
    </w:div>
    <w:div w:id="2129200217">
      <w:bodyDiv w:val="1"/>
      <w:marLeft w:val="0"/>
      <w:marRight w:val="0"/>
      <w:marTop w:val="0"/>
      <w:marBottom w:val="0"/>
      <w:divBdr>
        <w:top w:val="none" w:sz="0" w:space="0" w:color="auto"/>
        <w:left w:val="none" w:sz="0" w:space="0" w:color="auto"/>
        <w:bottom w:val="none" w:sz="0" w:space="0" w:color="auto"/>
        <w:right w:val="none" w:sz="0" w:space="0" w:color="auto"/>
      </w:divBdr>
    </w:div>
    <w:div w:id="2145197831">
      <w:bodyDiv w:val="1"/>
      <w:marLeft w:val="0"/>
      <w:marRight w:val="0"/>
      <w:marTop w:val="0"/>
      <w:marBottom w:val="0"/>
      <w:divBdr>
        <w:top w:val="none" w:sz="0" w:space="0" w:color="auto"/>
        <w:left w:val="none" w:sz="0" w:space="0" w:color="auto"/>
        <w:bottom w:val="none" w:sz="0" w:space="0" w:color="auto"/>
        <w:right w:val="none" w:sz="0" w:space="0" w:color="auto"/>
      </w:divBdr>
    </w:div>
    <w:div w:id="214541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365F6-53B5-4D51-B5F1-15305EF0A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20439</Words>
  <Characters>137564</Characters>
  <Application>Microsoft Office Word</Application>
  <DocSecurity>0</DocSecurity>
  <Lines>1146</Lines>
  <Paragraphs>315</Paragraphs>
  <ScaleCrop>false</ScaleCrop>
  <HeadingPairs>
    <vt:vector size="2" baseType="variant">
      <vt:variant>
        <vt:lpstr>Название</vt:lpstr>
      </vt:variant>
      <vt:variant>
        <vt:i4>1</vt:i4>
      </vt:variant>
    </vt:vector>
  </HeadingPairs>
  <TitlesOfParts>
    <vt:vector size="1" baseType="lpstr">
      <vt:lpstr>Ethan Frome</vt:lpstr>
    </vt:vector>
  </TitlesOfParts>
  <Company>DEPO</Company>
  <LinksUpToDate>false</LinksUpToDate>
  <CharactersWithSpaces>157688</CharactersWithSpaces>
  <SharedDoc>false</SharedDoc>
  <HLinks>
    <vt:vector size="378" baseType="variant">
      <vt:variant>
        <vt:i4>196618</vt:i4>
      </vt:variant>
      <vt:variant>
        <vt:i4>327</vt:i4>
      </vt:variant>
      <vt:variant>
        <vt:i4>0</vt:i4>
      </vt:variant>
      <vt:variant>
        <vt:i4>5</vt:i4>
      </vt:variant>
      <vt:variant>
        <vt:lpwstr>http://volfix.ru/</vt:lpwstr>
      </vt:variant>
      <vt:variant>
        <vt:lpwstr/>
      </vt:variant>
      <vt:variant>
        <vt:i4>2031681</vt:i4>
      </vt:variant>
      <vt:variant>
        <vt:i4>324</vt:i4>
      </vt:variant>
      <vt:variant>
        <vt:i4>0</vt:i4>
      </vt:variant>
      <vt:variant>
        <vt:i4>5</vt:i4>
      </vt:variant>
      <vt:variant>
        <vt:lpwstr>http://ticktrack.ru/</vt:lpwstr>
      </vt:variant>
      <vt:variant>
        <vt:lpwstr/>
      </vt:variant>
      <vt:variant>
        <vt:i4>7667727</vt:i4>
      </vt:variant>
      <vt:variant>
        <vt:i4>321</vt:i4>
      </vt:variant>
      <vt:variant>
        <vt:i4>0</vt:i4>
      </vt:variant>
      <vt:variant>
        <vt:i4>5</vt:i4>
      </vt:variant>
      <vt:variant>
        <vt:lpwstr>mailto:ufa@solid-ifc.ru</vt:lpwstr>
      </vt:variant>
      <vt:variant>
        <vt:lpwstr/>
      </vt:variant>
      <vt:variant>
        <vt:i4>5374013</vt:i4>
      </vt:variant>
      <vt:variant>
        <vt:i4>318</vt:i4>
      </vt:variant>
      <vt:variant>
        <vt:i4>0</vt:i4>
      </vt:variant>
      <vt:variant>
        <vt:i4>5</vt:i4>
      </vt:variant>
      <vt:variant>
        <vt:lpwstr>mailto:rubashkina@solid-ifc.ru</vt:lpwstr>
      </vt:variant>
      <vt:variant>
        <vt:lpwstr/>
      </vt:variant>
      <vt:variant>
        <vt:i4>7340057</vt:i4>
      </vt:variant>
      <vt:variant>
        <vt:i4>315</vt:i4>
      </vt:variant>
      <vt:variant>
        <vt:i4>0</vt:i4>
      </vt:variant>
      <vt:variant>
        <vt:i4>5</vt:i4>
      </vt:variant>
      <vt:variant>
        <vt:lpwstr>mailto:spb@solid-ifc.ru</vt:lpwstr>
      </vt:variant>
      <vt:variant>
        <vt:lpwstr/>
      </vt:variant>
      <vt:variant>
        <vt:i4>4784169</vt:i4>
      </vt:variant>
      <vt:variant>
        <vt:i4>312</vt:i4>
      </vt:variant>
      <vt:variant>
        <vt:i4>0</vt:i4>
      </vt:variant>
      <vt:variant>
        <vt:i4>5</vt:i4>
      </vt:variant>
      <vt:variant>
        <vt:lpwstr>mailto:nurlat@almet.solidinvest.ru</vt:lpwstr>
      </vt:variant>
      <vt:variant>
        <vt:lpwstr/>
      </vt:variant>
      <vt:variant>
        <vt:i4>4718628</vt:i4>
      </vt:variant>
      <vt:variant>
        <vt:i4>309</vt:i4>
      </vt:variant>
      <vt:variant>
        <vt:i4>0</vt:i4>
      </vt:variant>
      <vt:variant>
        <vt:i4>5</vt:i4>
      </vt:variant>
      <vt:variant>
        <vt:lpwstr>mailto:nkamsk@solid-ifc.ru</vt:lpwstr>
      </vt:variant>
      <vt:variant>
        <vt:lpwstr/>
      </vt:variant>
      <vt:variant>
        <vt:i4>1048626</vt:i4>
      </vt:variant>
      <vt:variant>
        <vt:i4>306</vt:i4>
      </vt:variant>
      <vt:variant>
        <vt:i4>0</vt:i4>
      </vt:variant>
      <vt:variant>
        <vt:i4>5</vt:i4>
      </vt:variant>
      <vt:variant>
        <vt:lpwstr>mailto:krasnoyarsk@solidinvest.ru</vt:lpwstr>
      </vt:variant>
      <vt:variant>
        <vt:lpwstr/>
      </vt:variant>
      <vt:variant>
        <vt:i4>1966185</vt:i4>
      </vt:variant>
      <vt:variant>
        <vt:i4>303</vt:i4>
      </vt:variant>
      <vt:variant>
        <vt:i4>0</vt:i4>
      </vt:variant>
      <vt:variant>
        <vt:i4>5</vt:i4>
      </vt:variant>
      <vt:variant>
        <vt:lpwstr>mailto:kazan@solid-ifc.ru</vt:lpwstr>
      </vt:variant>
      <vt:variant>
        <vt:lpwstr/>
      </vt:variant>
      <vt:variant>
        <vt:i4>524322</vt:i4>
      </vt:variant>
      <vt:variant>
        <vt:i4>300</vt:i4>
      </vt:variant>
      <vt:variant>
        <vt:i4>0</vt:i4>
      </vt:variant>
      <vt:variant>
        <vt:i4>5</vt:i4>
      </vt:variant>
      <vt:variant>
        <vt:lpwstr>mailto:izhevsk@solidinvest.ru</vt:lpwstr>
      </vt:variant>
      <vt:variant>
        <vt:lpwstr/>
      </vt:variant>
      <vt:variant>
        <vt:i4>8126464</vt:i4>
      </vt:variant>
      <vt:variant>
        <vt:i4>297</vt:i4>
      </vt:variant>
      <vt:variant>
        <vt:i4>0</vt:i4>
      </vt:variant>
      <vt:variant>
        <vt:i4>5</vt:i4>
      </vt:variant>
      <vt:variant>
        <vt:lpwstr>mailto:elabuga@almet.solidinvest.ru</vt:lpwstr>
      </vt:variant>
      <vt:variant>
        <vt:lpwstr/>
      </vt:variant>
      <vt:variant>
        <vt:i4>6553604</vt:i4>
      </vt:variant>
      <vt:variant>
        <vt:i4>294</vt:i4>
      </vt:variant>
      <vt:variant>
        <vt:i4>0</vt:i4>
      </vt:variant>
      <vt:variant>
        <vt:i4>5</vt:i4>
      </vt:variant>
      <vt:variant>
        <vt:lpwstr>mailto:bugulma@almet.solidinvest.ru</vt:lpwstr>
      </vt:variant>
      <vt:variant>
        <vt:lpwstr/>
      </vt:variant>
      <vt:variant>
        <vt:i4>65636</vt:i4>
      </vt:variant>
      <vt:variant>
        <vt:i4>291</vt:i4>
      </vt:variant>
      <vt:variant>
        <vt:i4>0</vt:i4>
      </vt:variant>
      <vt:variant>
        <vt:i4>5</vt:i4>
      </vt:variant>
      <vt:variant>
        <vt:lpwstr>mailto:bavly@almet.solidinvest.ru</vt:lpwstr>
      </vt:variant>
      <vt:variant>
        <vt:lpwstr/>
      </vt:variant>
      <vt:variant>
        <vt:i4>2883677</vt:i4>
      </vt:variant>
      <vt:variant>
        <vt:i4>288</vt:i4>
      </vt:variant>
      <vt:variant>
        <vt:i4>0</vt:i4>
      </vt:variant>
      <vt:variant>
        <vt:i4>5</vt:i4>
      </vt:variant>
      <vt:variant>
        <vt:lpwstr>mailto:tula@solid-ifc.ru</vt:lpwstr>
      </vt:variant>
      <vt:variant>
        <vt:lpwstr/>
      </vt:variant>
      <vt:variant>
        <vt:i4>1638496</vt:i4>
      </vt:variant>
      <vt:variant>
        <vt:i4>285</vt:i4>
      </vt:variant>
      <vt:variant>
        <vt:i4>0</vt:i4>
      </vt:variant>
      <vt:variant>
        <vt:i4>5</vt:i4>
      </vt:variant>
      <vt:variant>
        <vt:lpwstr>mailto:almet@solid-ifc.ru</vt:lpwstr>
      </vt:variant>
      <vt:variant>
        <vt:lpwstr/>
      </vt:variant>
      <vt:variant>
        <vt:i4>3997772</vt:i4>
      </vt:variant>
      <vt:variant>
        <vt:i4>282</vt:i4>
      </vt:variant>
      <vt:variant>
        <vt:i4>0</vt:i4>
      </vt:variant>
      <vt:variant>
        <vt:i4>5</vt:i4>
      </vt:variant>
      <vt:variant>
        <vt:lpwstr>mailto:midl@solid-ifc.ru</vt:lpwstr>
      </vt:variant>
      <vt:variant>
        <vt:lpwstr/>
      </vt:variant>
      <vt:variant>
        <vt:i4>458822</vt:i4>
      </vt:variant>
      <vt:variant>
        <vt:i4>279</vt:i4>
      </vt:variant>
      <vt:variant>
        <vt:i4>0</vt:i4>
      </vt:variant>
      <vt:variant>
        <vt:i4>5</vt:i4>
      </vt:variant>
      <vt:variant>
        <vt:lpwstr>http://www.solid-ifc.ru/</vt:lpwstr>
      </vt:variant>
      <vt:variant>
        <vt:lpwstr/>
      </vt:variant>
      <vt:variant>
        <vt:i4>1769524</vt:i4>
      </vt:variant>
      <vt:variant>
        <vt:i4>272</vt:i4>
      </vt:variant>
      <vt:variant>
        <vt:i4>0</vt:i4>
      </vt:variant>
      <vt:variant>
        <vt:i4>5</vt:i4>
      </vt:variant>
      <vt:variant>
        <vt:lpwstr/>
      </vt:variant>
      <vt:variant>
        <vt:lpwstr>_Toc396995897</vt:lpwstr>
      </vt:variant>
      <vt:variant>
        <vt:i4>1769524</vt:i4>
      </vt:variant>
      <vt:variant>
        <vt:i4>266</vt:i4>
      </vt:variant>
      <vt:variant>
        <vt:i4>0</vt:i4>
      </vt:variant>
      <vt:variant>
        <vt:i4>5</vt:i4>
      </vt:variant>
      <vt:variant>
        <vt:lpwstr/>
      </vt:variant>
      <vt:variant>
        <vt:lpwstr>_Toc396995896</vt:lpwstr>
      </vt:variant>
      <vt:variant>
        <vt:i4>1769524</vt:i4>
      </vt:variant>
      <vt:variant>
        <vt:i4>260</vt:i4>
      </vt:variant>
      <vt:variant>
        <vt:i4>0</vt:i4>
      </vt:variant>
      <vt:variant>
        <vt:i4>5</vt:i4>
      </vt:variant>
      <vt:variant>
        <vt:lpwstr/>
      </vt:variant>
      <vt:variant>
        <vt:lpwstr>_Toc396995895</vt:lpwstr>
      </vt:variant>
      <vt:variant>
        <vt:i4>1769524</vt:i4>
      </vt:variant>
      <vt:variant>
        <vt:i4>254</vt:i4>
      </vt:variant>
      <vt:variant>
        <vt:i4>0</vt:i4>
      </vt:variant>
      <vt:variant>
        <vt:i4>5</vt:i4>
      </vt:variant>
      <vt:variant>
        <vt:lpwstr/>
      </vt:variant>
      <vt:variant>
        <vt:lpwstr>_Toc396995894</vt:lpwstr>
      </vt:variant>
      <vt:variant>
        <vt:i4>1769524</vt:i4>
      </vt:variant>
      <vt:variant>
        <vt:i4>248</vt:i4>
      </vt:variant>
      <vt:variant>
        <vt:i4>0</vt:i4>
      </vt:variant>
      <vt:variant>
        <vt:i4>5</vt:i4>
      </vt:variant>
      <vt:variant>
        <vt:lpwstr/>
      </vt:variant>
      <vt:variant>
        <vt:lpwstr>_Toc396995893</vt:lpwstr>
      </vt:variant>
      <vt:variant>
        <vt:i4>1769524</vt:i4>
      </vt:variant>
      <vt:variant>
        <vt:i4>242</vt:i4>
      </vt:variant>
      <vt:variant>
        <vt:i4>0</vt:i4>
      </vt:variant>
      <vt:variant>
        <vt:i4>5</vt:i4>
      </vt:variant>
      <vt:variant>
        <vt:lpwstr/>
      </vt:variant>
      <vt:variant>
        <vt:lpwstr>_Toc396995892</vt:lpwstr>
      </vt:variant>
      <vt:variant>
        <vt:i4>1769524</vt:i4>
      </vt:variant>
      <vt:variant>
        <vt:i4>236</vt:i4>
      </vt:variant>
      <vt:variant>
        <vt:i4>0</vt:i4>
      </vt:variant>
      <vt:variant>
        <vt:i4>5</vt:i4>
      </vt:variant>
      <vt:variant>
        <vt:lpwstr/>
      </vt:variant>
      <vt:variant>
        <vt:lpwstr>_Toc396995891</vt:lpwstr>
      </vt:variant>
      <vt:variant>
        <vt:i4>1769524</vt:i4>
      </vt:variant>
      <vt:variant>
        <vt:i4>230</vt:i4>
      </vt:variant>
      <vt:variant>
        <vt:i4>0</vt:i4>
      </vt:variant>
      <vt:variant>
        <vt:i4>5</vt:i4>
      </vt:variant>
      <vt:variant>
        <vt:lpwstr/>
      </vt:variant>
      <vt:variant>
        <vt:lpwstr>_Toc396995890</vt:lpwstr>
      </vt:variant>
      <vt:variant>
        <vt:i4>1703988</vt:i4>
      </vt:variant>
      <vt:variant>
        <vt:i4>224</vt:i4>
      </vt:variant>
      <vt:variant>
        <vt:i4>0</vt:i4>
      </vt:variant>
      <vt:variant>
        <vt:i4>5</vt:i4>
      </vt:variant>
      <vt:variant>
        <vt:lpwstr/>
      </vt:variant>
      <vt:variant>
        <vt:lpwstr>_Toc396995889</vt:lpwstr>
      </vt:variant>
      <vt:variant>
        <vt:i4>1703988</vt:i4>
      </vt:variant>
      <vt:variant>
        <vt:i4>218</vt:i4>
      </vt:variant>
      <vt:variant>
        <vt:i4>0</vt:i4>
      </vt:variant>
      <vt:variant>
        <vt:i4>5</vt:i4>
      </vt:variant>
      <vt:variant>
        <vt:lpwstr/>
      </vt:variant>
      <vt:variant>
        <vt:lpwstr>_Toc396995888</vt:lpwstr>
      </vt:variant>
      <vt:variant>
        <vt:i4>1703988</vt:i4>
      </vt:variant>
      <vt:variant>
        <vt:i4>212</vt:i4>
      </vt:variant>
      <vt:variant>
        <vt:i4>0</vt:i4>
      </vt:variant>
      <vt:variant>
        <vt:i4>5</vt:i4>
      </vt:variant>
      <vt:variant>
        <vt:lpwstr/>
      </vt:variant>
      <vt:variant>
        <vt:lpwstr>_Toc396995887</vt:lpwstr>
      </vt:variant>
      <vt:variant>
        <vt:i4>1703988</vt:i4>
      </vt:variant>
      <vt:variant>
        <vt:i4>206</vt:i4>
      </vt:variant>
      <vt:variant>
        <vt:i4>0</vt:i4>
      </vt:variant>
      <vt:variant>
        <vt:i4>5</vt:i4>
      </vt:variant>
      <vt:variant>
        <vt:lpwstr/>
      </vt:variant>
      <vt:variant>
        <vt:lpwstr>_Toc396995886</vt:lpwstr>
      </vt:variant>
      <vt:variant>
        <vt:i4>1703988</vt:i4>
      </vt:variant>
      <vt:variant>
        <vt:i4>200</vt:i4>
      </vt:variant>
      <vt:variant>
        <vt:i4>0</vt:i4>
      </vt:variant>
      <vt:variant>
        <vt:i4>5</vt:i4>
      </vt:variant>
      <vt:variant>
        <vt:lpwstr/>
      </vt:variant>
      <vt:variant>
        <vt:lpwstr>_Toc396995885</vt:lpwstr>
      </vt:variant>
      <vt:variant>
        <vt:i4>1703988</vt:i4>
      </vt:variant>
      <vt:variant>
        <vt:i4>194</vt:i4>
      </vt:variant>
      <vt:variant>
        <vt:i4>0</vt:i4>
      </vt:variant>
      <vt:variant>
        <vt:i4>5</vt:i4>
      </vt:variant>
      <vt:variant>
        <vt:lpwstr/>
      </vt:variant>
      <vt:variant>
        <vt:lpwstr>_Toc396995884</vt:lpwstr>
      </vt:variant>
      <vt:variant>
        <vt:i4>1703988</vt:i4>
      </vt:variant>
      <vt:variant>
        <vt:i4>188</vt:i4>
      </vt:variant>
      <vt:variant>
        <vt:i4>0</vt:i4>
      </vt:variant>
      <vt:variant>
        <vt:i4>5</vt:i4>
      </vt:variant>
      <vt:variant>
        <vt:lpwstr/>
      </vt:variant>
      <vt:variant>
        <vt:lpwstr>_Toc396995883</vt:lpwstr>
      </vt:variant>
      <vt:variant>
        <vt:i4>1703988</vt:i4>
      </vt:variant>
      <vt:variant>
        <vt:i4>182</vt:i4>
      </vt:variant>
      <vt:variant>
        <vt:i4>0</vt:i4>
      </vt:variant>
      <vt:variant>
        <vt:i4>5</vt:i4>
      </vt:variant>
      <vt:variant>
        <vt:lpwstr/>
      </vt:variant>
      <vt:variant>
        <vt:lpwstr>_Toc396995882</vt:lpwstr>
      </vt:variant>
      <vt:variant>
        <vt:i4>1703988</vt:i4>
      </vt:variant>
      <vt:variant>
        <vt:i4>176</vt:i4>
      </vt:variant>
      <vt:variant>
        <vt:i4>0</vt:i4>
      </vt:variant>
      <vt:variant>
        <vt:i4>5</vt:i4>
      </vt:variant>
      <vt:variant>
        <vt:lpwstr/>
      </vt:variant>
      <vt:variant>
        <vt:lpwstr>_Toc396995881</vt:lpwstr>
      </vt:variant>
      <vt:variant>
        <vt:i4>1703988</vt:i4>
      </vt:variant>
      <vt:variant>
        <vt:i4>170</vt:i4>
      </vt:variant>
      <vt:variant>
        <vt:i4>0</vt:i4>
      </vt:variant>
      <vt:variant>
        <vt:i4>5</vt:i4>
      </vt:variant>
      <vt:variant>
        <vt:lpwstr/>
      </vt:variant>
      <vt:variant>
        <vt:lpwstr>_Toc396995880</vt:lpwstr>
      </vt:variant>
      <vt:variant>
        <vt:i4>1376308</vt:i4>
      </vt:variant>
      <vt:variant>
        <vt:i4>164</vt:i4>
      </vt:variant>
      <vt:variant>
        <vt:i4>0</vt:i4>
      </vt:variant>
      <vt:variant>
        <vt:i4>5</vt:i4>
      </vt:variant>
      <vt:variant>
        <vt:lpwstr/>
      </vt:variant>
      <vt:variant>
        <vt:lpwstr>_Toc396995879</vt:lpwstr>
      </vt:variant>
      <vt:variant>
        <vt:i4>1376308</vt:i4>
      </vt:variant>
      <vt:variant>
        <vt:i4>158</vt:i4>
      </vt:variant>
      <vt:variant>
        <vt:i4>0</vt:i4>
      </vt:variant>
      <vt:variant>
        <vt:i4>5</vt:i4>
      </vt:variant>
      <vt:variant>
        <vt:lpwstr/>
      </vt:variant>
      <vt:variant>
        <vt:lpwstr>_Toc396995878</vt:lpwstr>
      </vt:variant>
      <vt:variant>
        <vt:i4>1376308</vt:i4>
      </vt:variant>
      <vt:variant>
        <vt:i4>152</vt:i4>
      </vt:variant>
      <vt:variant>
        <vt:i4>0</vt:i4>
      </vt:variant>
      <vt:variant>
        <vt:i4>5</vt:i4>
      </vt:variant>
      <vt:variant>
        <vt:lpwstr/>
      </vt:variant>
      <vt:variant>
        <vt:lpwstr>_Toc396995877</vt:lpwstr>
      </vt:variant>
      <vt:variant>
        <vt:i4>1376308</vt:i4>
      </vt:variant>
      <vt:variant>
        <vt:i4>146</vt:i4>
      </vt:variant>
      <vt:variant>
        <vt:i4>0</vt:i4>
      </vt:variant>
      <vt:variant>
        <vt:i4>5</vt:i4>
      </vt:variant>
      <vt:variant>
        <vt:lpwstr/>
      </vt:variant>
      <vt:variant>
        <vt:lpwstr>_Toc396995876</vt:lpwstr>
      </vt:variant>
      <vt:variant>
        <vt:i4>1376308</vt:i4>
      </vt:variant>
      <vt:variant>
        <vt:i4>140</vt:i4>
      </vt:variant>
      <vt:variant>
        <vt:i4>0</vt:i4>
      </vt:variant>
      <vt:variant>
        <vt:i4>5</vt:i4>
      </vt:variant>
      <vt:variant>
        <vt:lpwstr/>
      </vt:variant>
      <vt:variant>
        <vt:lpwstr>_Toc396995875</vt:lpwstr>
      </vt:variant>
      <vt:variant>
        <vt:i4>1376308</vt:i4>
      </vt:variant>
      <vt:variant>
        <vt:i4>134</vt:i4>
      </vt:variant>
      <vt:variant>
        <vt:i4>0</vt:i4>
      </vt:variant>
      <vt:variant>
        <vt:i4>5</vt:i4>
      </vt:variant>
      <vt:variant>
        <vt:lpwstr/>
      </vt:variant>
      <vt:variant>
        <vt:lpwstr>_Toc396995874</vt:lpwstr>
      </vt:variant>
      <vt:variant>
        <vt:i4>1376308</vt:i4>
      </vt:variant>
      <vt:variant>
        <vt:i4>128</vt:i4>
      </vt:variant>
      <vt:variant>
        <vt:i4>0</vt:i4>
      </vt:variant>
      <vt:variant>
        <vt:i4>5</vt:i4>
      </vt:variant>
      <vt:variant>
        <vt:lpwstr/>
      </vt:variant>
      <vt:variant>
        <vt:lpwstr>_Toc396995873</vt:lpwstr>
      </vt:variant>
      <vt:variant>
        <vt:i4>1376308</vt:i4>
      </vt:variant>
      <vt:variant>
        <vt:i4>122</vt:i4>
      </vt:variant>
      <vt:variant>
        <vt:i4>0</vt:i4>
      </vt:variant>
      <vt:variant>
        <vt:i4>5</vt:i4>
      </vt:variant>
      <vt:variant>
        <vt:lpwstr/>
      </vt:variant>
      <vt:variant>
        <vt:lpwstr>_Toc396995872</vt:lpwstr>
      </vt:variant>
      <vt:variant>
        <vt:i4>1376308</vt:i4>
      </vt:variant>
      <vt:variant>
        <vt:i4>116</vt:i4>
      </vt:variant>
      <vt:variant>
        <vt:i4>0</vt:i4>
      </vt:variant>
      <vt:variant>
        <vt:i4>5</vt:i4>
      </vt:variant>
      <vt:variant>
        <vt:lpwstr/>
      </vt:variant>
      <vt:variant>
        <vt:lpwstr>_Toc396995871</vt:lpwstr>
      </vt:variant>
      <vt:variant>
        <vt:i4>1376308</vt:i4>
      </vt:variant>
      <vt:variant>
        <vt:i4>110</vt:i4>
      </vt:variant>
      <vt:variant>
        <vt:i4>0</vt:i4>
      </vt:variant>
      <vt:variant>
        <vt:i4>5</vt:i4>
      </vt:variant>
      <vt:variant>
        <vt:lpwstr/>
      </vt:variant>
      <vt:variant>
        <vt:lpwstr>_Toc396995870</vt:lpwstr>
      </vt:variant>
      <vt:variant>
        <vt:i4>1310772</vt:i4>
      </vt:variant>
      <vt:variant>
        <vt:i4>104</vt:i4>
      </vt:variant>
      <vt:variant>
        <vt:i4>0</vt:i4>
      </vt:variant>
      <vt:variant>
        <vt:i4>5</vt:i4>
      </vt:variant>
      <vt:variant>
        <vt:lpwstr/>
      </vt:variant>
      <vt:variant>
        <vt:lpwstr>_Toc396995869</vt:lpwstr>
      </vt:variant>
      <vt:variant>
        <vt:i4>1310772</vt:i4>
      </vt:variant>
      <vt:variant>
        <vt:i4>98</vt:i4>
      </vt:variant>
      <vt:variant>
        <vt:i4>0</vt:i4>
      </vt:variant>
      <vt:variant>
        <vt:i4>5</vt:i4>
      </vt:variant>
      <vt:variant>
        <vt:lpwstr/>
      </vt:variant>
      <vt:variant>
        <vt:lpwstr>_Toc396995868</vt:lpwstr>
      </vt:variant>
      <vt:variant>
        <vt:i4>1310772</vt:i4>
      </vt:variant>
      <vt:variant>
        <vt:i4>92</vt:i4>
      </vt:variant>
      <vt:variant>
        <vt:i4>0</vt:i4>
      </vt:variant>
      <vt:variant>
        <vt:i4>5</vt:i4>
      </vt:variant>
      <vt:variant>
        <vt:lpwstr/>
      </vt:variant>
      <vt:variant>
        <vt:lpwstr>_Toc396995867</vt:lpwstr>
      </vt:variant>
      <vt:variant>
        <vt:i4>1310772</vt:i4>
      </vt:variant>
      <vt:variant>
        <vt:i4>86</vt:i4>
      </vt:variant>
      <vt:variant>
        <vt:i4>0</vt:i4>
      </vt:variant>
      <vt:variant>
        <vt:i4>5</vt:i4>
      </vt:variant>
      <vt:variant>
        <vt:lpwstr/>
      </vt:variant>
      <vt:variant>
        <vt:lpwstr>_Toc396995866</vt:lpwstr>
      </vt:variant>
      <vt:variant>
        <vt:i4>1310772</vt:i4>
      </vt:variant>
      <vt:variant>
        <vt:i4>80</vt:i4>
      </vt:variant>
      <vt:variant>
        <vt:i4>0</vt:i4>
      </vt:variant>
      <vt:variant>
        <vt:i4>5</vt:i4>
      </vt:variant>
      <vt:variant>
        <vt:lpwstr/>
      </vt:variant>
      <vt:variant>
        <vt:lpwstr>_Toc396995865</vt:lpwstr>
      </vt:variant>
      <vt:variant>
        <vt:i4>1310772</vt:i4>
      </vt:variant>
      <vt:variant>
        <vt:i4>74</vt:i4>
      </vt:variant>
      <vt:variant>
        <vt:i4>0</vt:i4>
      </vt:variant>
      <vt:variant>
        <vt:i4>5</vt:i4>
      </vt:variant>
      <vt:variant>
        <vt:lpwstr/>
      </vt:variant>
      <vt:variant>
        <vt:lpwstr>_Toc396995864</vt:lpwstr>
      </vt:variant>
      <vt:variant>
        <vt:i4>1310772</vt:i4>
      </vt:variant>
      <vt:variant>
        <vt:i4>68</vt:i4>
      </vt:variant>
      <vt:variant>
        <vt:i4>0</vt:i4>
      </vt:variant>
      <vt:variant>
        <vt:i4>5</vt:i4>
      </vt:variant>
      <vt:variant>
        <vt:lpwstr/>
      </vt:variant>
      <vt:variant>
        <vt:lpwstr>_Toc396995863</vt:lpwstr>
      </vt:variant>
      <vt:variant>
        <vt:i4>1310772</vt:i4>
      </vt:variant>
      <vt:variant>
        <vt:i4>62</vt:i4>
      </vt:variant>
      <vt:variant>
        <vt:i4>0</vt:i4>
      </vt:variant>
      <vt:variant>
        <vt:i4>5</vt:i4>
      </vt:variant>
      <vt:variant>
        <vt:lpwstr/>
      </vt:variant>
      <vt:variant>
        <vt:lpwstr>_Toc396995862</vt:lpwstr>
      </vt:variant>
      <vt:variant>
        <vt:i4>1310772</vt:i4>
      </vt:variant>
      <vt:variant>
        <vt:i4>56</vt:i4>
      </vt:variant>
      <vt:variant>
        <vt:i4>0</vt:i4>
      </vt:variant>
      <vt:variant>
        <vt:i4>5</vt:i4>
      </vt:variant>
      <vt:variant>
        <vt:lpwstr/>
      </vt:variant>
      <vt:variant>
        <vt:lpwstr>_Toc396995861</vt:lpwstr>
      </vt:variant>
      <vt:variant>
        <vt:i4>1310772</vt:i4>
      </vt:variant>
      <vt:variant>
        <vt:i4>50</vt:i4>
      </vt:variant>
      <vt:variant>
        <vt:i4>0</vt:i4>
      </vt:variant>
      <vt:variant>
        <vt:i4>5</vt:i4>
      </vt:variant>
      <vt:variant>
        <vt:lpwstr/>
      </vt:variant>
      <vt:variant>
        <vt:lpwstr>_Toc396995860</vt:lpwstr>
      </vt:variant>
      <vt:variant>
        <vt:i4>1507380</vt:i4>
      </vt:variant>
      <vt:variant>
        <vt:i4>44</vt:i4>
      </vt:variant>
      <vt:variant>
        <vt:i4>0</vt:i4>
      </vt:variant>
      <vt:variant>
        <vt:i4>5</vt:i4>
      </vt:variant>
      <vt:variant>
        <vt:lpwstr/>
      </vt:variant>
      <vt:variant>
        <vt:lpwstr>_Toc396995859</vt:lpwstr>
      </vt:variant>
      <vt:variant>
        <vt:i4>1507380</vt:i4>
      </vt:variant>
      <vt:variant>
        <vt:i4>38</vt:i4>
      </vt:variant>
      <vt:variant>
        <vt:i4>0</vt:i4>
      </vt:variant>
      <vt:variant>
        <vt:i4>5</vt:i4>
      </vt:variant>
      <vt:variant>
        <vt:lpwstr/>
      </vt:variant>
      <vt:variant>
        <vt:lpwstr>_Toc396995858</vt:lpwstr>
      </vt:variant>
      <vt:variant>
        <vt:i4>1507380</vt:i4>
      </vt:variant>
      <vt:variant>
        <vt:i4>32</vt:i4>
      </vt:variant>
      <vt:variant>
        <vt:i4>0</vt:i4>
      </vt:variant>
      <vt:variant>
        <vt:i4>5</vt:i4>
      </vt:variant>
      <vt:variant>
        <vt:lpwstr/>
      </vt:variant>
      <vt:variant>
        <vt:lpwstr>_Toc396995857</vt:lpwstr>
      </vt:variant>
      <vt:variant>
        <vt:i4>1507380</vt:i4>
      </vt:variant>
      <vt:variant>
        <vt:i4>26</vt:i4>
      </vt:variant>
      <vt:variant>
        <vt:i4>0</vt:i4>
      </vt:variant>
      <vt:variant>
        <vt:i4>5</vt:i4>
      </vt:variant>
      <vt:variant>
        <vt:lpwstr/>
      </vt:variant>
      <vt:variant>
        <vt:lpwstr>_Toc396995856</vt:lpwstr>
      </vt:variant>
      <vt:variant>
        <vt:i4>1507380</vt:i4>
      </vt:variant>
      <vt:variant>
        <vt:i4>20</vt:i4>
      </vt:variant>
      <vt:variant>
        <vt:i4>0</vt:i4>
      </vt:variant>
      <vt:variant>
        <vt:i4>5</vt:i4>
      </vt:variant>
      <vt:variant>
        <vt:lpwstr/>
      </vt:variant>
      <vt:variant>
        <vt:lpwstr>_Toc396995855</vt:lpwstr>
      </vt:variant>
      <vt:variant>
        <vt:i4>1507380</vt:i4>
      </vt:variant>
      <vt:variant>
        <vt:i4>14</vt:i4>
      </vt:variant>
      <vt:variant>
        <vt:i4>0</vt:i4>
      </vt:variant>
      <vt:variant>
        <vt:i4>5</vt:i4>
      </vt:variant>
      <vt:variant>
        <vt:lpwstr/>
      </vt:variant>
      <vt:variant>
        <vt:lpwstr>_Toc396995854</vt:lpwstr>
      </vt:variant>
      <vt:variant>
        <vt:i4>1507380</vt:i4>
      </vt:variant>
      <vt:variant>
        <vt:i4>8</vt:i4>
      </vt:variant>
      <vt:variant>
        <vt:i4>0</vt:i4>
      </vt:variant>
      <vt:variant>
        <vt:i4>5</vt:i4>
      </vt:variant>
      <vt:variant>
        <vt:lpwstr/>
      </vt:variant>
      <vt:variant>
        <vt:lpwstr>_Toc396995853</vt:lpwstr>
      </vt:variant>
      <vt:variant>
        <vt:i4>1507380</vt:i4>
      </vt:variant>
      <vt:variant>
        <vt:i4>2</vt:i4>
      </vt:variant>
      <vt:variant>
        <vt:i4>0</vt:i4>
      </vt:variant>
      <vt:variant>
        <vt:i4>5</vt:i4>
      </vt:variant>
      <vt:variant>
        <vt:lpwstr/>
      </vt:variant>
      <vt:variant>
        <vt:lpwstr>_Toc396995852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Муравьева Наталья</cp:lastModifiedBy>
  <cp:revision>3</cp:revision>
  <cp:lastPrinted>2022-03-04T09:27:00Z</cp:lastPrinted>
  <dcterms:created xsi:type="dcterms:W3CDTF">2022-03-04T09:26:00Z</dcterms:created>
  <dcterms:modified xsi:type="dcterms:W3CDTF">2022-03-04T09:28:00Z</dcterms:modified>
</cp:coreProperties>
</file>