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счета депо/</w:t>
            </w:r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Договор о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>междепозитарных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  <w:lang w:eastAsia="ru-RU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Приложение к Анкете клиента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>АНКЕТА БЕНЕФИЦИАРНОГО ВЛАДЕЛЬЦА КЛИЕНТА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9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1"/>
        <w:gridCol w:w="5435"/>
        <w:gridCol w:w="3829"/>
      </w:tblGrid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uppressLineNumbers/>
              <w:autoSpaceDE w:val="0"/>
              <w:autoSpaceDN w:val="0"/>
              <w:spacing w:before="20" w:after="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Имя Отчество/Наименование и ИНН Клиента, в отношение которого устанавливается Бенефициарный владелец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Основание наличия статуса Бенефициарного владельца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прямое участие в капитале Клиента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: ____(________) 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процентов 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косвенное  участие в капитале Клиента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:  ___( _____) 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процентов </w:t>
            </w:r>
          </w:p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возможность контролировать действия Клиента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 и отчество (при наличии последнего) Бенефициарного владельца Клиента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дате и месте рождения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</w:tr>
      <w:tr w:rsidR="00E20F60" w:rsidRPr="00E20F60" w:rsidTr="00E20F60">
        <w:trPr>
          <w:trHeight w:val="1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наличии), номер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Когда выдан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Код подразделения (при наличии)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Срок действия (при наличии)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21"/>
                <w:szCs w:val="18"/>
                <w:lang w:eastAsia="ru-RU"/>
              </w:rPr>
              <w:t xml:space="preserve">В отношении физических лиц – иностранных граждан и лиц без гражданства: </w:t>
            </w:r>
            <w:r w:rsidRPr="00E20F6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</w:t>
            </w:r>
            <w:r w:rsidRPr="00E20F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 и номер документа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СНИЛС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Почтовый адрес с индексом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Мобильный телефон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 / Факс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Адрес электронной почты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1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Является ли Бенефициарный владелец должностным лицом, указанным в ст. 7.3 Федерального закона № 115-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ФЗ от 07.08.2001г.?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lastRenderedPageBreak/>
              <w:t>НЕТ / 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6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Является ли Бенефициарный владелец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bidi="he-IL"/>
        </w:rPr>
      </w:pPr>
    </w:p>
    <w:p w:rsidR="00E20F60" w:rsidRPr="00E20F60" w:rsidRDefault="00E20F60" w:rsidP="00E20F60">
      <w:pPr>
        <w:spacing w:after="0" w:line="240" w:lineRule="auto"/>
        <w:ind w:firstLine="7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</w:t>
      </w:r>
      <w:bookmarkStart w:id="0" w:name="_GoBack"/>
      <w:bookmarkEnd w:id="0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по истечении одного года с даты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</w:t>
      </w:r>
      <w:r w:rsidRPr="00E20F6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1"/>
          <w:lang w:eastAsia="ru-RU"/>
        </w:rPr>
      </w:pPr>
      <w:r w:rsidRPr="00E20F60">
        <w:rPr>
          <w:rFonts w:ascii="Times New Roman" w:eastAsia="Times New Roman" w:hAnsi="Times New Roman" w:cs="Times New Roman"/>
          <w:sz w:val="21"/>
          <w:lang w:eastAsia="ru-RU"/>
        </w:rPr>
        <w:t>_______________________ / __________________________________________________________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  <w:t xml:space="preserve"> 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 xml:space="preserve"> </w:t>
      </w: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p w:rsidR="00E20F60" w:rsidRPr="00E20F60" w:rsidRDefault="00E20F60" w:rsidP="00916BF5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5BB2"/>
    <w:rsid w:val="002864A3"/>
    <w:rsid w:val="002C3583"/>
    <w:rsid w:val="003E44D0"/>
    <w:rsid w:val="00566E17"/>
    <w:rsid w:val="005F2FD0"/>
    <w:rsid w:val="006703B4"/>
    <w:rsid w:val="0086683E"/>
    <w:rsid w:val="00916BF5"/>
    <w:rsid w:val="00991A8D"/>
    <w:rsid w:val="00AE63B9"/>
    <w:rsid w:val="00E20F60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6</cp:revision>
  <dcterms:created xsi:type="dcterms:W3CDTF">2022-06-09T11:55:00Z</dcterms:created>
  <dcterms:modified xsi:type="dcterms:W3CDTF">2022-06-09T12:24:00Z</dcterms:modified>
</cp:coreProperties>
</file>