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148" w:rsidRPr="002D7280" w:rsidRDefault="0002724D" w:rsidP="007F0148">
      <w:pPr>
        <w:shd w:val="clear" w:color="auto" w:fill="FFFFFF" w:themeFill="background1"/>
        <w:tabs>
          <w:tab w:val="left" w:pos="7335"/>
        </w:tabs>
        <w:spacing w:before="240"/>
        <w:ind w:firstLine="5387"/>
        <w:jc w:val="both"/>
        <w:rPr>
          <w:i/>
          <w:caps/>
          <w:sz w:val="22"/>
          <w:szCs w:val="22"/>
        </w:rPr>
      </w:pPr>
      <w:r w:rsidRPr="002D7280">
        <w:rPr>
          <w:i/>
          <w:caps/>
          <w:sz w:val="22"/>
          <w:szCs w:val="22"/>
        </w:rPr>
        <w:t>УтвержДаю</w:t>
      </w:r>
    </w:p>
    <w:p w:rsidR="007F0148" w:rsidRPr="002D7280" w:rsidRDefault="007F0148" w:rsidP="007F0148">
      <w:pPr>
        <w:shd w:val="clear" w:color="auto" w:fill="FFFFFF" w:themeFill="background1"/>
        <w:ind w:firstLine="5387"/>
        <w:jc w:val="both"/>
        <w:rPr>
          <w:i/>
          <w:sz w:val="22"/>
          <w:szCs w:val="22"/>
        </w:rPr>
      </w:pPr>
      <w:r w:rsidRPr="002D7280">
        <w:rPr>
          <w:i/>
          <w:sz w:val="22"/>
          <w:szCs w:val="22"/>
        </w:rPr>
        <w:t>Генеральный директор АО</w:t>
      </w:r>
      <w:r w:rsidRPr="002D7280">
        <w:rPr>
          <w:i/>
          <w:sz w:val="22"/>
          <w:szCs w:val="22"/>
          <w:lang w:val="en-US"/>
        </w:rPr>
        <w:t> </w:t>
      </w:r>
      <w:r w:rsidRPr="002D7280">
        <w:rPr>
          <w:i/>
          <w:sz w:val="22"/>
          <w:szCs w:val="22"/>
        </w:rPr>
        <w:t>ИФК</w:t>
      </w:r>
      <w:r w:rsidRPr="002D7280">
        <w:rPr>
          <w:i/>
          <w:sz w:val="22"/>
          <w:szCs w:val="22"/>
          <w:lang w:val="en-US"/>
        </w:rPr>
        <w:t> </w:t>
      </w:r>
      <w:r w:rsidRPr="002D7280">
        <w:rPr>
          <w:i/>
          <w:sz w:val="22"/>
          <w:szCs w:val="22"/>
        </w:rPr>
        <w:t>«Солид»</w:t>
      </w:r>
    </w:p>
    <w:p w:rsidR="007F0148" w:rsidRPr="002D7280" w:rsidRDefault="001B2068" w:rsidP="007F0148">
      <w:pPr>
        <w:shd w:val="clear" w:color="auto" w:fill="FFFFFF" w:themeFill="background1"/>
        <w:spacing w:before="240"/>
        <w:ind w:firstLine="5387"/>
        <w:jc w:val="both"/>
        <w:rPr>
          <w:i/>
          <w:sz w:val="22"/>
          <w:szCs w:val="22"/>
          <w:vertAlign w:val="superscript"/>
        </w:rPr>
      </w:pPr>
      <w:r w:rsidRPr="002D7280">
        <w:rPr>
          <w:i/>
          <w:sz w:val="22"/>
          <w:szCs w:val="22"/>
        </w:rPr>
        <w:t>П</w:t>
      </w:r>
      <w:r w:rsidR="007F0148" w:rsidRPr="002D7280">
        <w:rPr>
          <w:i/>
          <w:sz w:val="22"/>
          <w:szCs w:val="22"/>
        </w:rPr>
        <w:t>.А. Гоцев</w:t>
      </w:r>
    </w:p>
    <w:p w:rsidR="007F0148" w:rsidRPr="002D7280" w:rsidRDefault="007F0148" w:rsidP="002D7280">
      <w:pPr>
        <w:shd w:val="clear" w:color="auto" w:fill="FFFFFF" w:themeFill="background1"/>
        <w:spacing w:before="240" w:after="240"/>
        <w:ind w:firstLine="5387"/>
        <w:jc w:val="both"/>
        <w:rPr>
          <w:i/>
          <w:sz w:val="22"/>
          <w:szCs w:val="22"/>
        </w:rPr>
      </w:pPr>
      <w:r w:rsidRPr="002D7280">
        <w:rPr>
          <w:i/>
          <w:sz w:val="22"/>
          <w:szCs w:val="22"/>
        </w:rPr>
        <w:t>Приказ № </w:t>
      </w:r>
      <w:r w:rsidR="00574089" w:rsidRPr="002D7280">
        <w:rPr>
          <w:i/>
          <w:sz w:val="22"/>
          <w:szCs w:val="22"/>
        </w:rPr>
        <w:t>20</w:t>
      </w:r>
      <w:r w:rsidRPr="002D7280">
        <w:rPr>
          <w:i/>
          <w:sz w:val="22"/>
          <w:szCs w:val="22"/>
        </w:rPr>
        <w:t xml:space="preserve"> от «</w:t>
      </w:r>
      <w:r w:rsidR="008359B0" w:rsidRPr="002D7280">
        <w:rPr>
          <w:i/>
          <w:sz w:val="22"/>
          <w:szCs w:val="22"/>
        </w:rPr>
        <w:t>03» марта</w:t>
      </w:r>
      <w:r w:rsidR="005A4D5F" w:rsidRPr="002D7280">
        <w:rPr>
          <w:i/>
          <w:sz w:val="22"/>
          <w:szCs w:val="22"/>
        </w:rPr>
        <w:t xml:space="preserve"> 2022</w:t>
      </w:r>
      <w:r w:rsidRPr="002D7280">
        <w:rPr>
          <w:i/>
          <w:sz w:val="22"/>
          <w:szCs w:val="22"/>
        </w:rPr>
        <w:t xml:space="preserve"> г.</w:t>
      </w:r>
    </w:p>
    <w:p w:rsidR="007F0148" w:rsidRPr="002D7280" w:rsidRDefault="000811F7" w:rsidP="002D7280">
      <w:pPr>
        <w:shd w:val="clear" w:color="auto" w:fill="FFFFFF" w:themeFill="background1"/>
        <w:spacing w:line="360" w:lineRule="auto"/>
        <w:ind w:firstLine="5387"/>
        <w:jc w:val="both"/>
        <w:rPr>
          <w:bCs/>
          <w:i/>
          <w:sz w:val="22"/>
          <w:szCs w:val="22"/>
        </w:rPr>
      </w:pPr>
      <w:r w:rsidRPr="002D7280">
        <w:rPr>
          <w:bCs/>
          <w:i/>
          <w:sz w:val="22"/>
          <w:szCs w:val="22"/>
        </w:rPr>
        <w:t xml:space="preserve">вступает в силу с </w:t>
      </w:r>
      <w:r w:rsidR="008359B0" w:rsidRPr="002D7280">
        <w:rPr>
          <w:bCs/>
          <w:i/>
          <w:sz w:val="22"/>
          <w:szCs w:val="22"/>
        </w:rPr>
        <w:t>03</w:t>
      </w:r>
      <w:r w:rsidRPr="002D7280">
        <w:rPr>
          <w:bCs/>
          <w:i/>
          <w:sz w:val="22"/>
          <w:szCs w:val="22"/>
        </w:rPr>
        <w:t>.</w:t>
      </w:r>
      <w:r w:rsidR="005A4D5F" w:rsidRPr="002D7280">
        <w:rPr>
          <w:bCs/>
          <w:i/>
          <w:sz w:val="22"/>
          <w:szCs w:val="22"/>
        </w:rPr>
        <w:t>0</w:t>
      </w:r>
      <w:r w:rsidR="008359B0" w:rsidRPr="002D7280">
        <w:rPr>
          <w:bCs/>
          <w:i/>
          <w:sz w:val="22"/>
          <w:szCs w:val="22"/>
        </w:rPr>
        <w:t>3</w:t>
      </w:r>
      <w:r w:rsidR="005A4D5F" w:rsidRPr="002D7280">
        <w:rPr>
          <w:bCs/>
          <w:i/>
          <w:sz w:val="22"/>
          <w:szCs w:val="22"/>
        </w:rPr>
        <w:t>.2022</w:t>
      </w: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1A0C67" w:rsidRPr="002D7280" w:rsidRDefault="001A0C67" w:rsidP="001A0C67">
      <w:pPr>
        <w:spacing w:before="120" w:after="120"/>
        <w:jc w:val="center"/>
        <w:rPr>
          <w:rFonts w:eastAsiaTheme="minorHAnsi"/>
          <w:b/>
          <w:smallCaps/>
          <w:color w:val="660033"/>
          <w:sz w:val="32"/>
          <w:szCs w:val="32"/>
          <w:lang w:eastAsia="en-US"/>
        </w:rPr>
      </w:pPr>
      <w:r w:rsidRPr="002D7280">
        <w:rPr>
          <w:rFonts w:eastAsiaTheme="minorHAnsi"/>
          <w:b/>
          <w:smallCaps/>
          <w:color w:val="660033"/>
          <w:sz w:val="32"/>
          <w:szCs w:val="32"/>
          <w:lang w:eastAsia="en-US"/>
        </w:rPr>
        <w:t>Тарифный классификатор</w:t>
      </w:r>
      <w:r w:rsidR="007F0148" w:rsidRPr="002D7280">
        <w:rPr>
          <w:rFonts w:eastAsiaTheme="minorHAnsi"/>
          <w:b/>
          <w:smallCaps/>
          <w:color w:val="660033"/>
          <w:sz w:val="32"/>
          <w:szCs w:val="32"/>
          <w:lang w:eastAsia="en-US"/>
        </w:rPr>
        <w:t xml:space="preserve"> АО ИФК «Солид»</w:t>
      </w:r>
    </w:p>
    <w:p w:rsidR="00206654" w:rsidRPr="002D7280" w:rsidRDefault="00206654" w:rsidP="00206654">
      <w:pPr>
        <w:spacing w:before="120" w:after="120"/>
        <w:jc w:val="center"/>
        <w:rPr>
          <w:rFonts w:eastAsiaTheme="minorHAnsi"/>
          <w:b/>
          <w:smallCaps/>
          <w:color w:val="660033"/>
          <w:sz w:val="24"/>
          <w:szCs w:val="24"/>
          <w:lang w:eastAsia="en-US"/>
        </w:rPr>
      </w:pPr>
      <w:r w:rsidRPr="002D7280">
        <w:rPr>
          <w:rFonts w:eastAsiaTheme="minorHAnsi"/>
          <w:b/>
          <w:smallCaps/>
          <w:color w:val="660033"/>
          <w:sz w:val="24"/>
          <w:szCs w:val="24"/>
          <w:lang w:eastAsia="en-US"/>
        </w:rPr>
        <w:t xml:space="preserve">(редакция </w:t>
      </w:r>
      <w:r w:rsidR="002921CB" w:rsidRPr="002D7280">
        <w:rPr>
          <w:rFonts w:eastAsiaTheme="minorHAnsi"/>
          <w:b/>
          <w:smallCaps/>
          <w:color w:val="660033"/>
          <w:sz w:val="24"/>
          <w:szCs w:val="24"/>
          <w:lang w:eastAsia="en-US"/>
        </w:rPr>
        <w:t>№</w:t>
      </w:r>
      <w:r w:rsidR="00C54C0A" w:rsidRPr="002D7280">
        <w:rPr>
          <w:rFonts w:eastAsiaTheme="minorHAnsi"/>
          <w:b/>
          <w:smallCaps/>
          <w:color w:val="660033"/>
          <w:sz w:val="24"/>
          <w:szCs w:val="24"/>
          <w:lang w:eastAsia="en-US"/>
        </w:rPr>
        <w:t> </w:t>
      </w:r>
      <w:r w:rsidR="008359B0" w:rsidRPr="002D7280">
        <w:rPr>
          <w:rFonts w:eastAsiaTheme="minorHAnsi"/>
          <w:b/>
          <w:smallCaps/>
          <w:color w:val="660033"/>
          <w:sz w:val="24"/>
          <w:szCs w:val="24"/>
          <w:lang w:eastAsia="en-US"/>
        </w:rPr>
        <w:t>4</w:t>
      </w:r>
      <w:r w:rsidRPr="002D7280">
        <w:rPr>
          <w:rFonts w:eastAsiaTheme="minorHAnsi"/>
          <w:b/>
          <w:smallCaps/>
          <w:color w:val="660033"/>
          <w:sz w:val="24"/>
          <w:szCs w:val="24"/>
          <w:lang w:eastAsia="en-US"/>
        </w:rPr>
        <w:t>)</w:t>
      </w: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7F0148" w:rsidRPr="002D7280" w:rsidRDefault="007F0148" w:rsidP="007F0148">
      <w:pPr>
        <w:shd w:val="clear" w:color="auto" w:fill="FFFFFF" w:themeFill="background1"/>
        <w:jc w:val="both"/>
        <w:rPr>
          <w:bCs/>
          <w:i/>
          <w:sz w:val="22"/>
          <w:szCs w:val="22"/>
        </w:rPr>
      </w:pPr>
    </w:p>
    <w:p w:rsidR="00D74DA1" w:rsidRPr="002D7280" w:rsidRDefault="00D74DA1" w:rsidP="007F0148">
      <w:pPr>
        <w:shd w:val="clear" w:color="auto" w:fill="FFFFFF" w:themeFill="background1"/>
        <w:jc w:val="both"/>
        <w:rPr>
          <w:bCs/>
          <w:i/>
          <w:sz w:val="22"/>
          <w:szCs w:val="22"/>
        </w:rPr>
      </w:pPr>
    </w:p>
    <w:p w:rsidR="00D74DA1" w:rsidRPr="002D7280" w:rsidRDefault="00D74DA1" w:rsidP="007F0148">
      <w:pPr>
        <w:shd w:val="clear" w:color="auto" w:fill="FFFFFF" w:themeFill="background1"/>
        <w:jc w:val="both"/>
        <w:rPr>
          <w:bCs/>
          <w:i/>
          <w:sz w:val="22"/>
          <w:szCs w:val="22"/>
        </w:rPr>
      </w:pPr>
    </w:p>
    <w:p w:rsidR="007F0148" w:rsidRPr="002D7280" w:rsidRDefault="007F0148" w:rsidP="007F0148">
      <w:pPr>
        <w:jc w:val="center"/>
        <w:rPr>
          <w:rFonts w:eastAsiaTheme="minorHAnsi"/>
          <w:b/>
          <w:sz w:val="22"/>
          <w:szCs w:val="22"/>
          <w:lang w:eastAsia="en-US"/>
        </w:rPr>
      </w:pPr>
      <w:r w:rsidRPr="002D7280">
        <w:rPr>
          <w:rFonts w:eastAsiaTheme="minorHAnsi"/>
          <w:b/>
          <w:sz w:val="22"/>
          <w:szCs w:val="22"/>
          <w:lang w:eastAsia="en-US"/>
        </w:rPr>
        <w:t>г. Москва</w:t>
      </w:r>
    </w:p>
    <w:p w:rsidR="007F0148" w:rsidRPr="002D7280" w:rsidRDefault="007F0148" w:rsidP="007F0148">
      <w:pPr>
        <w:jc w:val="center"/>
        <w:rPr>
          <w:rFonts w:eastAsiaTheme="minorHAnsi"/>
          <w:b/>
          <w:sz w:val="22"/>
          <w:szCs w:val="22"/>
          <w:lang w:eastAsia="en-US"/>
        </w:rPr>
      </w:pPr>
      <w:r w:rsidRPr="002D7280">
        <w:rPr>
          <w:rFonts w:eastAsiaTheme="minorHAnsi"/>
          <w:b/>
          <w:sz w:val="22"/>
          <w:szCs w:val="22"/>
          <w:lang w:eastAsia="en-US"/>
        </w:rPr>
        <w:t>202</w:t>
      </w:r>
      <w:r w:rsidR="005A4D5F" w:rsidRPr="002D7280">
        <w:rPr>
          <w:rFonts w:eastAsiaTheme="minorHAnsi"/>
          <w:b/>
          <w:sz w:val="22"/>
          <w:szCs w:val="22"/>
          <w:lang w:eastAsia="en-US"/>
        </w:rPr>
        <w:t>2</w:t>
      </w:r>
      <w:r w:rsidRPr="002D7280">
        <w:rPr>
          <w:rFonts w:eastAsiaTheme="minorHAnsi"/>
          <w:b/>
          <w:sz w:val="22"/>
          <w:szCs w:val="22"/>
          <w:lang w:eastAsia="en-US"/>
        </w:rPr>
        <w:br w:type="page"/>
      </w:r>
    </w:p>
    <w:p w:rsidR="007F0148" w:rsidRPr="002D7280" w:rsidRDefault="000278D5" w:rsidP="000278D5">
      <w:pPr>
        <w:spacing w:before="240" w:after="240"/>
        <w:jc w:val="center"/>
        <w:rPr>
          <w:rFonts w:eastAsiaTheme="minorHAnsi"/>
          <w:b/>
          <w:smallCaps/>
          <w:color w:val="660033"/>
          <w:sz w:val="22"/>
          <w:szCs w:val="22"/>
          <w:lang w:eastAsia="en-US"/>
        </w:rPr>
      </w:pPr>
      <w:r w:rsidRPr="002D7280">
        <w:rPr>
          <w:rFonts w:eastAsiaTheme="minorHAnsi"/>
          <w:b/>
          <w:smallCaps/>
          <w:color w:val="660033"/>
          <w:sz w:val="22"/>
          <w:szCs w:val="22"/>
          <w:lang w:eastAsia="en-US"/>
        </w:rPr>
        <w:lastRenderedPageBreak/>
        <w:t>Содержание</w:t>
      </w:r>
    </w:p>
    <w:p w:rsidR="002D7280" w:rsidRDefault="00246A9A">
      <w:pPr>
        <w:pStyle w:val="16"/>
        <w:rPr>
          <w:rFonts w:asciiTheme="minorHAnsi" w:eastAsiaTheme="minorEastAsia" w:hAnsiTheme="minorHAnsi" w:cstheme="minorBidi"/>
          <w:b w:val="0"/>
          <w:bCs w:val="0"/>
          <w:smallCaps w:val="0"/>
          <w:noProof/>
          <w:color w:val="auto"/>
          <w:szCs w:val="22"/>
        </w:rPr>
      </w:pPr>
      <w:r w:rsidRPr="002D7280">
        <w:rPr>
          <w:rFonts w:eastAsiaTheme="minorEastAsia"/>
          <w:b w:val="0"/>
          <w:bCs w:val="0"/>
          <w:smallCaps w:val="0"/>
        </w:rPr>
        <w:fldChar w:fldCharType="begin"/>
      </w:r>
      <w:r w:rsidRPr="002D7280">
        <w:rPr>
          <w:rFonts w:eastAsiaTheme="minorEastAsia"/>
          <w:b w:val="0"/>
          <w:bCs w:val="0"/>
          <w:smallCaps w:val="0"/>
        </w:rPr>
        <w:instrText xml:space="preserve"> TOC \o "1-4" \h \z \u </w:instrText>
      </w:r>
      <w:r w:rsidRPr="002D7280">
        <w:rPr>
          <w:rFonts w:eastAsiaTheme="minorEastAsia"/>
          <w:b w:val="0"/>
          <w:bCs w:val="0"/>
          <w:smallCaps w:val="0"/>
        </w:rPr>
        <w:fldChar w:fldCharType="separate"/>
      </w:r>
      <w:hyperlink w:anchor="_Toc97215002" w:history="1">
        <w:r w:rsidR="002D7280" w:rsidRPr="007106D0">
          <w:rPr>
            <w:rStyle w:val="af3"/>
            <w:rFonts w:eastAsiaTheme="majorEastAsia"/>
            <w:noProof/>
          </w:rPr>
          <w:t>Раздел А. Тарифные планы по брокерскому обслуживанию</w:t>
        </w:r>
        <w:r w:rsidR="002D7280">
          <w:rPr>
            <w:noProof/>
            <w:webHidden/>
          </w:rPr>
          <w:tab/>
        </w:r>
        <w:r w:rsidR="002D7280">
          <w:rPr>
            <w:noProof/>
            <w:webHidden/>
          </w:rPr>
          <w:fldChar w:fldCharType="begin"/>
        </w:r>
        <w:r w:rsidR="002D7280">
          <w:rPr>
            <w:noProof/>
            <w:webHidden/>
          </w:rPr>
          <w:instrText xml:space="preserve"> PAGEREF _Toc97215002 \h </w:instrText>
        </w:r>
        <w:r w:rsidR="002D7280">
          <w:rPr>
            <w:noProof/>
            <w:webHidden/>
          </w:rPr>
        </w:r>
        <w:r w:rsidR="002D7280">
          <w:rPr>
            <w:noProof/>
            <w:webHidden/>
          </w:rPr>
          <w:fldChar w:fldCharType="separate"/>
        </w:r>
        <w:r w:rsidR="007A4F86">
          <w:rPr>
            <w:noProof/>
            <w:webHidden/>
          </w:rPr>
          <w:t>3</w:t>
        </w:r>
        <w:r w:rsidR="002D7280">
          <w:rPr>
            <w:noProof/>
            <w:webHidden/>
          </w:rPr>
          <w:fldChar w:fldCharType="end"/>
        </w:r>
      </w:hyperlink>
    </w:p>
    <w:p w:rsidR="002D7280" w:rsidRDefault="007A4F86">
      <w:pPr>
        <w:pStyle w:val="27"/>
        <w:tabs>
          <w:tab w:val="right" w:leader="dot" w:pos="9345"/>
        </w:tabs>
        <w:rPr>
          <w:rFonts w:asciiTheme="minorHAnsi" w:eastAsiaTheme="minorEastAsia" w:hAnsiTheme="minorHAnsi" w:cstheme="minorBidi"/>
          <w:b w:val="0"/>
          <w:noProof/>
          <w:color w:val="auto"/>
          <w:szCs w:val="22"/>
        </w:rPr>
      </w:pPr>
      <w:hyperlink w:anchor="_Toc97215003" w:history="1">
        <w:r w:rsidR="002D7280" w:rsidRPr="007106D0">
          <w:rPr>
            <w:rStyle w:val="af3"/>
            <w:rFonts w:eastAsiaTheme="majorEastAsia"/>
            <w:noProof/>
          </w:rPr>
          <w:t>Тарифный план «Solid Pro»</w:t>
        </w:r>
        <w:r w:rsidR="002D7280">
          <w:rPr>
            <w:noProof/>
            <w:webHidden/>
          </w:rPr>
          <w:tab/>
        </w:r>
        <w:r w:rsidR="002D7280">
          <w:rPr>
            <w:noProof/>
            <w:webHidden/>
          </w:rPr>
          <w:fldChar w:fldCharType="begin"/>
        </w:r>
        <w:r w:rsidR="002D7280">
          <w:rPr>
            <w:noProof/>
            <w:webHidden/>
          </w:rPr>
          <w:instrText xml:space="preserve"> PAGEREF _Toc97215003 \h </w:instrText>
        </w:r>
        <w:r w:rsidR="002D7280">
          <w:rPr>
            <w:noProof/>
            <w:webHidden/>
          </w:rPr>
        </w:r>
        <w:r w:rsidR="002D7280">
          <w:rPr>
            <w:noProof/>
            <w:webHidden/>
          </w:rPr>
          <w:fldChar w:fldCharType="separate"/>
        </w:r>
        <w:r>
          <w:rPr>
            <w:noProof/>
            <w:webHidden/>
          </w:rPr>
          <w:t>3</w:t>
        </w:r>
        <w:r w:rsidR="002D7280">
          <w:rPr>
            <w:noProof/>
            <w:webHidden/>
          </w:rPr>
          <w:fldChar w:fldCharType="end"/>
        </w:r>
      </w:hyperlink>
    </w:p>
    <w:p w:rsidR="002D7280" w:rsidRDefault="007A4F86">
      <w:pPr>
        <w:pStyle w:val="27"/>
        <w:tabs>
          <w:tab w:val="right" w:leader="dot" w:pos="9345"/>
        </w:tabs>
        <w:rPr>
          <w:rFonts w:asciiTheme="minorHAnsi" w:eastAsiaTheme="minorEastAsia" w:hAnsiTheme="minorHAnsi" w:cstheme="minorBidi"/>
          <w:b w:val="0"/>
          <w:noProof/>
          <w:color w:val="auto"/>
          <w:szCs w:val="22"/>
        </w:rPr>
      </w:pPr>
      <w:hyperlink w:anchor="_Toc97215004" w:history="1">
        <w:r w:rsidR="002D7280" w:rsidRPr="007106D0">
          <w:rPr>
            <w:rStyle w:val="af3"/>
            <w:rFonts w:eastAsiaTheme="majorEastAsia"/>
            <w:noProof/>
          </w:rPr>
          <w:t>Тарифный план «Solid Pro+»</w:t>
        </w:r>
        <w:r w:rsidR="002D7280">
          <w:rPr>
            <w:noProof/>
            <w:webHidden/>
          </w:rPr>
          <w:tab/>
        </w:r>
        <w:r w:rsidR="002D7280">
          <w:rPr>
            <w:noProof/>
            <w:webHidden/>
          </w:rPr>
          <w:fldChar w:fldCharType="begin"/>
        </w:r>
        <w:r w:rsidR="002D7280">
          <w:rPr>
            <w:noProof/>
            <w:webHidden/>
          </w:rPr>
          <w:instrText xml:space="preserve"> PAGEREF _Toc97215004 \h </w:instrText>
        </w:r>
        <w:r w:rsidR="002D7280">
          <w:rPr>
            <w:noProof/>
            <w:webHidden/>
          </w:rPr>
        </w:r>
        <w:r w:rsidR="002D7280">
          <w:rPr>
            <w:noProof/>
            <w:webHidden/>
          </w:rPr>
          <w:fldChar w:fldCharType="separate"/>
        </w:r>
        <w:r>
          <w:rPr>
            <w:noProof/>
            <w:webHidden/>
          </w:rPr>
          <w:t>6</w:t>
        </w:r>
        <w:r w:rsidR="002D7280">
          <w:rPr>
            <w:noProof/>
            <w:webHidden/>
          </w:rPr>
          <w:fldChar w:fldCharType="end"/>
        </w:r>
      </w:hyperlink>
    </w:p>
    <w:p w:rsidR="002D7280" w:rsidRDefault="007A4F86">
      <w:pPr>
        <w:pStyle w:val="27"/>
        <w:tabs>
          <w:tab w:val="right" w:leader="dot" w:pos="9345"/>
        </w:tabs>
        <w:rPr>
          <w:rFonts w:asciiTheme="minorHAnsi" w:eastAsiaTheme="minorEastAsia" w:hAnsiTheme="minorHAnsi" w:cstheme="minorBidi"/>
          <w:b w:val="0"/>
          <w:noProof/>
          <w:color w:val="auto"/>
          <w:szCs w:val="22"/>
        </w:rPr>
      </w:pPr>
      <w:hyperlink w:anchor="_Toc97215005" w:history="1">
        <w:r w:rsidR="002D7280" w:rsidRPr="007106D0">
          <w:rPr>
            <w:rStyle w:val="af3"/>
            <w:rFonts w:eastAsiaTheme="majorEastAsia"/>
            <w:noProof/>
          </w:rPr>
          <w:t>Тарифный план «Персональный брокер Pro»</w:t>
        </w:r>
        <w:r w:rsidR="002D7280">
          <w:rPr>
            <w:noProof/>
            <w:webHidden/>
          </w:rPr>
          <w:tab/>
        </w:r>
        <w:r w:rsidR="002D7280">
          <w:rPr>
            <w:noProof/>
            <w:webHidden/>
          </w:rPr>
          <w:fldChar w:fldCharType="begin"/>
        </w:r>
        <w:r w:rsidR="002D7280">
          <w:rPr>
            <w:noProof/>
            <w:webHidden/>
          </w:rPr>
          <w:instrText xml:space="preserve"> PAGEREF _Toc97215005 \h </w:instrText>
        </w:r>
        <w:r w:rsidR="002D7280">
          <w:rPr>
            <w:noProof/>
            <w:webHidden/>
          </w:rPr>
        </w:r>
        <w:r w:rsidR="002D7280">
          <w:rPr>
            <w:noProof/>
            <w:webHidden/>
          </w:rPr>
          <w:fldChar w:fldCharType="separate"/>
        </w:r>
        <w:r>
          <w:rPr>
            <w:noProof/>
            <w:webHidden/>
          </w:rPr>
          <w:t>9</w:t>
        </w:r>
        <w:r w:rsidR="002D7280">
          <w:rPr>
            <w:noProof/>
            <w:webHidden/>
          </w:rPr>
          <w:fldChar w:fldCharType="end"/>
        </w:r>
      </w:hyperlink>
    </w:p>
    <w:p w:rsidR="002D7280" w:rsidRDefault="007A4F86">
      <w:pPr>
        <w:pStyle w:val="27"/>
        <w:tabs>
          <w:tab w:val="right" w:leader="dot" w:pos="9345"/>
        </w:tabs>
        <w:rPr>
          <w:rFonts w:asciiTheme="minorHAnsi" w:eastAsiaTheme="minorEastAsia" w:hAnsiTheme="minorHAnsi" w:cstheme="minorBidi"/>
          <w:b w:val="0"/>
          <w:noProof/>
          <w:color w:val="auto"/>
          <w:szCs w:val="22"/>
        </w:rPr>
      </w:pPr>
      <w:hyperlink w:anchor="_Toc97215006" w:history="1">
        <w:r w:rsidR="002D7280" w:rsidRPr="007106D0">
          <w:rPr>
            <w:rStyle w:val="af3"/>
            <w:rFonts w:eastAsiaTheme="majorEastAsia"/>
            <w:noProof/>
          </w:rPr>
          <w:t>Тарифный план «Базовый стандарт»</w:t>
        </w:r>
        <w:r w:rsidR="002D7280">
          <w:rPr>
            <w:noProof/>
            <w:webHidden/>
          </w:rPr>
          <w:tab/>
        </w:r>
        <w:r w:rsidR="002D7280">
          <w:rPr>
            <w:noProof/>
            <w:webHidden/>
          </w:rPr>
          <w:fldChar w:fldCharType="begin"/>
        </w:r>
        <w:r w:rsidR="002D7280">
          <w:rPr>
            <w:noProof/>
            <w:webHidden/>
          </w:rPr>
          <w:instrText xml:space="preserve"> PAGEREF _Toc97215006 \h </w:instrText>
        </w:r>
        <w:r w:rsidR="002D7280">
          <w:rPr>
            <w:noProof/>
            <w:webHidden/>
          </w:rPr>
        </w:r>
        <w:r w:rsidR="002D7280">
          <w:rPr>
            <w:noProof/>
            <w:webHidden/>
          </w:rPr>
          <w:fldChar w:fldCharType="separate"/>
        </w:r>
        <w:r>
          <w:rPr>
            <w:noProof/>
            <w:webHidden/>
          </w:rPr>
          <w:t>13</w:t>
        </w:r>
        <w:r w:rsidR="002D7280">
          <w:rPr>
            <w:noProof/>
            <w:webHidden/>
          </w:rPr>
          <w:fldChar w:fldCharType="end"/>
        </w:r>
      </w:hyperlink>
    </w:p>
    <w:p w:rsidR="002D7280" w:rsidRDefault="007A4F86">
      <w:pPr>
        <w:pStyle w:val="27"/>
        <w:tabs>
          <w:tab w:val="right" w:leader="dot" w:pos="9345"/>
        </w:tabs>
        <w:rPr>
          <w:rFonts w:asciiTheme="minorHAnsi" w:eastAsiaTheme="minorEastAsia" w:hAnsiTheme="minorHAnsi" w:cstheme="minorBidi"/>
          <w:b w:val="0"/>
          <w:noProof/>
          <w:color w:val="auto"/>
          <w:szCs w:val="22"/>
        </w:rPr>
      </w:pPr>
      <w:hyperlink w:anchor="_Toc97215007" w:history="1">
        <w:r w:rsidR="002D7280" w:rsidRPr="007106D0">
          <w:rPr>
            <w:rStyle w:val="af3"/>
            <w:rFonts w:eastAsiaTheme="majorEastAsia"/>
            <w:noProof/>
          </w:rPr>
          <w:t>Тарифный план «Разовый»</w:t>
        </w:r>
        <w:r w:rsidR="002D7280">
          <w:rPr>
            <w:noProof/>
            <w:webHidden/>
          </w:rPr>
          <w:tab/>
        </w:r>
        <w:r w:rsidR="002D7280">
          <w:rPr>
            <w:noProof/>
            <w:webHidden/>
          </w:rPr>
          <w:fldChar w:fldCharType="begin"/>
        </w:r>
        <w:r w:rsidR="002D7280">
          <w:rPr>
            <w:noProof/>
            <w:webHidden/>
          </w:rPr>
          <w:instrText xml:space="preserve"> PAGEREF _Toc97215007 \h </w:instrText>
        </w:r>
        <w:r w:rsidR="002D7280">
          <w:rPr>
            <w:noProof/>
            <w:webHidden/>
          </w:rPr>
        </w:r>
        <w:r w:rsidR="002D7280">
          <w:rPr>
            <w:noProof/>
            <w:webHidden/>
          </w:rPr>
          <w:fldChar w:fldCharType="separate"/>
        </w:r>
        <w:r>
          <w:rPr>
            <w:noProof/>
            <w:webHidden/>
          </w:rPr>
          <w:t>15</w:t>
        </w:r>
        <w:r w:rsidR="002D7280">
          <w:rPr>
            <w:noProof/>
            <w:webHidden/>
          </w:rPr>
          <w:fldChar w:fldCharType="end"/>
        </w:r>
      </w:hyperlink>
    </w:p>
    <w:p w:rsidR="002D7280" w:rsidRDefault="007A4F86">
      <w:pPr>
        <w:pStyle w:val="27"/>
        <w:tabs>
          <w:tab w:val="right" w:leader="dot" w:pos="9345"/>
        </w:tabs>
        <w:rPr>
          <w:rFonts w:asciiTheme="minorHAnsi" w:eastAsiaTheme="minorEastAsia" w:hAnsiTheme="minorHAnsi" w:cstheme="minorBidi"/>
          <w:b w:val="0"/>
          <w:noProof/>
          <w:color w:val="auto"/>
          <w:szCs w:val="22"/>
        </w:rPr>
      </w:pPr>
      <w:hyperlink w:anchor="_Toc97215008" w:history="1">
        <w:r w:rsidR="002D7280" w:rsidRPr="007106D0">
          <w:rPr>
            <w:rStyle w:val="af3"/>
            <w:rFonts w:eastAsiaTheme="majorEastAsia"/>
            <w:noProof/>
          </w:rPr>
          <w:t>Тарифный план «Персональный брокер»</w:t>
        </w:r>
        <w:r w:rsidR="002D7280">
          <w:rPr>
            <w:noProof/>
            <w:webHidden/>
          </w:rPr>
          <w:tab/>
        </w:r>
        <w:r w:rsidR="002D7280">
          <w:rPr>
            <w:noProof/>
            <w:webHidden/>
          </w:rPr>
          <w:fldChar w:fldCharType="begin"/>
        </w:r>
        <w:r w:rsidR="002D7280">
          <w:rPr>
            <w:noProof/>
            <w:webHidden/>
          </w:rPr>
          <w:instrText xml:space="preserve"> PAGEREF _Toc97215008 \h </w:instrText>
        </w:r>
        <w:r w:rsidR="002D7280">
          <w:rPr>
            <w:noProof/>
            <w:webHidden/>
          </w:rPr>
        </w:r>
        <w:r w:rsidR="002D7280">
          <w:rPr>
            <w:noProof/>
            <w:webHidden/>
          </w:rPr>
          <w:fldChar w:fldCharType="separate"/>
        </w:r>
        <w:r>
          <w:rPr>
            <w:noProof/>
            <w:webHidden/>
          </w:rPr>
          <w:t>17</w:t>
        </w:r>
        <w:r w:rsidR="002D7280">
          <w:rPr>
            <w:noProof/>
            <w:webHidden/>
          </w:rPr>
          <w:fldChar w:fldCharType="end"/>
        </w:r>
      </w:hyperlink>
    </w:p>
    <w:p w:rsidR="002D7280" w:rsidRDefault="007A4F86">
      <w:pPr>
        <w:pStyle w:val="27"/>
        <w:tabs>
          <w:tab w:val="right" w:leader="dot" w:pos="9345"/>
        </w:tabs>
        <w:rPr>
          <w:rFonts w:asciiTheme="minorHAnsi" w:eastAsiaTheme="minorEastAsia" w:hAnsiTheme="minorHAnsi" w:cstheme="minorBidi"/>
          <w:b w:val="0"/>
          <w:noProof/>
          <w:color w:val="auto"/>
          <w:szCs w:val="22"/>
        </w:rPr>
      </w:pPr>
      <w:hyperlink w:anchor="_Toc97215009" w:history="1">
        <w:r w:rsidR="002D7280" w:rsidRPr="007106D0">
          <w:rPr>
            <w:rStyle w:val="af3"/>
            <w:rFonts w:eastAsiaTheme="majorEastAsia"/>
            <w:noProof/>
          </w:rPr>
          <w:t>Тарифный план «Партнер»</w:t>
        </w:r>
        <w:r w:rsidR="002D7280">
          <w:rPr>
            <w:noProof/>
            <w:webHidden/>
          </w:rPr>
          <w:tab/>
        </w:r>
        <w:r w:rsidR="002D7280">
          <w:rPr>
            <w:noProof/>
            <w:webHidden/>
          </w:rPr>
          <w:fldChar w:fldCharType="begin"/>
        </w:r>
        <w:r w:rsidR="002D7280">
          <w:rPr>
            <w:noProof/>
            <w:webHidden/>
          </w:rPr>
          <w:instrText xml:space="preserve"> PAGEREF _Toc97215009 \h </w:instrText>
        </w:r>
        <w:r w:rsidR="002D7280">
          <w:rPr>
            <w:noProof/>
            <w:webHidden/>
          </w:rPr>
        </w:r>
        <w:r w:rsidR="002D7280">
          <w:rPr>
            <w:noProof/>
            <w:webHidden/>
          </w:rPr>
          <w:fldChar w:fldCharType="separate"/>
        </w:r>
        <w:r>
          <w:rPr>
            <w:noProof/>
            <w:webHidden/>
          </w:rPr>
          <w:t>21</w:t>
        </w:r>
        <w:r w:rsidR="002D7280">
          <w:rPr>
            <w:noProof/>
            <w:webHidden/>
          </w:rPr>
          <w:fldChar w:fldCharType="end"/>
        </w:r>
      </w:hyperlink>
    </w:p>
    <w:p w:rsidR="002D7280" w:rsidRDefault="007A4F86">
      <w:pPr>
        <w:pStyle w:val="36"/>
        <w:tabs>
          <w:tab w:val="right" w:leader="dot" w:pos="9345"/>
        </w:tabs>
        <w:rPr>
          <w:rFonts w:asciiTheme="minorHAnsi" w:eastAsiaTheme="minorEastAsia" w:hAnsiTheme="minorHAnsi" w:cstheme="minorBidi"/>
          <w:iCs w:val="0"/>
          <w:smallCaps w:val="0"/>
          <w:noProof/>
          <w:szCs w:val="22"/>
        </w:rPr>
      </w:pPr>
      <w:hyperlink w:anchor="_Toc97215010" w:history="1">
        <w:r w:rsidR="002D7280" w:rsidRPr="007106D0">
          <w:rPr>
            <w:rStyle w:val="af3"/>
            <w:rFonts w:eastAsiaTheme="majorEastAsia"/>
            <w:noProof/>
          </w:rPr>
          <w:t>Архивные тарифные планы</w:t>
        </w:r>
        <w:r w:rsidR="002D7280">
          <w:rPr>
            <w:noProof/>
            <w:webHidden/>
          </w:rPr>
          <w:tab/>
        </w:r>
        <w:r w:rsidR="002D7280">
          <w:rPr>
            <w:noProof/>
            <w:webHidden/>
          </w:rPr>
          <w:fldChar w:fldCharType="begin"/>
        </w:r>
        <w:r w:rsidR="002D7280">
          <w:rPr>
            <w:noProof/>
            <w:webHidden/>
          </w:rPr>
          <w:instrText xml:space="preserve"> PAGEREF _Toc97215010 \h </w:instrText>
        </w:r>
        <w:r w:rsidR="002D7280">
          <w:rPr>
            <w:noProof/>
            <w:webHidden/>
          </w:rPr>
        </w:r>
        <w:r w:rsidR="002D7280">
          <w:rPr>
            <w:noProof/>
            <w:webHidden/>
          </w:rPr>
          <w:fldChar w:fldCharType="separate"/>
        </w:r>
        <w:r>
          <w:rPr>
            <w:noProof/>
            <w:webHidden/>
          </w:rPr>
          <w:t>23</w:t>
        </w:r>
        <w:r w:rsidR="002D7280">
          <w:rPr>
            <w:noProof/>
            <w:webHidden/>
          </w:rPr>
          <w:fldChar w:fldCharType="end"/>
        </w:r>
      </w:hyperlink>
    </w:p>
    <w:p w:rsidR="002D7280" w:rsidRDefault="007A4F86">
      <w:pPr>
        <w:pStyle w:val="43"/>
        <w:tabs>
          <w:tab w:val="right" w:leader="dot" w:pos="9345"/>
        </w:tabs>
        <w:rPr>
          <w:rFonts w:asciiTheme="minorHAnsi" w:eastAsiaTheme="minorEastAsia" w:hAnsiTheme="minorHAnsi" w:cstheme="minorBidi"/>
          <w:noProof/>
          <w:szCs w:val="22"/>
        </w:rPr>
      </w:pPr>
      <w:hyperlink w:anchor="_Toc97215011" w:history="1">
        <w:r w:rsidR="002D7280" w:rsidRPr="007106D0">
          <w:rPr>
            <w:rStyle w:val="af3"/>
            <w:rFonts w:eastAsiaTheme="majorEastAsia"/>
            <w:noProof/>
          </w:rPr>
          <w:t>Тарифный план «Первый» - до 01.04.2021</w:t>
        </w:r>
        <w:r w:rsidR="002D7280">
          <w:rPr>
            <w:noProof/>
            <w:webHidden/>
          </w:rPr>
          <w:tab/>
        </w:r>
        <w:r w:rsidR="002D7280">
          <w:rPr>
            <w:noProof/>
            <w:webHidden/>
          </w:rPr>
          <w:fldChar w:fldCharType="begin"/>
        </w:r>
        <w:r w:rsidR="002D7280">
          <w:rPr>
            <w:noProof/>
            <w:webHidden/>
          </w:rPr>
          <w:instrText xml:space="preserve"> PAGEREF _Toc97215011 \h </w:instrText>
        </w:r>
        <w:r w:rsidR="002D7280">
          <w:rPr>
            <w:noProof/>
            <w:webHidden/>
          </w:rPr>
        </w:r>
        <w:r w:rsidR="002D7280">
          <w:rPr>
            <w:noProof/>
            <w:webHidden/>
          </w:rPr>
          <w:fldChar w:fldCharType="separate"/>
        </w:r>
        <w:r>
          <w:rPr>
            <w:noProof/>
            <w:webHidden/>
          </w:rPr>
          <w:t>23</w:t>
        </w:r>
        <w:r w:rsidR="002D7280">
          <w:rPr>
            <w:noProof/>
            <w:webHidden/>
          </w:rPr>
          <w:fldChar w:fldCharType="end"/>
        </w:r>
      </w:hyperlink>
    </w:p>
    <w:p w:rsidR="002D7280" w:rsidRDefault="007A4F86">
      <w:pPr>
        <w:pStyle w:val="43"/>
        <w:tabs>
          <w:tab w:val="right" w:leader="dot" w:pos="9345"/>
        </w:tabs>
        <w:rPr>
          <w:rFonts w:asciiTheme="minorHAnsi" w:eastAsiaTheme="minorEastAsia" w:hAnsiTheme="minorHAnsi" w:cstheme="minorBidi"/>
          <w:noProof/>
          <w:szCs w:val="22"/>
        </w:rPr>
      </w:pPr>
      <w:hyperlink w:anchor="_Toc97215012" w:history="1">
        <w:r w:rsidR="002D7280" w:rsidRPr="007106D0">
          <w:rPr>
            <w:rStyle w:val="af3"/>
            <w:rFonts w:eastAsiaTheme="majorEastAsia"/>
            <w:noProof/>
          </w:rPr>
          <w:t>Тарифный план «Маржинальный» (до 01.04.2017 «Универсальный»)- - до 01.04.2021</w:t>
        </w:r>
        <w:r w:rsidR="002D7280">
          <w:rPr>
            <w:noProof/>
            <w:webHidden/>
          </w:rPr>
          <w:tab/>
        </w:r>
        <w:r w:rsidR="002D7280">
          <w:rPr>
            <w:noProof/>
            <w:webHidden/>
          </w:rPr>
          <w:fldChar w:fldCharType="begin"/>
        </w:r>
        <w:r w:rsidR="002D7280">
          <w:rPr>
            <w:noProof/>
            <w:webHidden/>
          </w:rPr>
          <w:instrText xml:space="preserve"> PAGEREF _Toc97215012 \h </w:instrText>
        </w:r>
        <w:r w:rsidR="002D7280">
          <w:rPr>
            <w:noProof/>
            <w:webHidden/>
          </w:rPr>
        </w:r>
        <w:r w:rsidR="002D7280">
          <w:rPr>
            <w:noProof/>
            <w:webHidden/>
          </w:rPr>
          <w:fldChar w:fldCharType="separate"/>
        </w:r>
        <w:r>
          <w:rPr>
            <w:noProof/>
            <w:webHidden/>
          </w:rPr>
          <w:t>25</w:t>
        </w:r>
        <w:r w:rsidR="002D7280">
          <w:rPr>
            <w:noProof/>
            <w:webHidden/>
          </w:rPr>
          <w:fldChar w:fldCharType="end"/>
        </w:r>
      </w:hyperlink>
    </w:p>
    <w:p w:rsidR="002D7280" w:rsidRDefault="007A4F86">
      <w:pPr>
        <w:pStyle w:val="43"/>
        <w:tabs>
          <w:tab w:val="right" w:leader="dot" w:pos="9345"/>
        </w:tabs>
        <w:rPr>
          <w:rFonts w:asciiTheme="minorHAnsi" w:eastAsiaTheme="minorEastAsia" w:hAnsiTheme="minorHAnsi" w:cstheme="minorBidi"/>
          <w:noProof/>
          <w:szCs w:val="22"/>
        </w:rPr>
      </w:pPr>
      <w:hyperlink w:anchor="_Toc97215013" w:history="1">
        <w:r w:rsidR="002D7280" w:rsidRPr="007106D0">
          <w:rPr>
            <w:rStyle w:val="af3"/>
            <w:rFonts w:eastAsiaTheme="majorEastAsia"/>
            <w:noProof/>
          </w:rPr>
          <w:t>Тарифный план «Инвестиционный» - до 01.04.2021</w:t>
        </w:r>
        <w:r w:rsidR="002D7280">
          <w:rPr>
            <w:noProof/>
            <w:webHidden/>
          </w:rPr>
          <w:tab/>
        </w:r>
        <w:r w:rsidR="002D7280">
          <w:rPr>
            <w:noProof/>
            <w:webHidden/>
          </w:rPr>
          <w:fldChar w:fldCharType="begin"/>
        </w:r>
        <w:r w:rsidR="002D7280">
          <w:rPr>
            <w:noProof/>
            <w:webHidden/>
          </w:rPr>
          <w:instrText xml:space="preserve"> PAGEREF _Toc97215013 \h </w:instrText>
        </w:r>
        <w:r w:rsidR="002D7280">
          <w:rPr>
            <w:noProof/>
            <w:webHidden/>
          </w:rPr>
        </w:r>
        <w:r w:rsidR="002D7280">
          <w:rPr>
            <w:noProof/>
            <w:webHidden/>
          </w:rPr>
          <w:fldChar w:fldCharType="separate"/>
        </w:r>
        <w:r>
          <w:rPr>
            <w:noProof/>
            <w:webHidden/>
          </w:rPr>
          <w:t>27</w:t>
        </w:r>
        <w:r w:rsidR="002D7280">
          <w:rPr>
            <w:noProof/>
            <w:webHidden/>
          </w:rPr>
          <w:fldChar w:fldCharType="end"/>
        </w:r>
      </w:hyperlink>
    </w:p>
    <w:p w:rsidR="002D7280" w:rsidRDefault="007A4F86">
      <w:pPr>
        <w:pStyle w:val="43"/>
        <w:tabs>
          <w:tab w:val="right" w:leader="dot" w:pos="9345"/>
        </w:tabs>
        <w:rPr>
          <w:rFonts w:asciiTheme="minorHAnsi" w:eastAsiaTheme="minorEastAsia" w:hAnsiTheme="minorHAnsi" w:cstheme="minorBidi"/>
          <w:noProof/>
          <w:szCs w:val="22"/>
        </w:rPr>
      </w:pPr>
      <w:hyperlink w:anchor="_Toc97215014" w:history="1">
        <w:r w:rsidR="002D7280" w:rsidRPr="007106D0">
          <w:rPr>
            <w:rStyle w:val="af3"/>
            <w:rFonts w:eastAsiaTheme="majorEastAsia"/>
            <w:noProof/>
          </w:rPr>
          <w:t>Тарифный план «Капитал» по брокерскому обслуживанию - до 16.03.2020</w:t>
        </w:r>
        <w:r w:rsidR="002D7280">
          <w:rPr>
            <w:noProof/>
            <w:webHidden/>
          </w:rPr>
          <w:tab/>
        </w:r>
        <w:r w:rsidR="002D7280">
          <w:rPr>
            <w:noProof/>
            <w:webHidden/>
          </w:rPr>
          <w:fldChar w:fldCharType="begin"/>
        </w:r>
        <w:r w:rsidR="002D7280">
          <w:rPr>
            <w:noProof/>
            <w:webHidden/>
          </w:rPr>
          <w:instrText xml:space="preserve"> PAGEREF _Toc97215014 \h </w:instrText>
        </w:r>
        <w:r w:rsidR="002D7280">
          <w:rPr>
            <w:noProof/>
            <w:webHidden/>
          </w:rPr>
        </w:r>
        <w:r w:rsidR="002D7280">
          <w:rPr>
            <w:noProof/>
            <w:webHidden/>
          </w:rPr>
          <w:fldChar w:fldCharType="separate"/>
        </w:r>
        <w:r>
          <w:rPr>
            <w:noProof/>
            <w:webHidden/>
          </w:rPr>
          <w:t>29</w:t>
        </w:r>
        <w:r w:rsidR="002D7280">
          <w:rPr>
            <w:noProof/>
            <w:webHidden/>
          </w:rPr>
          <w:fldChar w:fldCharType="end"/>
        </w:r>
      </w:hyperlink>
    </w:p>
    <w:p w:rsidR="002D7280" w:rsidRDefault="007A4F86">
      <w:pPr>
        <w:pStyle w:val="43"/>
        <w:tabs>
          <w:tab w:val="right" w:leader="dot" w:pos="9345"/>
        </w:tabs>
        <w:rPr>
          <w:rFonts w:asciiTheme="minorHAnsi" w:eastAsiaTheme="minorEastAsia" w:hAnsiTheme="minorHAnsi" w:cstheme="minorBidi"/>
          <w:noProof/>
          <w:szCs w:val="22"/>
        </w:rPr>
      </w:pPr>
      <w:hyperlink w:anchor="_Toc97215015" w:history="1">
        <w:r w:rsidR="002D7280" w:rsidRPr="007106D0">
          <w:rPr>
            <w:rStyle w:val="af3"/>
            <w:rFonts w:eastAsiaTheme="majorEastAsia"/>
            <w:noProof/>
          </w:rPr>
          <w:t>Тарифный план «Лидер» по брокерскому обслуживанию – до 16.03.2020</w:t>
        </w:r>
        <w:r w:rsidR="002D7280">
          <w:rPr>
            <w:noProof/>
            <w:webHidden/>
          </w:rPr>
          <w:tab/>
        </w:r>
        <w:r w:rsidR="002D7280">
          <w:rPr>
            <w:noProof/>
            <w:webHidden/>
          </w:rPr>
          <w:fldChar w:fldCharType="begin"/>
        </w:r>
        <w:r w:rsidR="002D7280">
          <w:rPr>
            <w:noProof/>
            <w:webHidden/>
          </w:rPr>
          <w:instrText xml:space="preserve"> PAGEREF _Toc97215015 \h </w:instrText>
        </w:r>
        <w:r w:rsidR="002D7280">
          <w:rPr>
            <w:noProof/>
            <w:webHidden/>
          </w:rPr>
        </w:r>
        <w:r w:rsidR="002D7280">
          <w:rPr>
            <w:noProof/>
            <w:webHidden/>
          </w:rPr>
          <w:fldChar w:fldCharType="separate"/>
        </w:r>
        <w:r>
          <w:rPr>
            <w:noProof/>
            <w:webHidden/>
          </w:rPr>
          <w:t>30</w:t>
        </w:r>
        <w:r w:rsidR="002D7280">
          <w:rPr>
            <w:noProof/>
            <w:webHidden/>
          </w:rPr>
          <w:fldChar w:fldCharType="end"/>
        </w:r>
      </w:hyperlink>
    </w:p>
    <w:p w:rsidR="002D7280" w:rsidRDefault="007A4F86">
      <w:pPr>
        <w:pStyle w:val="43"/>
        <w:tabs>
          <w:tab w:val="right" w:leader="dot" w:pos="9345"/>
        </w:tabs>
        <w:rPr>
          <w:rFonts w:asciiTheme="minorHAnsi" w:eastAsiaTheme="minorEastAsia" w:hAnsiTheme="minorHAnsi" w:cstheme="minorBidi"/>
          <w:noProof/>
          <w:szCs w:val="22"/>
        </w:rPr>
      </w:pPr>
      <w:hyperlink w:anchor="_Toc97215016" w:history="1">
        <w:r w:rsidR="002D7280" w:rsidRPr="007106D0">
          <w:rPr>
            <w:rStyle w:val="af3"/>
            <w:rFonts w:eastAsiaTheme="majorEastAsia"/>
            <w:noProof/>
          </w:rPr>
          <w:t>Тарифный план «Профессиональный» по брокерскому обслуживанию – до 16.03.2020</w:t>
        </w:r>
        <w:r w:rsidR="002D7280">
          <w:rPr>
            <w:noProof/>
            <w:webHidden/>
          </w:rPr>
          <w:tab/>
        </w:r>
        <w:r w:rsidR="002D7280">
          <w:rPr>
            <w:noProof/>
            <w:webHidden/>
          </w:rPr>
          <w:fldChar w:fldCharType="begin"/>
        </w:r>
        <w:r w:rsidR="002D7280">
          <w:rPr>
            <w:noProof/>
            <w:webHidden/>
          </w:rPr>
          <w:instrText xml:space="preserve"> PAGEREF _Toc97215016 \h </w:instrText>
        </w:r>
        <w:r w:rsidR="002D7280">
          <w:rPr>
            <w:noProof/>
            <w:webHidden/>
          </w:rPr>
        </w:r>
        <w:r w:rsidR="002D7280">
          <w:rPr>
            <w:noProof/>
            <w:webHidden/>
          </w:rPr>
          <w:fldChar w:fldCharType="separate"/>
        </w:r>
        <w:r>
          <w:rPr>
            <w:noProof/>
            <w:webHidden/>
          </w:rPr>
          <w:t>31</w:t>
        </w:r>
        <w:r w:rsidR="002D7280">
          <w:rPr>
            <w:noProof/>
            <w:webHidden/>
          </w:rPr>
          <w:fldChar w:fldCharType="end"/>
        </w:r>
      </w:hyperlink>
    </w:p>
    <w:p w:rsidR="002D7280" w:rsidRDefault="007A4F86">
      <w:pPr>
        <w:pStyle w:val="43"/>
        <w:tabs>
          <w:tab w:val="right" w:leader="dot" w:pos="9345"/>
        </w:tabs>
        <w:rPr>
          <w:rFonts w:asciiTheme="minorHAnsi" w:eastAsiaTheme="minorEastAsia" w:hAnsiTheme="minorHAnsi" w:cstheme="minorBidi"/>
          <w:noProof/>
          <w:szCs w:val="22"/>
        </w:rPr>
      </w:pPr>
      <w:hyperlink w:anchor="_Toc97215017" w:history="1">
        <w:r w:rsidR="002D7280" w:rsidRPr="007106D0">
          <w:rPr>
            <w:rStyle w:val="af3"/>
            <w:rFonts w:eastAsiaTheme="majorEastAsia"/>
            <w:noProof/>
          </w:rPr>
          <w:t>Тарифный план «Базовый» по брокерскому обслуживанию – до 01.04.2017</w:t>
        </w:r>
        <w:r w:rsidR="002D7280">
          <w:rPr>
            <w:noProof/>
            <w:webHidden/>
          </w:rPr>
          <w:tab/>
        </w:r>
        <w:r w:rsidR="002D7280">
          <w:rPr>
            <w:noProof/>
            <w:webHidden/>
          </w:rPr>
          <w:fldChar w:fldCharType="begin"/>
        </w:r>
        <w:r w:rsidR="002D7280">
          <w:rPr>
            <w:noProof/>
            <w:webHidden/>
          </w:rPr>
          <w:instrText xml:space="preserve"> PAGEREF _Toc97215017 \h </w:instrText>
        </w:r>
        <w:r w:rsidR="002D7280">
          <w:rPr>
            <w:noProof/>
            <w:webHidden/>
          </w:rPr>
        </w:r>
        <w:r w:rsidR="002D7280">
          <w:rPr>
            <w:noProof/>
            <w:webHidden/>
          </w:rPr>
          <w:fldChar w:fldCharType="separate"/>
        </w:r>
        <w:r>
          <w:rPr>
            <w:noProof/>
            <w:webHidden/>
          </w:rPr>
          <w:t>32</w:t>
        </w:r>
        <w:r w:rsidR="002D7280">
          <w:rPr>
            <w:noProof/>
            <w:webHidden/>
          </w:rPr>
          <w:fldChar w:fldCharType="end"/>
        </w:r>
      </w:hyperlink>
    </w:p>
    <w:p w:rsidR="002D7280" w:rsidRDefault="007A4F86">
      <w:pPr>
        <w:pStyle w:val="43"/>
        <w:tabs>
          <w:tab w:val="right" w:leader="dot" w:pos="9345"/>
        </w:tabs>
        <w:rPr>
          <w:rFonts w:asciiTheme="minorHAnsi" w:eastAsiaTheme="minorEastAsia" w:hAnsiTheme="minorHAnsi" w:cstheme="minorBidi"/>
          <w:noProof/>
          <w:szCs w:val="22"/>
        </w:rPr>
      </w:pPr>
      <w:hyperlink w:anchor="_Toc97215018" w:history="1">
        <w:r w:rsidR="002D7280" w:rsidRPr="007106D0">
          <w:rPr>
            <w:rStyle w:val="af3"/>
            <w:rFonts w:eastAsiaTheme="majorEastAsia"/>
            <w:noProof/>
          </w:rPr>
          <w:t>Тарифный план «Портфельный инвестор» по брокерскому обслуживанию – до 01.01.2009</w:t>
        </w:r>
        <w:r w:rsidR="002D7280">
          <w:rPr>
            <w:noProof/>
            <w:webHidden/>
          </w:rPr>
          <w:tab/>
        </w:r>
        <w:r w:rsidR="002D7280">
          <w:rPr>
            <w:noProof/>
            <w:webHidden/>
          </w:rPr>
          <w:fldChar w:fldCharType="begin"/>
        </w:r>
        <w:r w:rsidR="002D7280">
          <w:rPr>
            <w:noProof/>
            <w:webHidden/>
          </w:rPr>
          <w:instrText xml:space="preserve"> PAGEREF _Toc97215018 \h </w:instrText>
        </w:r>
        <w:r w:rsidR="002D7280">
          <w:rPr>
            <w:noProof/>
            <w:webHidden/>
          </w:rPr>
        </w:r>
        <w:r w:rsidR="002D7280">
          <w:rPr>
            <w:noProof/>
            <w:webHidden/>
          </w:rPr>
          <w:fldChar w:fldCharType="separate"/>
        </w:r>
        <w:r>
          <w:rPr>
            <w:noProof/>
            <w:webHidden/>
          </w:rPr>
          <w:t>32</w:t>
        </w:r>
        <w:r w:rsidR="002D7280">
          <w:rPr>
            <w:noProof/>
            <w:webHidden/>
          </w:rPr>
          <w:fldChar w:fldCharType="end"/>
        </w:r>
      </w:hyperlink>
    </w:p>
    <w:p w:rsidR="002D7280" w:rsidRDefault="007A4F86">
      <w:pPr>
        <w:pStyle w:val="43"/>
        <w:tabs>
          <w:tab w:val="right" w:leader="dot" w:pos="9345"/>
        </w:tabs>
        <w:rPr>
          <w:rFonts w:asciiTheme="minorHAnsi" w:eastAsiaTheme="minorEastAsia" w:hAnsiTheme="minorHAnsi" w:cstheme="minorBidi"/>
          <w:noProof/>
          <w:szCs w:val="22"/>
        </w:rPr>
      </w:pPr>
      <w:hyperlink w:anchor="_Toc97215019" w:history="1">
        <w:r w:rsidR="002D7280" w:rsidRPr="007106D0">
          <w:rPr>
            <w:rStyle w:val="af3"/>
            <w:rFonts w:eastAsiaTheme="majorEastAsia"/>
            <w:noProof/>
          </w:rPr>
          <w:t>Тарифный план «Базовый» – до 01.04.2017</w:t>
        </w:r>
        <w:r w:rsidR="002D7280">
          <w:rPr>
            <w:noProof/>
            <w:webHidden/>
          </w:rPr>
          <w:tab/>
        </w:r>
        <w:r w:rsidR="002D7280">
          <w:rPr>
            <w:noProof/>
            <w:webHidden/>
          </w:rPr>
          <w:fldChar w:fldCharType="begin"/>
        </w:r>
        <w:r w:rsidR="002D7280">
          <w:rPr>
            <w:noProof/>
            <w:webHidden/>
          </w:rPr>
          <w:instrText xml:space="preserve"> PAGEREF _Toc97215019 \h </w:instrText>
        </w:r>
        <w:r w:rsidR="002D7280">
          <w:rPr>
            <w:noProof/>
            <w:webHidden/>
          </w:rPr>
        </w:r>
        <w:r w:rsidR="002D7280">
          <w:rPr>
            <w:noProof/>
            <w:webHidden/>
          </w:rPr>
          <w:fldChar w:fldCharType="separate"/>
        </w:r>
        <w:r>
          <w:rPr>
            <w:noProof/>
            <w:webHidden/>
          </w:rPr>
          <w:t>33</w:t>
        </w:r>
        <w:r w:rsidR="002D7280">
          <w:rPr>
            <w:noProof/>
            <w:webHidden/>
          </w:rPr>
          <w:fldChar w:fldCharType="end"/>
        </w:r>
      </w:hyperlink>
    </w:p>
    <w:p w:rsidR="002D7280" w:rsidRDefault="007A4F86">
      <w:pPr>
        <w:pStyle w:val="43"/>
        <w:tabs>
          <w:tab w:val="right" w:leader="dot" w:pos="9345"/>
        </w:tabs>
        <w:rPr>
          <w:rFonts w:asciiTheme="minorHAnsi" w:eastAsiaTheme="minorEastAsia" w:hAnsiTheme="minorHAnsi" w:cstheme="minorBidi"/>
          <w:noProof/>
          <w:szCs w:val="22"/>
        </w:rPr>
      </w:pPr>
      <w:hyperlink w:anchor="_Toc97215020" w:history="1">
        <w:r w:rsidR="002D7280" w:rsidRPr="007106D0">
          <w:rPr>
            <w:rStyle w:val="af3"/>
            <w:rFonts w:eastAsiaTheme="majorEastAsia"/>
            <w:noProof/>
          </w:rPr>
          <w:t>Тарифный план «Инвестор» - до 01.04.2017</w:t>
        </w:r>
        <w:r w:rsidR="002D7280">
          <w:rPr>
            <w:noProof/>
            <w:webHidden/>
          </w:rPr>
          <w:tab/>
        </w:r>
        <w:r w:rsidR="002D7280">
          <w:rPr>
            <w:noProof/>
            <w:webHidden/>
          </w:rPr>
          <w:fldChar w:fldCharType="begin"/>
        </w:r>
        <w:r w:rsidR="002D7280">
          <w:rPr>
            <w:noProof/>
            <w:webHidden/>
          </w:rPr>
          <w:instrText xml:space="preserve"> PAGEREF _Toc97215020 \h </w:instrText>
        </w:r>
        <w:r w:rsidR="002D7280">
          <w:rPr>
            <w:noProof/>
            <w:webHidden/>
          </w:rPr>
        </w:r>
        <w:r w:rsidR="002D7280">
          <w:rPr>
            <w:noProof/>
            <w:webHidden/>
          </w:rPr>
          <w:fldChar w:fldCharType="separate"/>
        </w:r>
        <w:r>
          <w:rPr>
            <w:noProof/>
            <w:webHidden/>
          </w:rPr>
          <w:t>33</w:t>
        </w:r>
        <w:r w:rsidR="002D7280">
          <w:rPr>
            <w:noProof/>
            <w:webHidden/>
          </w:rPr>
          <w:fldChar w:fldCharType="end"/>
        </w:r>
      </w:hyperlink>
    </w:p>
    <w:p w:rsidR="002D7280" w:rsidRDefault="007A4F86">
      <w:pPr>
        <w:pStyle w:val="43"/>
        <w:tabs>
          <w:tab w:val="right" w:leader="dot" w:pos="9345"/>
        </w:tabs>
        <w:rPr>
          <w:rFonts w:asciiTheme="minorHAnsi" w:eastAsiaTheme="minorEastAsia" w:hAnsiTheme="minorHAnsi" w:cstheme="minorBidi"/>
          <w:noProof/>
          <w:szCs w:val="22"/>
        </w:rPr>
      </w:pPr>
      <w:hyperlink w:anchor="_Toc97215021" w:history="1">
        <w:r w:rsidR="002D7280" w:rsidRPr="007106D0">
          <w:rPr>
            <w:rStyle w:val="af3"/>
            <w:rFonts w:eastAsiaTheme="majorEastAsia"/>
            <w:noProof/>
          </w:rPr>
          <w:t>Тарифный план «Портфельный инвестор» – до 01.01.2009</w:t>
        </w:r>
        <w:r w:rsidR="002D7280">
          <w:rPr>
            <w:noProof/>
            <w:webHidden/>
          </w:rPr>
          <w:tab/>
        </w:r>
        <w:r w:rsidR="002D7280">
          <w:rPr>
            <w:noProof/>
            <w:webHidden/>
          </w:rPr>
          <w:fldChar w:fldCharType="begin"/>
        </w:r>
        <w:r w:rsidR="002D7280">
          <w:rPr>
            <w:noProof/>
            <w:webHidden/>
          </w:rPr>
          <w:instrText xml:space="preserve"> PAGEREF _Toc97215021 \h </w:instrText>
        </w:r>
        <w:r w:rsidR="002D7280">
          <w:rPr>
            <w:noProof/>
            <w:webHidden/>
          </w:rPr>
        </w:r>
        <w:r w:rsidR="002D7280">
          <w:rPr>
            <w:noProof/>
            <w:webHidden/>
          </w:rPr>
          <w:fldChar w:fldCharType="separate"/>
        </w:r>
        <w:r>
          <w:rPr>
            <w:noProof/>
            <w:webHidden/>
          </w:rPr>
          <w:t>33</w:t>
        </w:r>
        <w:r w:rsidR="002D7280">
          <w:rPr>
            <w:noProof/>
            <w:webHidden/>
          </w:rPr>
          <w:fldChar w:fldCharType="end"/>
        </w:r>
      </w:hyperlink>
    </w:p>
    <w:p w:rsidR="002D7280" w:rsidRDefault="007A4F86">
      <w:pPr>
        <w:pStyle w:val="43"/>
        <w:tabs>
          <w:tab w:val="right" w:leader="dot" w:pos="9345"/>
        </w:tabs>
        <w:rPr>
          <w:rFonts w:asciiTheme="minorHAnsi" w:eastAsiaTheme="minorEastAsia" w:hAnsiTheme="minorHAnsi" w:cstheme="minorBidi"/>
          <w:noProof/>
          <w:szCs w:val="22"/>
        </w:rPr>
      </w:pPr>
      <w:hyperlink w:anchor="_Toc97215022" w:history="1">
        <w:r w:rsidR="002D7280" w:rsidRPr="007106D0">
          <w:rPr>
            <w:rStyle w:val="af3"/>
            <w:rFonts w:eastAsiaTheme="majorEastAsia"/>
            <w:noProof/>
          </w:rPr>
          <w:t>Тарифный план «Активный трейдер» - до 01.01.2009</w:t>
        </w:r>
        <w:r w:rsidR="002D7280">
          <w:rPr>
            <w:noProof/>
            <w:webHidden/>
          </w:rPr>
          <w:tab/>
        </w:r>
        <w:r w:rsidR="002D7280">
          <w:rPr>
            <w:noProof/>
            <w:webHidden/>
          </w:rPr>
          <w:fldChar w:fldCharType="begin"/>
        </w:r>
        <w:r w:rsidR="002D7280">
          <w:rPr>
            <w:noProof/>
            <w:webHidden/>
          </w:rPr>
          <w:instrText xml:space="preserve"> PAGEREF _Toc97215022 \h </w:instrText>
        </w:r>
        <w:r w:rsidR="002D7280">
          <w:rPr>
            <w:noProof/>
            <w:webHidden/>
          </w:rPr>
        </w:r>
        <w:r w:rsidR="002D7280">
          <w:rPr>
            <w:noProof/>
            <w:webHidden/>
          </w:rPr>
          <w:fldChar w:fldCharType="separate"/>
        </w:r>
        <w:r>
          <w:rPr>
            <w:noProof/>
            <w:webHidden/>
          </w:rPr>
          <w:t>34</w:t>
        </w:r>
        <w:r w:rsidR="002D7280">
          <w:rPr>
            <w:noProof/>
            <w:webHidden/>
          </w:rPr>
          <w:fldChar w:fldCharType="end"/>
        </w:r>
      </w:hyperlink>
    </w:p>
    <w:p w:rsidR="002D7280" w:rsidRDefault="007A4F86">
      <w:pPr>
        <w:pStyle w:val="43"/>
        <w:tabs>
          <w:tab w:val="right" w:leader="dot" w:pos="9345"/>
        </w:tabs>
        <w:rPr>
          <w:rFonts w:asciiTheme="minorHAnsi" w:eastAsiaTheme="minorEastAsia" w:hAnsiTheme="minorHAnsi" w:cstheme="minorBidi"/>
          <w:noProof/>
          <w:szCs w:val="22"/>
        </w:rPr>
      </w:pPr>
      <w:hyperlink w:anchor="_Toc97215023" w:history="1">
        <w:r w:rsidR="002D7280" w:rsidRPr="007106D0">
          <w:rPr>
            <w:rStyle w:val="af3"/>
            <w:rFonts w:eastAsiaTheme="majorEastAsia"/>
            <w:noProof/>
          </w:rPr>
          <w:t>Тарифные планы «Лидер-100», «Лидер-250» - до 01.04.2017</w:t>
        </w:r>
        <w:r w:rsidR="002D7280">
          <w:rPr>
            <w:noProof/>
            <w:webHidden/>
          </w:rPr>
          <w:tab/>
        </w:r>
        <w:r w:rsidR="002D7280">
          <w:rPr>
            <w:noProof/>
            <w:webHidden/>
          </w:rPr>
          <w:fldChar w:fldCharType="begin"/>
        </w:r>
        <w:r w:rsidR="002D7280">
          <w:rPr>
            <w:noProof/>
            <w:webHidden/>
          </w:rPr>
          <w:instrText xml:space="preserve"> PAGEREF _Toc97215023 \h </w:instrText>
        </w:r>
        <w:r w:rsidR="002D7280">
          <w:rPr>
            <w:noProof/>
            <w:webHidden/>
          </w:rPr>
        </w:r>
        <w:r w:rsidR="002D7280">
          <w:rPr>
            <w:noProof/>
            <w:webHidden/>
          </w:rPr>
          <w:fldChar w:fldCharType="separate"/>
        </w:r>
        <w:r>
          <w:rPr>
            <w:noProof/>
            <w:webHidden/>
          </w:rPr>
          <w:t>35</w:t>
        </w:r>
        <w:r w:rsidR="002D7280">
          <w:rPr>
            <w:noProof/>
            <w:webHidden/>
          </w:rPr>
          <w:fldChar w:fldCharType="end"/>
        </w:r>
      </w:hyperlink>
    </w:p>
    <w:p w:rsidR="002D7280" w:rsidRDefault="007A4F86">
      <w:pPr>
        <w:pStyle w:val="43"/>
        <w:tabs>
          <w:tab w:val="right" w:leader="dot" w:pos="9345"/>
        </w:tabs>
        <w:rPr>
          <w:rFonts w:asciiTheme="minorHAnsi" w:eastAsiaTheme="minorEastAsia" w:hAnsiTheme="minorHAnsi" w:cstheme="minorBidi"/>
          <w:noProof/>
          <w:szCs w:val="22"/>
        </w:rPr>
      </w:pPr>
      <w:hyperlink w:anchor="_Toc97215024" w:history="1">
        <w:r w:rsidR="002D7280" w:rsidRPr="007106D0">
          <w:rPr>
            <w:rStyle w:val="af3"/>
            <w:rFonts w:eastAsiaTheme="majorEastAsia"/>
            <w:noProof/>
          </w:rPr>
          <w:t>Тарифный план «Аналитик-консультант-Уфа» (ранее – «Инвестиционный консультант-Уфа» - до 01.04.2017</w:t>
        </w:r>
        <w:r w:rsidR="002D7280">
          <w:rPr>
            <w:noProof/>
            <w:webHidden/>
          </w:rPr>
          <w:tab/>
        </w:r>
        <w:r w:rsidR="002D7280">
          <w:rPr>
            <w:noProof/>
            <w:webHidden/>
          </w:rPr>
          <w:fldChar w:fldCharType="begin"/>
        </w:r>
        <w:r w:rsidR="002D7280">
          <w:rPr>
            <w:noProof/>
            <w:webHidden/>
          </w:rPr>
          <w:instrText xml:space="preserve"> PAGEREF _Toc97215024 \h </w:instrText>
        </w:r>
        <w:r w:rsidR="002D7280">
          <w:rPr>
            <w:noProof/>
            <w:webHidden/>
          </w:rPr>
        </w:r>
        <w:r w:rsidR="002D7280">
          <w:rPr>
            <w:noProof/>
            <w:webHidden/>
          </w:rPr>
          <w:fldChar w:fldCharType="separate"/>
        </w:r>
        <w:r>
          <w:rPr>
            <w:noProof/>
            <w:webHidden/>
          </w:rPr>
          <w:t>36</w:t>
        </w:r>
        <w:r w:rsidR="002D7280">
          <w:rPr>
            <w:noProof/>
            <w:webHidden/>
          </w:rPr>
          <w:fldChar w:fldCharType="end"/>
        </w:r>
      </w:hyperlink>
    </w:p>
    <w:p w:rsidR="002D7280" w:rsidRDefault="007A4F86">
      <w:pPr>
        <w:pStyle w:val="43"/>
        <w:tabs>
          <w:tab w:val="right" w:leader="dot" w:pos="9345"/>
        </w:tabs>
        <w:rPr>
          <w:rFonts w:asciiTheme="minorHAnsi" w:eastAsiaTheme="minorEastAsia" w:hAnsiTheme="minorHAnsi" w:cstheme="minorBidi"/>
          <w:noProof/>
          <w:szCs w:val="22"/>
        </w:rPr>
      </w:pPr>
      <w:hyperlink w:anchor="_Toc97215025" w:history="1">
        <w:r w:rsidR="002D7280" w:rsidRPr="007106D0">
          <w:rPr>
            <w:rStyle w:val="af3"/>
            <w:rFonts w:eastAsiaTheme="majorEastAsia"/>
            <w:noProof/>
          </w:rPr>
          <w:t>Тарифный план «Аналитик-консультант» (ранее - «Инвестиционный консультант») - до 17.07.2017</w:t>
        </w:r>
        <w:r w:rsidR="002D7280">
          <w:rPr>
            <w:noProof/>
            <w:webHidden/>
          </w:rPr>
          <w:tab/>
        </w:r>
        <w:r w:rsidR="002D7280">
          <w:rPr>
            <w:noProof/>
            <w:webHidden/>
          </w:rPr>
          <w:fldChar w:fldCharType="begin"/>
        </w:r>
        <w:r w:rsidR="002D7280">
          <w:rPr>
            <w:noProof/>
            <w:webHidden/>
          </w:rPr>
          <w:instrText xml:space="preserve"> PAGEREF _Toc97215025 \h </w:instrText>
        </w:r>
        <w:r w:rsidR="002D7280">
          <w:rPr>
            <w:noProof/>
            <w:webHidden/>
          </w:rPr>
        </w:r>
        <w:r w:rsidR="002D7280">
          <w:rPr>
            <w:noProof/>
            <w:webHidden/>
          </w:rPr>
          <w:fldChar w:fldCharType="separate"/>
        </w:r>
        <w:r>
          <w:rPr>
            <w:noProof/>
            <w:webHidden/>
          </w:rPr>
          <w:t>37</w:t>
        </w:r>
        <w:r w:rsidR="002D7280">
          <w:rPr>
            <w:noProof/>
            <w:webHidden/>
          </w:rPr>
          <w:fldChar w:fldCharType="end"/>
        </w:r>
      </w:hyperlink>
    </w:p>
    <w:p w:rsidR="002D7280" w:rsidRDefault="007A4F86">
      <w:pPr>
        <w:pStyle w:val="43"/>
        <w:tabs>
          <w:tab w:val="right" w:leader="dot" w:pos="9345"/>
        </w:tabs>
        <w:rPr>
          <w:rFonts w:asciiTheme="minorHAnsi" w:eastAsiaTheme="minorEastAsia" w:hAnsiTheme="minorHAnsi" w:cstheme="minorBidi"/>
          <w:noProof/>
          <w:szCs w:val="22"/>
        </w:rPr>
      </w:pPr>
      <w:hyperlink w:anchor="_Toc97215026" w:history="1">
        <w:r w:rsidR="002D7280" w:rsidRPr="007106D0">
          <w:rPr>
            <w:rStyle w:val="af3"/>
            <w:rFonts w:eastAsiaTheme="majorEastAsia"/>
            <w:noProof/>
            <w:lang w:eastAsia="en-US"/>
          </w:rPr>
          <w:t>Тарифный план «Аналитик-консультант плюс» (ранее - «Инвестиционный консультант плюс») – до 22.04.2018</w:t>
        </w:r>
        <w:r w:rsidR="002D7280">
          <w:rPr>
            <w:noProof/>
            <w:webHidden/>
          </w:rPr>
          <w:tab/>
        </w:r>
        <w:r w:rsidR="002D7280">
          <w:rPr>
            <w:noProof/>
            <w:webHidden/>
          </w:rPr>
          <w:fldChar w:fldCharType="begin"/>
        </w:r>
        <w:r w:rsidR="002D7280">
          <w:rPr>
            <w:noProof/>
            <w:webHidden/>
          </w:rPr>
          <w:instrText xml:space="preserve"> PAGEREF _Toc97215026 \h </w:instrText>
        </w:r>
        <w:r w:rsidR="002D7280">
          <w:rPr>
            <w:noProof/>
            <w:webHidden/>
          </w:rPr>
        </w:r>
        <w:r w:rsidR="002D7280">
          <w:rPr>
            <w:noProof/>
            <w:webHidden/>
          </w:rPr>
          <w:fldChar w:fldCharType="separate"/>
        </w:r>
        <w:r>
          <w:rPr>
            <w:noProof/>
            <w:webHidden/>
          </w:rPr>
          <w:t>38</w:t>
        </w:r>
        <w:r w:rsidR="002D7280">
          <w:rPr>
            <w:noProof/>
            <w:webHidden/>
          </w:rPr>
          <w:fldChar w:fldCharType="end"/>
        </w:r>
      </w:hyperlink>
    </w:p>
    <w:p w:rsidR="002D7280" w:rsidRDefault="007A4F86">
      <w:pPr>
        <w:pStyle w:val="16"/>
        <w:rPr>
          <w:rFonts w:asciiTheme="minorHAnsi" w:eastAsiaTheme="minorEastAsia" w:hAnsiTheme="minorHAnsi" w:cstheme="minorBidi"/>
          <w:b w:val="0"/>
          <w:bCs w:val="0"/>
          <w:smallCaps w:val="0"/>
          <w:noProof/>
          <w:color w:val="auto"/>
          <w:szCs w:val="22"/>
        </w:rPr>
      </w:pPr>
      <w:hyperlink w:anchor="_Toc97215027" w:history="1">
        <w:r w:rsidR="002D7280" w:rsidRPr="007106D0">
          <w:rPr>
            <w:rStyle w:val="af3"/>
            <w:rFonts w:eastAsiaTheme="majorEastAsia"/>
            <w:noProof/>
          </w:rPr>
          <w:t>Раздел Б. Дополнительные комиссии по брокерскому обслуживанию</w:t>
        </w:r>
        <w:r w:rsidR="002D7280">
          <w:rPr>
            <w:noProof/>
            <w:webHidden/>
          </w:rPr>
          <w:tab/>
        </w:r>
        <w:r w:rsidR="002D7280">
          <w:rPr>
            <w:noProof/>
            <w:webHidden/>
          </w:rPr>
          <w:fldChar w:fldCharType="begin"/>
        </w:r>
        <w:r w:rsidR="002D7280">
          <w:rPr>
            <w:noProof/>
            <w:webHidden/>
          </w:rPr>
          <w:instrText xml:space="preserve"> PAGEREF _Toc97215027 \h </w:instrText>
        </w:r>
        <w:r w:rsidR="002D7280">
          <w:rPr>
            <w:noProof/>
            <w:webHidden/>
          </w:rPr>
        </w:r>
        <w:r w:rsidR="002D7280">
          <w:rPr>
            <w:noProof/>
            <w:webHidden/>
          </w:rPr>
          <w:fldChar w:fldCharType="separate"/>
        </w:r>
        <w:r>
          <w:rPr>
            <w:noProof/>
            <w:webHidden/>
          </w:rPr>
          <w:t>40</w:t>
        </w:r>
        <w:r w:rsidR="002D7280">
          <w:rPr>
            <w:noProof/>
            <w:webHidden/>
          </w:rPr>
          <w:fldChar w:fldCharType="end"/>
        </w:r>
      </w:hyperlink>
    </w:p>
    <w:p w:rsidR="002D7280" w:rsidRDefault="007A4F86">
      <w:pPr>
        <w:pStyle w:val="16"/>
        <w:rPr>
          <w:rFonts w:asciiTheme="minorHAnsi" w:eastAsiaTheme="minorEastAsia" w:hAnsiTheme="minorHAnsi" w:cstheme="minorBidi"/>
          <w:b w:val="0"/>
          <w:bCs w:val="0"/>
          <w:smallCaps w:val="0"/>
          <w:noProof/>
          <w:color w:val="auto"/>
          <w:szCs w:val="22"/>
        </w:rPr>
      </w:pPr>
      <w:hyperlink w:anchor="_Toc97215028" w:history="1">
        <w:r w:rsidR="002D7280" w:rsidRPr="007106D0">
          <w:rPr>
            <w:rStyle w:val="af3"/>
            <w:rFonts w:eastAsiaTheme="majorEastAsia"/>
            <w:noProof/>
            <w:lang w:eastAsia="en-US"/>
          </w:rPr>
          <w:t>Раздел В. Дополнительные услуги по брокерскому обслуживанию</w:t>
        </w:r>
        <w:r w:rsidR="002D7280">
          <w:rPr>
            <w:noProof/>
            <w:webHidden/>
          </w:rPr>
          <w:tab/>
        </w:r>
        <w:r w:rsidR="002D7280">
          <w:rPr>
            <w:noProof/>
            <w:webHidden/>
          </w:rPr>
          <w:fldChar w:fldCharType="begin"/>
        </w:r>
        <w:r w:rsidR="002D7280">
          <w:rPr>
            <w:noProof/>
            <w:webHidden/>
          </w:rPr>
          <w:instrText xml:space="preserve"> PAGEREF _Toc97215028 \h </w:instrText>
        </w:r>
        <w:r w:rsidR="002D7280">
          <w:rPr>
            <w:noProof/>
            <w:webHidden/>
          </w:rPr>
        </w:r>
        <w:r w:rsidR="002D7280">
          <w:rPr>
            <w:noProof/>
            <w:webHidden/>
          </w:rPr>
          <w:fldChar w:fldCharType="separate"/>
        </w:r>
        <w:r>
          <w:rPr>
            <w:noProof/>
            <w:webHidden/>
          </w:rPr>
          <w:t>42</w:t>
        </w:r>
        <w:r w:rsidR="002D7280">
          <w:rPr>
            <w:noProof/>
            <w:webHidden/>
          </w:rPr>
          <w:fldChar w:fldCharType="end"/>
        </w:r>
      </w:hyperlink>
    </w:p>
    <w:p w:rsidR="002D7280" w:rsidRDefault="007A4F86">
      <w:pPr>
        <w:pStyle w:val="16"/>
        <w:rPr>
          <w:rFonts w:asciiTheme="minorHAnsi" w:eastAsiaTheme="minorEastAsia" w:hAnsiTheme="minorHAnsi" w:cstheme="minorBidi"/>
          <w:b w:val="0"/>
          <w:bCs w:val="0"/>
          <w:smallCaps w:val="0"/>
          <w:noProof/>
          <w:color w:val="auto"/>
          <w:szCs w:val="22"/>
        </w:rPr>
      </w:pPr>
      <w:hyperlink w:anchor="_Toc97215029" w:history="1">
        <w:r w:rsidR="002D7280" w:rsidRPr="007106D0">
          <w:rPr>
            <w:rStyle w:val="af3"/>
            <w:rFonts w:eastAsiaTheme="majorEastAsia"/>
            <w:noProof/>
            <w:lang w:eastAsia="en-US"/>
          </w:rPr>
          <w:t>Раздел Г. Дополнительные условия применения тарифов</w:t>
        </w:r>
        <w:r w:rsidR="002D7280">
          <w:rPr>
            <w:noProof/>
            <w:webHidden/>
          </w:rPr>
          <w:tab/>
        </w:r>
        <w:r w:rsidR="002D7280">
          <w:rPr>
            <w:noProof/>
            <w:webHidden/>
          </w:rPr>
          <w:fldChar w:fldCharType="begin"/>
        </w:r>
        <w:r w:rsidR="002D7280">
          <w:rPr>
            <w:noProof/>
            <w:webHidden/>
          </w:rPr>
          <w:instrText xml:space="preserve"> PAGEREF _Toc97215029 \h </w:instrText>
        </w:r>
        <w:r w:rsidR="002D7280">
          <w:rPr>
            <w:noProof/>
            <w:webHidden/>
          </w:rPr>
        </w:r>
        <w:r w:rsidR="002D7280">
          <w:rPr>
            <w:noProof/>
            <w:webHidden/>
          </w:rPr>
          <w:fldChar w:fldCharType="separate"/>
        </w:r>
        <w:r>
          <w:rPr>
            <w:noProof/>
            <w:webHidden/>
          </w:rPr>
          <w:t>43</w:t>
        </w:r>
        <w:r w:rsidR="002D7280">
          <w:rPr>
            <w:noProof/>
            <w:webHidden/>
          </w:rPr>
          <w:fldChar w:fldCharType="end"/>
        </w:r>
      </w:hyperlink>
    </w:p>
    <w:p w:rsidR="000278D5" w:rsidRPr="002D7280" w:rsidRDefault="00246A9A" w:rsidP="000278D5">
      <w:pPr>
        <w:rPr>
          <w:rFonts w:eastAsiaTheme="minorEastAsia"/>
        </w:rPr>
      </w:pPr>
      <w:r w:rsidRPr="002D7280">
        <w:rPr>
          <w:rFonts w:eastAsiaTheme="minorEastAsia"/>
          <w:b/>
          <w:bCs/>
          <w:smallCaps/>
          <w:color w:val="660033"/>
          <w:sz w:val="22"/>
        </w:rPr>
        <w:fldChar w:fldCharType="end"/>
      </w:r>
      <w:r w:rsidR="000278D5" w:rsidRPr="002D7280">
        <w:rPr>
          <w:rFonts w:eastAsiaTheme="minorEastAsia"/>
        </w:rPr>
        <w:br w:type="page"/>
      </w:r>
    </w:p>
    <w:p w:rsidR="00217B49" w:rsidRPr="002D7280" w:rsidRDefault="001A0C67" w:rsidP="00217B49">
      <w:pPr>
        <w:pStyle w:val="1"/>
        <w:rPr>
          <w:rFonts w:eastAsiaTheme="majorEastAsia"/>
        </w:rPr>
      </w:pPr>
      <w:bookmarkStart w:id="0" w:name="_Toc97215002"/>
      <w:r w:rsidRPr="002D7280">
        <w:rPr>
          <w:rFonts w:eastAsiaTheme="majorEastAsia"/>
        </w:rPr>
        <w:lastRenderedPageBreak/>
        <w:t>Раздел А. Тарифные планы по брокерскому обслуживанию</w:t>
      </w:r>
      <w:bookmarkEnd w:id="0"/>
    </w:p>
    <w:p w:rsidR="00DB2499" w:rsidRPr="002D7280" w:rsidRDefault="00DB2499" w:rsidP="00DB2499">
      <w:pPr>
        <w:jc w:val="both"/>
        <w:rPr>
          <w:b/>
          <w:color w:val="993300"/>
          <w:sz w:val="22"/>
          <w:szCs w:val="22"/>
        </w:rPr>
      </w:pPr>
      <w:r w:rsidRPr="002D7280">
        <w:rPr>
          <w:b/>
          <w:color w:val="993300"/>
          <w:sz w:val="22"/>
          <w:szCs w:val="22"/>
        </w:rPr>
        <w:t>В соответствии с требованиями Предписания Банка России от 02.03.2022 № 018-38-6/1319 с 09:00</w:t>
      </w:r>
      <w:r w:rsidRPr="002D7280">
        <w:rPr>
          <w:b/>
          <w:color w:val="993300"/>
          <w:sz w:val="22"/>
          <w:szCs w:val="22"/>
          <w:lang w:val="en-US"/>
        </w:rPr>
        <w:t> </w:t>
      </w:r>
      <w:r w:rsidRPr="002D7280">
        <w:rPr>
          <w:b/>
          <w:color w:val="993300"/>
          <w:sz w:val="22"/>
          <w:szCs w:val="22"/>
        </w:rPr>
        <w:t>ч МСК 03.03.2022 комиссионное вознаграждение Брокера по сделкам покупки иностранной валюты (долларов США, евро и фунтов стерлингов) на всех тарифах, указанных в Тарифном классификаторе АО</w:t>
      </w:r>
      <w:r w:rsidRPr="002D7280">
        <w:rPr>
          <w:b/>
          <w:color w:val="993300"/>
          <w:sz w:val="22"/>
          <w:szCs w:val="22"/>
          <w:lang w:val="en-US"/>
        </w:rPr>
        <w:t> </w:t>
      </w:r>
      <w:r w:rsidRPr="002D7280">
        <w:rPr>
          <w:b/>
          <w:color w:val="993300"/>
          <w:sz w:val="22"/>
          <w:szCs w:val="22"/>
        </w:rPr>
        <w:t>ИФК</w:t>
      </w:r>
      <w:r w:rsidRPr="002D7280">
        <w:rPr>
          <w:b/>
          <w:color w:val="993300"/>
          <w:sz w:val="22"/>
          <w:szCs w:val="22"/>
          <w:lang w:val="en-US"/>
        </w:rPr>
        <w:t> </w:t>
      </w:r>
      <w:r w:rsidRPr="002D7280">
        <w:rPr>
          <w:b/>
          <w:color w:val="993300"/>
          <w:sz w:val="22"/>
          <w:szCs w:val="22"/>
        </w:rPr>
        <w:t>«Солид», для Клиентов</w:t>
      </w:r>
      <w:r w:rsidR="007A4F86">
        <w:rPr>
          <w:b/>
          <w:color w:val="993300"/>
          <w:sz w:val="22"/>
          <w:szCs w:val="22"/>
          <w:lang w:val="en-US"/>
        </w:rPr>
        <w:t> </w:t>
      </w:r>
      <w:r w:rsidRPr="002D7280">
        <w:rPr>
          <w:b/>
          <w:color w:val="993300"/>
          <w:sz w:val="22"/>
          <w:szCs w:val="22"/>
        </w:rPr>
        <w:t>-</w:t>
      </w:r>
      <w:r w:rsidR="007A4F86">
        <w:rPr>
          <w:b/>
          <w:color w:val="993300"/>
          <w:sz w:val="22"/>
          <w:szCs w:val="22"/>
          <w:lang w:val="en-US"/>
        </w:rPr>
        <w:t> </w:t>
      </w:r>
      <w:r w:rsidRPr="002D7280">
        <w:rPr>
          <w:b/>
          <w:color w:val="993300"/>
          <w:sz w:val="22"/>
          <w:szCs w:val="22"/>
        </w:rPr>
        <w:t>физических лиц составляет 30% от суммы сделки. Данная комиссия не включает комиссию биржи.</w:t>
      </w:r>
    </w:p>
    <w:p w:rsidR="00DB2499" w:rsidRPr="002D7280" w:rsidRDefault="00DB2499" w:rsidP="00BA696D">
      <w:pPr>
        <w:autoSpaceDE w:val="0"/>
        <w:autoSpaceDN w:val="0"/>
        <w:adjustRightInd w:val="0"/>
        <w:spacing w:before="240"/>
        <w:jc w:val="both"/>
        <w:rPr>
          <w:b/>
          <w:color w:val="993300"/>
          <w:sz w:val="22"/>
          <w:szCs w:val="22"/>
        </w:rPr>
      </w:pPr>
      <w:r w:rsidRPr="002D7280">
        <w:rPr>
          <w:b/>
          <w:color w:val="993300"/>
          <w:sz w:val="22"/>
          <w:szCs w:val="22"/>
        </w:rPr>
        <w:t>В соответствии с требованиями Предписания Банка России от 03.03.2022 № 018-38-6/1326 положение предыдущего абзаца не распространяется на операции по принудительному закрытию непокрытых позиций Клиентов</w:t>
      </w:r>
      <w:r w:rsidR="007A4F86">
        <w:rPr>
          <w:b/>
          <w:color w:val="993300"/>
          <w:sz w:val="22"/>
          <w:szCs w:val="22"/>
          <w:lang w:val="en-US"/>
        </w:rPr>
        <w:t> </w:t>
      </w:r>
      <w:r w:rsidRPr="002D7280">
        <w:rPr>
          <w:b/>
          <w:color w:val="993300"/>
          <w:sz w:val="22"/>
          <w:szCs w:val="22"/>
        </w:rPr>
        <w:t>-</w:t>
      </w:r>
      <w:r w:rsidR="007A4F86">
        <w:rPr>
          <w:b/>
          <w:color w:val="993300"/>
          <w:sz w:val="22"/>
          <w:szCs w:val="22"/>
          <w:lang w:val="en-US"/>
        </w:rPr>
        <w:t> </w:t>
      </w:r>
      <w:bookmarkStart w:id="1" w:name="_GoBack"/>
      <w:bookmarkEnd w:id="1"/>
      <w:r w:rsidRPr="002D7280">
        <w:rPr>
          <w:b/>
          <w:color w:val="993300"/>
          <w:sz w:val="22"/>
          <w:szCs w:val="22"/>
        </w:rPr>
        <w:t>физических лиц в соответствии с Указанием Банка России от 26.11.2020 №</w:t>
      </w:r>
      <w:r w:rsidRPr="002D7280">
        <w:rPr>
          <w:b/>
          <w:color w:val="993300"/>
          <w:sz w:val="22"/>
          <w:szCs w:val="22"/>
          <w:lang w:val="en-US"/>
        </w:rPr>
        <w:t> </w:t>
      </w:r>
      <w:r w:rsidRPr="002D7280">
        <w:rPr>
          <w:b/>
          <w:color w:val="993300"/>
          <w:sz w:val="22"/>
          <w:szCs w:val="22"/>
        </w:rPr>
        <w:t xml:space="preserve">5636-У </w:t>
      </w:r>
      <w:r w:rsidRPr="002D7280">
        <w:rPr>
          <w:b/>
          <w:i/>
          <w:color w:val="993300"/>
          <w:sz w:val="22"/>
          <w:szCs w:val="22"/>
        </w:rPr>
        <w:t>«</w:t>
      </w:r>
      <w:r w:rsidRPr="002D7280">
        <w:rPr>
          <w:b/>
          <w:bCs/>
          <w:i/>
          <w:color w:val="993300"/>
          <w:sz w:val="22"/>
          <w:szCs w:val="22"/>
        </w:rPr>
        <w:t>О требованиях к осуществлению брокерской деятельности при совершении брокером отдельных сделок за счет клиента»</w:t>
      </w:r>
      <w:r w:rsidRPr="002D7280">
        <w:rPr>
          <w:b/>
          <w:bCs/>
          <w:color w:val="993300"/>
          <w:sz w:val="22"/>
          <w:szCs w:val="22"/>
        </w:rPr>
        <w:t xml:space="preserve"> </w:t>
      </w:r>
      <w:r w:rsidRPr="002D7280">
        <w:rPr>
          <w:b/>
          <w:color w:val="993300"/>
          <w:sz w:val="22"/>
          <w:szCs w:val="22"/>
        </w:rPr>
        <w:t>и на сделки Клиентов-физических лиц, заключенных 03.03.2022, направленных на закрытие (сокращение) отрицательной плановой позиции по состоянию на 10:00</w:t>
      </w:r>
      <w:r w:rsidRPr="002D7280">
        <w:rPr>
          <w:b/>
          <w:color w:val="993300"/>
          <w:sz w:val="22"/>
          <w:szCs w:val="22"/>
          <w:lang w:val="en-US"/>
        </w:rPr>
        <w:t> </w:t>
      </w:r>
      <w:r w:rsidRPr="002D7280">
        <w:rPr>
          <w:b/>
          <w:color w:val="993300"/>
          <w:sz w:val="22"/>
          <w:szCs w:val="22"/>
        </w:rPr>
        <w:t>ч МСК 03.03.2022</w:t>
      </w:r>
      <w:r w:rsidR="00BA696D" w:rsidRPr="002D7280">
        <w:rPr>
          <w:b/>
          <w:color w:val="993300"/>
          <w:sz w:val="22"/>
          <w:szCs w:val="22"/>
        </w:rPr>
        <w:t xml:space="preserve"> </w:t>
      </w:r>
      <w:r w:rsidRPr="002D7280">
        <w:rPr>
          <w:b/>
          <w:color w:val="993300"/>
          <w:sz w:val="22"/>
          <w:szCs w:val="22"/>
        </w:rPr>
        <w:t>по иностранной валюте (долларам США, евро и фунтам стерлингов).</w:t>
      </w:r>
    </w:p>
    <w:p w:rsidR="001A0C67" w:rsidRPr="002D7280" w:rsidRDefault="001A0C67" w:rsidP="0081797E">
      <w:pPr>
        <w:pStyle w:val="2"/>
        <w:rPr>
          <w:rFonts w:eastAsiaTheme="majorEastAsia"/>
        </w:rPr>
      </w:pPr>
      <w:bookmarkStart w:id="2" w:name="_Toc97215003"/>
      <w:r w:rsidRPr="002D7280">
        <w:rPr>
          <w:rFonts w:eastAsiaTheme="majorEastAsia"/>
        </w:rPr>
        <w:t>Тарифный план «Solid Pro»</w:t>
      </w:r>
      <w:bookmarkEnd w:id="2"/>
    </w:p>
    <w:p w:rsidR="001A0C67" w:rsidRPr="002D7280" w:rsidRDefault="001A0C67" w:rsidP="001A0C67">
      <w:pPr>
        <w:spacing w:after="200"/>
        <w:rPr>
          <w:rFonts w:eastAsiaTheme="minorHAnsi"/>
          <w:i/>
          <w:sz w:val="22"/>
          <w:szCs w:val="22"/>
          <w:lang w:eastAsia="en-US"/>
        </w:rPr>
      </w:pPr>
      <w:r w:rsidRPr="002D7280">
        <w:rPr>
          <w:rFonts w:eastAsiaTheme="minorHAnsi"/>
          <w:i/>
          <w:sz w:val="22"/>
          <w:szCs w:val="22"/>
          <w:lang w:eastAsia="en-US"/>
        </w:rPr>
        <w:t>Разработан как тарифный план максимально удобный широкому кругу инвесторов.</w:t>
      </w:r>
    </w:p>
    <w:tbl>
      <w:tblPr>
        <w:tblStyle w:val="19"/>
        <w:tblW w:w="10207" w:type="dxa"/>
        <w:tblInd w:w="-176" w:type="dxa"/>
        <w:tblLayout w:type="fixed"/>
        <w:tblLook w:val="04A0" w:firstRow="1" w:lastRow="0" w:firstColumn="1" w:lastColumn="0" w:noHBand="0" w:noVBand="1"/>
      </w:tblPr>
      <w:tblGrid>
        <w:gridCol w:w="710"/>
        <w:gridCol w:w="3543"/>
        <w:gridCol w:w="2268"/>
        <w:gridCol w:w="1418"/>
        <w:gridCol w:w="2268"/>
      </w:tblGrid>
      <w:tr w:rsidR="001A0C67" w:rsidRPr="002D7280" w:rsidTr="007C04B5">
        <w:trPr>
          <w:trHeight w:val="202"/>
        </w:trPr>
        <w:tc>
          <w:tcPr>
            <w:tcW w:w="10207" w:type="dxa"/>
            <w:gridSpan w:val="5"/>
            <w:shd w:val="clear" w:color="auto" w:fill="63002F"/>
            <w:vAlign w:val="center"/>
          </w:tcPr>
          <w:p w:rsidR="001A0C67" w:rsidRPr="002D7280" w:rsidRDefault="001A0C67" w:rsidP="001A0C67">
            <w:pPr>
              <w:numPr>
                <w:ilvl w:val="0"/>
                <w:numId w:val="5"/>
              </w:numPr>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7C04B5">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3543" w:type="dxa"/>
            <w:vMerge w:val="restart"/>
            <w:shd w:val="clear" w:color="auto" w:fill="auto"/>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268"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Оценка стоимости активов Клиента, руб.</w:t>
            </w:r>
          </w:p>
        </w:tc>
        <w:tc>
          <w:tcPr>
            <w:tcW w:w="1418"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 от суммы сделки,%</w:t>
            </w:r>
          </w:p>
        </w:tc>
        <w:tc>
          <w:tcPr>
            <w:tcW w:w="2268" w:type="dxa"/>
            <w:vMerge w:val="restart"/>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tc>
      </w:tr>
      <w:tr w:rsidR="001A0C67" w:rsidRPr="002D7280" w:rsidTr="007C04B5">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shd w:val="clear" w:color="auto" w:fill="auto"/>
            <w:vAlign w:val="center"/>
          </w:tcPr>
          <w:p w:rsidR="001A0C67" w:rsidRPr="002D7280" w:rsidRDefault="001A0C67" w:rsidP="00174EDD">
            <w:pPr>
              <w:ind w:right="-41"/>
              <w:jc w:val="both"/>
              <w:rPr>
                <w:rFonts w:ascii="Times New Roman" w:hAnsi="Times New Roman"/>
                <w:sz w:val="16"/>
                <w:szCs w:val="16"/>
              </w:rPr>
            </w:pPr>
          </w:p>
        </w:tc>
        <w:tc>
          <w:tcPr>
            <w:tcW w:w="2268"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до 500 000</w:t>
            </w:r>
          </w:p>
        </w:tc>
        <w:tc>
          <w:tcPr>
            <w:tcW w:w="1418"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0.3</w:t>
            </w:r>
          </w:p>
        </w:tc>
        <w:tc>
          <w:tcPr>
            <w:tcW w:w="2268" w:type="dxa"/>
            <w:vMerge/>
            <w:vAlign w:val="center"/>
          </w:tcPr>
          <w:p w:rsidR="001A0C67" w:rsidRPr="002D7280" w:rsidRDefault="001A0C67" w:rsidP="00174EDD">
            <w:pPr>
              <w:shd w:val="pct5" w:color="auto" w:fill="auto"/>
              <w:jc w:val="both"/>
              <w:rPr>
                <w:rFonts w:ascii="Times New Roman" w:hAnsi="Times New Roman"/>
                <w:sz w:val="16"/>
                <w:szCs w:val="16"/>
              </w:rPr>
            </w:pPr>
          </w:p>
        </w:tc>
      </w:tr>
      <w:tr w:rsidR="001A0C67" w:rsidRPr="002D7280" w:rsidTr="007C04B5">
        <w:trPr>
          <w:trHeight w:val="106"/>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shd w:val="clear" w:color="auto" w:fill="auto"/>
            <w:vAlign w:val="center"/>
          </w:tcPr>
          <w:p w:rsidR="001A0C67" w:rsidRPr="002D7280" w:rsidRDefault="001A0C67" w:rsidP="00174EDD">
            <w:pPr>
              <w:ind w:right="-41"/>
              <w:jc w:val="both"/>
              <w:rPr>
                <w:rFonts w:ascii="Times New Roman" w:hAnsi="Times New Roman"/>
                <w:sz w:val="16"/>
                <w:szCs w:val="16"/>
              </w:rPr>
            </w:pPr>
          </w:p>
        </w:tc>
        <w:tc>
          <w:tcPr>
            <w:tcW w:w="2268"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от 500 000,01 до 1 000 000</w:t>
            </w:r>
          </w:p>
        </w:tc>
        <w:tc>
          <w:tcPr>
            <w:tcW w:w="1418"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w:t>
            </w:r>
          </w:p>
        </w:tc>
        <w:tc>
          <w:tcPr>
            <w:tcW w:w="2268" w:type="dxa"/>
            <w:vMerge/>
            <w:vAlign w:val="center"/>
          </w:tcPr>
          <w:p w:rsidR="001A0C67" w:rsidRPr="002D7280" w:rsidRDefault="001A0C67" w:rsidP="00174EDD">
            <w:pPr>
              <w:jc w:val="both"/>
              <w:rPr>
                <w:rFonts w:ascii="Times New Roman" w:hAnsi="Times New Roman"/>
                <w:sz w:val="16"/>
                <w:szCs w:val="16"/>
              </w:rPr>
            </w:pPr>
          </w:p>
        </w:tc>
      </w:tr>
      <w:tr w:rsidR="001A0C67" w:rsidRPr="002D7280" w:rsidTr="007C04B5">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shd w:val="clear" w:color="auto" w:fill="auto"/>
            <w:vAlign w:val="center"/>
          </w:tcPr>
          <w:p w:rsidR="001A0C67" w:rsidRPr="002D7280" w:rsidRDefault="001A0C67" w:rsidP="00174EDD">
            <w:pPr>
              <w:ind w:right="-41"/>
              <w:jc w:val="both"/>
              <w:rPr>
                <w:rFonts w:ascii="Times New Roman" w:hAnsi="Times New Roman"/>
                <w:sz w:val="16"/>
                <w:szCs w:val="16"/>
              </w:rPr>
            </w:pPr>
          </w:p>
        </w:tc>
        <w:tc>
          <w:tcPr>
            <w:tcW w:w="2268"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от 1 000 000,01 до 3 000 000</w:t>
            </w:r>
          </w:p>
        </w:tc>
        <w:tc>
          <w:tcPr>
            <w:tcW w:w="1418"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0,03</w:t>
            </w:r>
          </w:p>
        </w:tc>
        <w:tc>
          <w:tcPr>
            <w:tcW w:w="2268" w:type="dxa"/>
            <w:vMerge/>
            <w:vAlign w:val="center"/>
          </w:tcPr>
          <w:p w:rsidR="001A0C67" w:rsidRPr="002D7280" w:rsidRDefault="001A0C67" w:rsidP="00174EDD">
            <w:pPr>
              <w:jc w:val="both"/>
              <w:rPr>
                <w:rFonts w:ascii="Times New Roman" w:hAnsi="Times New Roman"/>
                <w:sz w:val="16"/>
                <w:szCs w:val="16"/>
              </w:rPr>
            </w:pPr>
          </w:p>
        </w:tc>
      </w:tr>
      <w:tr w:rsidR="001A0C67" w:rsidRPr="002D7280" w:rsidTr="007C04B5">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shd w:val="clear" w:color="auto" w:fill="auto"/>
            <w:vAlign w:val="center"/>
          </w:tcPr>
          <w:p w:rsidR="001A0C67" w:rsidRPr="002D7280" w:rsidRDefault="001A0C67" w:rsidP="00174EDD">
            <w:pPr>
              <w:ind w:right="-41"/>
              <w:jc w:val="both"/>
              <w:rPr>
                <w:rFonts w:ascii="Times New Roman" w:hAnsi="Times New Roman"/>
                <w:sz w:val="16"/>
                <w:szCs w:val="16"/>
              </w:rPr>
            </w:pPr>
          </w:p>
        </w:tc>
        <w:tc>
          <w:tcPr>
            <w:tcW w:w="2268"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от 3 000 000,01 до 10 000 000</w:t>
            </w:r>
          </w:p>
        </w:tc>
        <w:tc>
          <w:tcPr>
            <w:tcW w:w="1418"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0.01</w:t>
            </w:r>
          </w:p>
        </w:tc>
        <w:tc>
          <w:tcPr>
            <w:tcW w:w="2268" w:type="dxa"/>
            <w:vMerge/>
            <w:vAlign w:val="center"/>
          </w:tcPr>
          <w:p w:rsidR="001A0C67" w:rsidRPr="002D7280" w:rsidRDefault="001A0C67" w:rsidP="00174EDD">
            <w:pPr>
              <w:jc w:val="both"/>
              <w:rPr>
                <w:rFonts w:ascii="Times New Roman" w:hAnsi="Times New Roman"/>
                <w:sz w:val="16"/>
                <w:szCs w:val="16"/>
              </w:rPr>
            </w:pPr>
          </w:p>
        </w:tc>
      </w:tr>
      <w:tr w:rsidR="001A0C67" w:rsidRPr="002D7280" w:rsidTr="007C04B5">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shd w:val="clear" w:color="auto" w:fill="auto"/>
            <w:vAlign w:val="center"/>
          </w:tcPr>
          <w:p w:rsidR="001A0C67" w:rsidRPr="002D7280" w:rsidRDefault="001A0C67" w:rsidP="00174EDD">
            <w:pPr>
              <w:ind w:right="-41"/>
              <w:jc w:val="both"/>
              <w:rPr>
                <w:rFonts w:ascii="Times New Roman" w:hAnsi="Times New Roman"/>
                <w:sz w:val="16"/>
                <w:szCs w:val="16"/>
              </w:rPr>
            </w:pPr>
          </w:p>
        </w:tc>
        <w:tc>
          <w:tcPr>
            <w:tcW w:w="2268"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от 10 000 000,01</w:t>
            </w:r>
          </w:p>
        </w:tc>
        <w:tc>
          <w:tcPr>
            <w:tcW w:w="1418"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w:t>
            </w:r>
          </w:p>
        </w:tc>
        <w:tc>
          <w:tcPr>
            <w:tcW w:w="2268" w:type="dxa"/>
            <w:vMerge/>
            <w:vAlign w:val="center"/>
          </w:tcPr>
          <w:p w:rsidR="001A0C67" w:rsidRPr="002D7280" w:rsidRDefault="001A0C67" w:rsidP="00174EDD">
            <w:pPr>
              <w:jc w:val="both"/>
              <w:rPr>
                <w:rFonts w:ascii="Times New Roman" w:hAnsi="Times New Roman"/>
                <w:sz w:val="16"/>
                <w:szCs w:val="16"/>
              </w:rPr>
            </w:pPr>
          </w:p>
        </w:tc>
      </w:tr>
      <w:tr w:rsidR="001A0C67" w:rsidRPr="002D7280" w:rsidTr="007C04B5">
        <w:trPr>
          <w:trHeight w:val="185"/>
        </w:trPr>
        <w:tc>
          <w:tcPr>
            <w:tcW w:w="710" w:type="dxa"/>
            <w:vMerge w:val="restart"/>
            <w:vAlign w:val="center"/>
          </w:tcPr>
          <w:p w:rsidR="001A0C67" w:rsidRPr="002D7280" w:rsidRDefault="001A0C67" w:rsidP="00164E59">
            <w:pPr>
              <w:ind w:right="-41"/>
              <w:rPr>
                <w:rFonts w:ascii="Times New Roman" w:hAnsi="Times New Roman"/>
                <w:sz w:val="16"/>
                <w:szCs w:val="16"/>
              </w:rPr>
            </w:pPr>
            <w:r w:rsidRPr="002D7280">
              <w:rPr>
                <w:rFonts w:ascii="Times New Roman" w:hAnsi="Times New Roman"/>
                <w:sz w:val="16"/>
                <w:szCs w:val="16"/>
              </w:rPr>
              <w:t>А.1.2</w:t>
            </w:r>
          </w:p>
        </w:tc>
        <w:tc>
          <w:tcPr>
            <w:tcW w:w="3543" w:type="dxa"/>
            <w:vMerge w:val="restart"/>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w:t>
            </w:r>
            <w:r w:rsidR="00174EDD" w:rsidRPr="002D7280">
              <w:rPr>
                <w:rFonts w:ascii="Times New Roman" w:hAnsi="Times New Roman"/>
                <w:sz w:val="16"/>
                <w:szCs w:val="16"/>
              </w:rPr>
              <w:t>ж</w:t>
            </w:r>
            <w:r w:rsidRPr="002D7280">
              <w:rPr>
                <w:rFonts w:ascii="Times New Roman" w:hAnsi="Times New Roman"/>
                <w:sz w:val="16"/>
                <w:szCs w:val="16"/>
              </w:rPr>
              <w:t>ным средствам или ценным бумагам</w:t>
            </w:r>
          </w:p>
        </w:tc>
        <w:tc>
          <w:tcPr>
            <w:tcW w:w="2268"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Оценка стоимости активов Клиента, руб.</w:t>
            </w:r>
          </w:p>
        </w:tc>
        <w:tc>
          <w:tcPr>
            <w:tcW w:w="1418" w:type="dxa"/>
            <w:shd w:val="clear" w:color="auto" w:fill="D9D9D9" w:themeFill="background1" w:themeFillShade="D9"/>
            <w:vAlign w:val="center"/>
          </w:tcPr>
          <w:p w:rsidR="001A0C67" w:rsidRPr="002D7280" w:rsidRDefault="001A0C67" w:rsidP="003250A5">
            <w:pPr>
              <w:jc w:val="center"/>
              <w:rPr>
                <w:rFonts w:ascii="Times New Roman" w:hAnsi="Times New Roman"/>
                <w:sz w:val="16"/>
                <w:szCs w:val="16"/>
              </w:rPr>
            </w:pPr>
            <w:r w:rsidRPr="002D7280">
              <w:rPr>
                <w:rFonts w:ascii="Times New Roman" w:hAnsi="Times New Roman"/>
                <w:sz w:val="16"/>
                <w:szCs w:val="16"/>
              </w:rPr>
              <w:t>Ставка от суммы сделки,%</w:t>
            </w:r>
            <w:r w:rsidR="003250A5" w:rsidRPr="002D7280">
              <w:rPr>
                <w:rFonts w:ascii="Times New Roman" w:hAnsi="Times New Roman"/>
                <w:sz w:val="16"/>
                <w:szCs w:val="16"/>
              </w:rPr>
              <w:t xml:space="preserve"> годовых</w:t>
            </w:r>
          </w:p>
        </w:tc>
        <w:tc>
          <w:tcPr>
            <w:tcW w:w="2268" w:type="dxa"/>
            <w:vMerge w:val="restart"/>
            <w:vAlign w:val="center"/>
          </w:tcPr>
          <w:p w:rsidR="001A0C67" w:rsidRPr="002D7280" w:rsidRDefault="001A0C67" w:rsidP="00174EDD">
            <w:pPr>
              <w:jc w:val="both"/>
              <w:rPr>
                <w:rFonts w:ascii="Times New Roman" w:hAnsi="Times New Roman"/>
                <w:sz w:val="16"/>
                <w:szCs w:val="16"/>
              </w:rPr>
            </w:pPr>
            <w:r w:rsidRPr="002D7280">
              <w:rPr>
                <w:rFonts w:ascii="Times New Roman" w:hAnsi="Times New Roman"/>
                <w:sz w:val="16"/>
                <w:szCs w:val="16"/>
              </w:rPr>
              <w:t>Взимается от суммы прямой сделки переноса необеспеченной позиции с учетом количества календарных дней переноса. Включает комиссию биржи.</w:t>
            </w:r>
          </w:p>
          <w:p w:rsidR="001A0C67" w:rsidRPr="002D7280" w:rsidRDefault="001A0C67" w:rsidP="00174EDD">
            <w:pPr>
              <w:jc w:val="both"/>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7C04B5">
        <w:trPr>
          <w:trHeight w:val="166"/>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A0C67">
            <w:pPr>
              <w:ind w:right="-41"/>
              <w:rPr>
                <w:rFonts w:ascii="Times New Roman" w:hAnsi="Times New Roman"/>
                <w:sz w:val="16"/>
                <w:szCs w:val="16"/>
              </w:rPr>
            </w:pPr>
          </w:p>
        </w:tc>
        <w:tc>
          <w:tcPr>
            <w:tcW w:w="2268"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до 1 000 000</w:t>
            </w:r>
          </w:p>
        </w:tc>
        <w:tc>
          <w:tcPr>
            <w:tcW w:w="1418" w:type="dxa"/>
            <w:vAlign w:val="center"/>
          </w:tcPr>
          <w:p w:rsidR="001A0C67" w:rsidRPr="002D7280" w:rsidRDefault="00BB33D9" w:rsidP="003250A5">
            <w:pPr>
              <w:jc w:val="center"/>
              <w:rPr>
                <w:rFonts w:ascii="Times New Roman" w:hAnsi="Times New Roman"/>
                <w:sz w:val="16"/>
                <w:szCs w:val="16"/>
              </w:rPr>
            </w:pPr>
            <w:r w:rsidRPr="002D7280">
              <w:rPr>
                <w:rFonts w:ascii="Times New Roman" w:hAnsi="Times New Roman" w:cs="Times New Roman"/>
                <w:sz w:val="16"/>
                <w:szCs w:val="16"/>
              </w:rPr>
              <w:t>27,5</w:t>
            </w:r>
            <w:r w:rsidR="003250A5" w:rsidRPr="002D7280">
              <w:rPr>
                <w:rFonts w:ascii="Times New Roman" w:hAnsi="Times New Roman" w:cs="Times New Roman"/>
                <w:sz w:val="16"/>
                <w:szCs w:val="16"/>
              </w:rPr>
              <w:t>%</w:t>
            </w:r>
          </w:p>
        </w:tc>
        <w:tc>
          <w:tcPr>
            <w:tcW w:w="2268" w:type="dxa"/>
            <w:vMerge/>
            <w:vAlign w:val="center"/>
          </w:tcPr>
          <w:p w:rsidR="001A0C67" w:rsidRPr="002D7280" w:rsidRDefault="001A0C67" w:rsidP="001A0C67">
            <w:pPr>
              <w:rPr>
                <w:rFonts w:ascii="Times New Roman" w:hAnsi="Times New Roman"/>
                <w:sz w:val="16"/>
                <w:szCs w:val="16"/>
              </w:rPr>
            </w:pPr>
          </w:p>
        </w:tc>
      </w:tr>
      <w:tr w:rsidR="001A0C67" w:rsidRPr="002D7280" w:rsidTr="007C04B5">
        <w:trPr>
          <w:trHeight w:val="185"/>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A0C67">
            <w:pPr>
              <w:ind w:right="-41"/>
              <w:rPr>
                <w:rFonts w:ascii="Times New Roman" w:hAnsi="Times New Roman"/>
                <w:sz w:val="16"/>
                <w:szCs w:val="16"/>
              </w:rPr>
            </w:pPr>
          </w:p>
        </w:tc>
        <w:tc>
          <w:tcPr>
            <w:tcW w:w="2268"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от 1 000 000,01 до 3 000 000</w:t>
            </w:r>
          </w:p>
        </w:tc>
        <w:tc>
          <w:tcPr>
            <w:tcW w:w="1418" w:type="dxa"/>
            <w:vAlign w:val="center"/>
          </w:tcPr>
          <w:p w:rsidR="001A0C67" w:rsidRPr="002D7280" w:rsidRDefault="00BB33D9" w:rsidP="00BB33D9">
            <w:pPr>
              <w:jc w:val="center"/>
              <w:rPr>
                <w:rFonts w:ascii="Times New Roman" w:hAnsi="Times New Roman"/>
                <w:sz w:val="16"/>
                <w:szCs w:val="16"/>
              </w:rPr>
            </w:pPr>
            <w:r w:rsidRPr="002D7280">
              <w:rPr>
                <w:rFonts w:ascii="Times New Roman" w:hAnsi="Times New Roman" w:cs="Times New Roman"/>
                <w:sz w:val="16"/>
                <w:szCs w:val="16"/>
              </w:rPr>
              <w:t>25</w:t>
            </w:r>
            <w:r w:rsidR="003250A5" w:rsidRPr="002D7280">
              <w:rPr>
                <w:rFonts w:ascii="Times New Roman" w:hAnsi="Times New Roman" w:cs="Times New Roman"/>
                <w:sz w:val="16"/>
                <w:szCs w:val="16"/>
              </w:rPr>
              <w:t>%</w:t>
            </w:r>
          </w:p>
        </w:tc>
        <w:tc>
          <w:tcPr>
            <w:tcW w:w="2268" w:type="dxa"/>
            <w:vMerge/>
            <w:vAlign w:val="center"/>
          </w:tcPr>
          <w:p w:rsidR="001A0C67" w:rsidRPr="002D7280" w:rsidRDefault="001A0C67" w:rsidP="001A0C67">
            <w:pPr>
              <w:rPr>
                <w:rFonts w:ascii="Times New Roman" w:hAnsi="Times New Roman"/>
                <w:sz w:val="16"/>
                <w:szCs w:val="16"/>
              </w:rPr>
            </w:pPr>
          </w:p>
        </w:tc>
      </w:tr>
      <w:tr w:rsidR="001A0C67" w:rsidRPr="002D7280" w:rsidTr="007C04B5">
        <w:trPr>
          <w:trHeight w:val="697"/>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A0C67">
            <w:pPr>
              <w:ind w:right="-41"/>
              <w:rPr>
                <w:rFonts w:ascii="Times New Roman" w:hAnsi="Times New Roman"/>
                <w:sz w:val="16"/>
                <w:szCs w:val="16"/>
              </w:rPr>
            </w:pPr>
          </w:p>
        </w:tc>
        <w:tc>
          <w:tcPr>
            <w:tcW w:w="2268" w:type="dxa"/>
            <w:vAlign w:val="center"/>
          </w:tcPr>
          <w:p w:rsidR="001A0C67" w:rsidRPr="002D7280" w:rsidRDefault="001A0C67" w:rsidP="007C04B5">
            <w:pPr>
              <w:rPr>
                <w:rFonts w:ascii="Times New Roman" w:hAnsi="Times New Roman"/>
                <w:sz w:val="16"/>
                <w:szCs w:val="16"/>
              </w:rPr>
            </w:pPr>
            <w:r w:rsidRPr="002D7280">
              <w:rPr>
                <w:rFonts w:ascii="Times New Roman" w:hAnsi="Times New Roman"/>
                <w:sz w:val="16"/>
                <w:szCs w:val="16"/>
              </w:rPr>
              <w:t xml:space="preserve">от 3 000 000,01 </w:t>
            </w:r>
          </w:p>
        </w:tc>
        <w:tc>
          <w:tcPr>
            <w:tcW w:w="1418" w:type="dxa"/>
            <w:vAlign w:val="center"/>
          </w:tcPr>
          <w:p w:rsidR="001A0C67" w:rsidRPr="002D7280" w:rsidRDefault="00BB33D9" w:rsidP="00BB33D9">
            <w:pPr>
              <w:jc w:val="center"/>
              <w:rPr>
                <w:rFonts w:ascii="Times New Roman" w:hAnsi="Times New Roman"/>
                <w:sz w:val="16"/>
                <w:szCs w:val="16"/>
              </w:rPr>
            </w:pPr>
            <w:r w:rsidRPr="002D7280">
              <w:rPr>
                <w:rFonts w:ascii="Times New Roman" w:hAnsi="Times New Roman" w:cs="Times New Roman"/>
                <w:sz w:val="16"/>
                <w:szCs w:val="16"/>
              </w:rPr>
              <w:t>23</w:t>
            </w:r>
            <w:r w:rsidR="003250A5" w:rsidRPr="002D7280">
              <w:rPr>
                <w:rFonts w:ascii="Times New Roman" w:hAnsi="Times New Roman" w:cs="Times New Roman"/>
                <w:sz w:val="16"/>
                <w:szCs w:val="16"/>
              </w:rPr>
              <w:t>%</w:t>
            </w:r>
          </w:p>
        </w:tc>
        <w:tc>
          <w:tcPr>
            <w:tcW w:w="2268" w:type="dxa"/>
            <w:vMerge/>
            <w:vAlign w:val="center"/>
          </w:tcPr>
          <w:p w:rsidR="001A0C67" w:rsidRPr="002D7280" w:rsidRDefault="001A0C67" w:rsidP="001A0C67">
            <w:pPr>
              <w:rPr>
                <w:rFonts w:ascii="Times New Roman" w:hAnsi="Times New Roman"/>
                <w:sz w:val="16"/>
                <w:szCs w:val="16"/>
              </w:rPr>
            </w:pPr>
          </w:p>
        </w:tc>
      </w:tr>
      <w:tr w:rsidR="001A0C67" w:rsidRPr="002D7280" w:rsidTr="007C04B5">
        <w:trPr>
          <w:trHeight w:val="98"/>
        </w:trPr>
        <w:tc>
          <w:tcPr>
            <w:tcW w:w="10207" w:type="dxa"/>
            <w:gridSpan w:val="5"/>
            <w:shd w:val="clear" w:color="auto" w:fill="63002F"/>
            <w:vAlign w:val="center"/>
          </w:tcPr>
          <w:p w:rsidR="001A0C67" w:rsidRPr="002D7280" w:rsidRDefault="001A0C67" w:rsidP="001A0C67">
            <w:pPr>
              <w:numPr>
                <w:ilvl w:val="0"/>
                <w:numId w:val="5"/>
              </w:numPr>
              <w:ind w:right="-41"/>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7C04B5">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3543" w:type="dxa"/>
            <w:vMerge w:val="restart"/>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2268"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Оценка стоимости активов Клиента, руб.</w:t>
            </w:r>
          </w:p>
        </w:tc>
        <w:tc>
          <w:tcPr>
            <w:tcW w:w="1418" w:type="dxa"/>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Ставка, руб. за контракт</w:t>
            </w:r>
          </w:p>
        </w:tc>
        <w:tc>
          <w:tcPr>
            <w:tcW w:w="2268" w:type="dxa"/>
            <w:vMerge w:val="restart"/>
            <w:vAlign w:val="center"/>
          </w:tcPr>
          <w:p w:rsidR="001A0C67" w:rsidRPr="002D7280" w:rsidRDefault="001A0C67" w:rsidP="00174EDD">
            <w:pPr>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7C04B5">
        <w:trPr>
          <w:trHeight w:val="108"/>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74EDD">
            <w:pPr>
              <w:ind w:right="-41"/>
              <w:jc w:val="both"/>
              <w:rPr>
                <w:rFonts w:ascii="Times New Roman" w:hAnsi="Times New Roman"/>
                <w:sz w:val="16"/>
                <w:szCs w:val="16"/>
              </w:rPr>
            </w:pPr>
          </w:p>
        </w:tc>
        <w:tc>
          <w:tcPr>
            <w:tcW w:w="2268"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до 500 000</w:t>
            </w:r>
          </w:p>
        </w:tc>
        <w:tc>
          <w:tcPr>
            <w:tcW w:w="1418"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3</w:t>
            </w:r>
          </w:p>
        </w:tc>
        <w:tc>
          <w:tcPr>
            <w:tcW w:w="2268" w:type="dxa"/>
            <w:vMerge/>
            <w:vAlign w:val="center"/>
          </w:tcPr>
          <w:p w:rsidR="001A0C67" w:rsidRPr="002D7280" w:rsidRDefault="001A0C67" w:rsidP="00174EDD">
            <w:pPr>
              <w:ind w:right="-41"/>
              <w:jc w:val="both"/>
              <w:rPr>
                <w:rFonts w:ascii="Times New Roman" w:hAnsi="Times New Roman"/>
                <w:sz w:val="16"/>
                <w:szCs w:val="16"/>
              </w:rPr>
            </w:pPr>
          </w:p>
        </w:tc>
      </w:tr>
      <w:tr w:rsidR="001A0C67" w:rsidRPr="002D7280" w:rsidTr="007C04B5">
        <w:trPr>
          <w:trHeight w:val="118"/>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74EDD">
            <w:pPr>
              <w:ind w:right="-41"/>
              <w:jc w:val="both"/>
              <w:rPr>
                <w:rFonts w:ascii="Times New Roman" w:hAnsi="Times New Roman"/>
                <w:sz w:val="16"/>
                <w:szCs w:val="16"/>
              </w:rPr>
            </w:pPr>
          </w:p>
        </w:tc>
        <w:tc>
          <w:tcPr>
            <w:tcW w:w="2268"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от 500 000,01 до 1 000 000</w:t>
            </w:r>
          </w:p>
        </w:tc>
        <w:tc>
          <w:tcPr>
            <w:tcW w:w="1418"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w:t>
            </w:r>
          </w:p>
        </w:tc>
        <w:tc>
          <w:tcPr>
            <w:tcW w:w="2268" w:type="dxa"/>
            <w:vMerge/>
            <w:vAlign w:val="center"/>
          </w:tcPr>
          <w:p w:rsidR="001A0C67" w:rsidRPr="002D7280" w:rsidRDefault="001A0C67" w:rsidP="00174EDD">
            <w:pPr>
              <w:ind w:right="-41"/>
              <w:jc w:val="both"/>
              <w:rPr>
                <w:rFonts w:ascii="Times New Roman" w:hAnsi="Times New Roman"/>
                <w:sz w:val="16"/>
                <w:szCs w:val="16"/>
              </w:rPr>
            </w:pPr>
          </w:p>
        </w:tc>
      </w:tr>
      <w:tr w:rsidR="001A0C67" w:rsidRPr="002D7280" w:rsidTr="007C04B5">
        <w:trPr>
          <w:trHeight w:val="108"/>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74EDD">
            <w:pPr>
              <w:ind w:right="-41"/>
              <w:jc w:val="both"/>
              <w:rPr>
                <w:rFonts w:ascii="Times New Roman" w:hAnsi="Times New Roman"/>
                <w:sz w:val="16"/>
                <w:szCs w:val="16"/>
              </w:rPr>
            </w:pPr>
          </w:p>
        </w:tc>
        <w:tc>
          <w:tcPr>
            <w:tcW w:w="2268"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от 1 000 000,01 до 3 000 000</w:t>
            </w:r>
          </w:p>
        </w:tc>
        <w:tc>
          <w:tcPr>
            <w:tcW w:w="1418"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0,3</w:t>
            </w:r>
          </w:p>
        </w:tc>
        <w:tc>
          <w:tcPr>
            <w:tcW w:w="2268" w:type="dxa"/>
            <w:vMerge/>
            <w:vAlign w:val="center"/>
          </w:tcPr>
          <w:p w:rsidR="001A0C67" w:rsidRPr="002D7280" w:rsidRDefault="001A0C67" w:rsidP="00174EDD">
            <w:pPr>
              <w:ind w:right="-41"/>
              <w:jc w:val="both"/>
              <w:rPr>
                <w:rFonts w:ascii="Times New Roman" w:hAnsi="Times New Roman"/>
                <w:sz w:val="16"/>
                <w:szCs w:val="16"/>
              </w:rPr>
            </w:pPr>
          </w:p>
        </w:tc>
      </w:tr>
      <w:tr w:rsidR="001A0C67" w:rsidRPr="002D7280" w:rsidTr="007C04B5">
        <w:trPr>
          <w:trHeight w:val="108"/>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74EDD">
            <w:pPr>
              <w:ind w:right="-41"/>
              <w:jc w:val="both"/>
              <w:rPr>
                <w:rFonts w:ascii="Times New Roman" w:hAnsi="Times New Roman"/>
                <w:sz w:val="16"/>
                <w:szCs w:val="16"/>
              </w:rPr>
            </w:pPr>
          </w:p>
        </w:tc>
        <w:tc>
          <w:tcPr>
            <w:tcW w:w="2268"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от 3 000 000,01 до 10 000 000</w:t>
            </w:r>
          </w:p>
        </w:tc>
        <w:tc>
          <w:tcPr>
            <w:tcW w:w="1418"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0,2</w:t>
            </w:r>
          </w:p>
        </w:tc>
        <w:tc>
          <w:tcPr>
            <w:tcW w:w="2268" w:type="dxa"/>
            <w:vMerge/>
            <w:vAlign w:val="center"/>
          </w:tcPr>
          <w:p w:rsidR="001A0C67" w:rsidRPr="002D7280" w:rsidRDefault="001A0C67" w:rsidP="00174EDD">
            <w:pPr>
              <w:ind w:right="-41"/>
              <w:jc w:val="both"/>
              <w:rPr>
                <w:rFonts w:ascii="Times New Roman" w:hAnsi="Times New Roman"/>
                <w:sz w:val="16"/>
                <w:szCs w:val="16"/>
              </w:rPr>
            </w:pPr>
          </w:p>
        </w:tc>
      </w:tr>
      <w:tr w:rsidR="001A0C67" w:rsidRPr="002D7280" w:rsidTr="007C04B5">
        <w:trPr>
          <w:trHeight w:val="108"/>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74EDD">
            <w:pPr>
              <w:ind w:right="-41"/>
              <w:jc w:val="both"/>
              <w:rPr>
                <w:rFonts w:ascii="Times New Roman" w:hAnsi="Times New Roman"/>
                <w:sz w:val="16"/>
                <w:szCs w:val="16"/>
              </w:rPr>
            </w:pPr>
          </w:p>
        </w:tc>
        <w:tc>
          <w:tcPr>
            <w:tcW w:w="2268"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от 10 000 000,01</w:t>
            </w:r>
          </w:p>
        </w:tc>
        <w:tc>
          <w:tcPr>
            <w:tcW w:w="1418"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w:t>
            </w:r>
          </w:p>
        </w:tc>
        <w:tc>
          <w:tcPr>
            <w:tcW w:w="2268" w:type="dxa"/>
            <w:vMerge/>
            <w:vAlign w:val="center"/>
          </w:tcPr>
          <w:p w:rsidR="001A0C67" w:rsidRPr="002D7280" w:rsidRDefault="001A0C67" w:rsidP="00174EDD">
            <w:pPr>
              <w:ind w:right="-41"/>
              <w:jc w:val="both"/>
              <w:rPr>
                <w:rFonts w:ascii="Times New Roman" w:hAnsi="Times New Roman"/>
                <w:sz w:val="16"/>
                <w:szCs w:val="16"/>
              </w:rPr>
            </w:pPr>
          </w:p>
        </w:tc>
      </w:tr>
      <w:tr w:rsidR="001A0C67" w:rsidRPr="002D7280" w:rsidTr="007C04B5">
        <w:trPr>
          <w:trHeight w:val="125"/>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А.2.2</w:t>
            </w:r>
          </w:p>
        </w:tc>
        <w:tc>
          <w:tcPr>
            <w:tcW w:w="3543" w:type="dxa"/>
            <w:vMerge w:val="restart"/>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предоставление поддерживающей маржи </w:t>
            </w:r>
          </w:p>
        </w:tc>
        <w:tc>
          <w:tcPr>
            <w:tcW w:w="2268"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Оценка стоимости активов Клиента, руб.</w:t>
            </w:r>
          </w:p>
        </w:tc>
        <w:tc>
          <w:tcPr>
            <w:tcW w:w="1418" w:type="dxa"/>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Ставка,%</w:t>
            </w:r>
            <w:r w:rsidR="003250A5" w:rsidRPr="002D7280">
              <w:rPr>
                <w:rFonts w:ascii="Times New Roman" w:hAnsi="Times New Roman"/>
                <w:sz w:val="16"/>
                <w:szCs w:val="16"/>
              </w:rPr>
              <w:t xml:space="preserve"> годовых</w:t>
            </w:r>
          </w:p>
        </w:tc>
        <w:tc>
          <w:tcPr>
            <w:tcW w:w="2268" w:type="dxa"/>
            <w:vMerge w:val="restart"/>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Внутри дня предоставляется бесплатно.</w:t>
            </w:r>
          </w:p>
        </w:tc>
      </w:tr>
      <w:tr w:rsidR="003250A5" w:rsidRPr="002D7280" w:rsidTr="007C04B5">
        <w:trPr>
          <w:trHeight w:val="278"/>
        </w:trPr>
        <w:tc>
          <w:tcPr>
            <w:tcW w:w="710" w:type="dxa"/>
            <w:vMerge/>
            <w:vAlign w:val="center"/>
          </w:tcPr>
          <w:p w:rsidR="003250A5" w:rsidRPr="002D7280" w:rsidRDefault="003250A5" w:rsidP="001A0C67">
            <w:pPr>
              <w:ind w:right="-41"/>
              <w:rPr>
                <w:rFonts w:ascii="Times New Roman" w:hAnsi="Times New Roman"/>
                <w:sz w:val="16"/>
                <w:szCs w:val="16"/>
              </w:rPr>
            </w:pPr>
          </w:p>
        </w:tc>
        <w:tc>
          <w:tcPr>
            <w:tcW w:w="3543" w:type="dxa"/>
            <w:vMerge/>
            <w:vAlign w:val="center"/>
          </w:tcPr>
          <w:p w:rsidR="003250A5" w:rsidRPr="002D7280" w:rsidRDefault="003250A5" w:rsidP="001A0C67">
            <w:pPr>
              <w:ind w:right="-41"/>
              <w:rPr>
                <w:rFonts w:ascii="Times New Roman" w:hAnsi="Times New Roman"/>
                <w:sz w:val="16"/>
                <w:szCs w:val="16"/>
              </w:rPr>
            </w:pPr>
          </w:p>
        </w:tc>
        <w:tc>
          <w:tcPr>
            <w:tcW w:w="2268" w:type="dxa"/>
            <w:vAlign w:val="center"/>
          </w:tcPr>
          <w:p w:rsidR="003250A5" w:rsidRPr="002D7280" w:rsidRDefault="003250A5" w:rsidP="001A0C67">
            <w:pPr>
              <w:rPr>
                <w:rFonts w:ascii="Times New Roman" w:hAnsi="Times New Roman"/>
                <w:sz w:val="16"/>
                <w:szCs w:val="16"/>
              </w:rPr>
            </w:pPr>
            <w:r w:rsidRPr="002D7280">
              <w:rPr>
                <w:rFonts w:ascii="Times New Roman" w:hAnsi="Times New Roman"/>
                <w:sz w:val="16"/>
                <w:szCs w:val="16"/>
              </w:rPr>
              <w:t>до 1 000 000</w:t>
            </w:r>
          </w:p>
        </w:tc>
        <w:tc>
          <w:tcPr>
            <w:tcW w:w="1418" w:type="dxa"/>
            <w:vAlign w:val="center"/>
          </w:tcPr>
          <w:p w:rsidR="003250A5" w:rsidRPr="002D7280" w:rsidRDefault="00BB33D9" w:rsidP="00A036EA">
            <w:pPr>
              <w:jc w:val="center"/>
              <w:rPr>
                <w:rFonts w:ascii="Times New Roman" w:hAnsi="Times New Roman"/>
                <w:sz w:val="16"/>
                <w:szCs w:val="16"/>
              </w:rPr>
            </w:pPr>
            <w:r w:rsidRPr="002D7280">
              <w:rPr>
                <w:rFonts w:ascii="Times New Roman" w:hAnsi="Times New Roman" w:cs="Times New Roman"/>
                <w:sz w:val="16"/>
                <w:szCs w:val="16"/>
              </w:rPr>
              <w:t>27,5</w:t>
            </w:r>
            <w:r w:rsidR="003250A5" w:rsidRPr="002D7280">
              <w:rPr>
                <w:rFonts w:ascii="Times New Roman" w:hAnsi="Times New Roman" w:cs="Times New Roman"/>
                <w:sz w:val="16"/>
                <w:szCs w:val="16"/>
              </w:rPr>
              <w:t>%</w:t>
            </w:r>
          </w:p>
        </w:tc>
        <w:tc>
          <w:tcPr>
            <w:tcW w:w="2268" w:type="dxa"/>
            <w:vMerge/>
            <w:vAlign w:val="center"/>
          </w:tcPr>
          <w:p w:rsidR="003250A5" w:rsidRPr="002D7280" w:rsidRDefault="003250A5" w:rsidP="001A0C67">
            <w:pPr>
              <w:ind w:right="-41"/>
              <w:rPr>
                <w:rFonts w:ascii="Times New Roman" w:hAnsi="Times New Roman"/>
                <w:sz w:val="16"/>
                <w:szCs w:val="16"/>
              </w:rPr>
            </w:pPr>
          </w:p>
        </w:tc>
      </w:tr>
      <w:tr w:rsidR="003250A5" w:rsidRPr="002D7280" w:rsidTr="007C04B5">
        <w:trPr>
          <w:trHeight w:val="122"/>
        </w:trPr>
        <w:tc>
          <w:tcPr>
            <w:tcW w:w="710" w:type="dxa"/>
            <w:vMerge/>
            <w:vAlign w:val="center"/>
          </w:tcPr>
          <w:p w:rsidR="003250A5" w:rsidRPr="002D7280" w:rsidRDefault="003250A5" w:rsidP="001A0C67">
            <w:pPr>
              <w:ind w:right="-41"/>
              <w:rPr>
                <w:rFonts w:ascii="Times New Roman" w:hAnsi="Times New Roman"/>
                <w:sz w:val="16"/>
                <w:szCs w:val="16"/>
              </w:rPr>
            </w:pPr>
          </w:p>
        </w:tc>
        <w:tc>
          <w:tcPr>
            <w:tcW w:w="3543" w:type="dxa"/>
            <w:vMerge/>
            <w:vAlign w:val="center"/>
          </w:tcPr>
          <w:p w:rsidR="003250A5" w:rsidRPr="002D7280" w:rsidRDefault="003250A5" w:rsidP="001A0C67">
            <w:pPr>
              <w:ind w:right="-41"/>
              <w:rPr>
                <w:rFonts w:ascii="Times New Roman" w:hAnsi="Times New Roman"/>
                <w:sz w:val="16"/>
                <w:szCs w:val="16"/>
              </w:rPr>
            </w:pPr>
          </w:p>
        </w:tc>
        <w:tc>
          <w:tcPr>
            <w:tcW w:w="2268" w:type="dxa"/>
            <w:vAlign w:val="center"/>
          </w:tcPr>
          <w:p w:rsidR="003250A5" w:rsidRPr="002D7280" w:rsidRDefault="003250A5" w:rsidP="001A0C67">
            <w:pPr>
              <w:rPr>
                <w:rFonts w:ascii="Times New Roman" w:hAnsi="Times New Roman"/>
                <w:sz w:val="16"/>
                <w:szCs w:val="16"/>
              </w:rPr>
            </w:pPr>
            <w:r w:rsidRPr="002D7280">
              <w:rPr>
                <w:rFonts w:ascii="Times New Roman" w:hAnsi="Times New Roman"/>
                <w:sz w:val="16"/>
                <w:szCs w:val="16"/>
              </w:rPr>
              <w:t>от 1 000 000,01 до 3 000 000</w:t>
            </w:r>
          </w:p>
        </w:tc>
        <w:tc>
          <w:tcPr>
            <w:tcW w:w="1418" w:type="dxa"/>
            <w:vAlign w:val="center"/>
          </w:tcPr>
          <w:p w:rsidR="003250A5" w:rsidRPr="002D7280" w:rsidRDefault="00BB33D9" w:rsidP="00A036EA">
            <w:pPr>
              <w:jc w:val="center"/>
              <w:rPr>
                <w:rFonts w:ascii="Times New Roman" w:hAnsi="Times New Roman"/>
                <w:sz w:val="16"/>
                <w:szCs w:val="16"/>
              </w:rPr>
            </w:pPr>
            <w:r w:rsidRPr="002D7280">
              <w:rPr>
                <w:rFonts w:ascii="Times New Roman" w:hAnsi="Times New Roman" w:cs="Times New Roman"/>
                <w:sz w:val="16"/>
                <w:szCs w:val="16"/>
              </w:rPr>
              <w:t>25</w:t>
            </w:r>
            <w:r w:rsidR="003250A5" w:rsidRPr="002D7280">
              <w:rPr>
                <w:rFonts w:ascii="Times New Roman" w:hAnsi="Times New Roman" w:cs="Times New Roman"/>
                <w:sz w:val="16"/>
                <w:szCs w:val="16"/>
              </w:rPr>
              <w:t>%</w:t>
            </w:r>
          </w:p>
        </w:tc>
        <w:tc>
          <w:tcPr>
            <w:tcW w:w="2268" w:type="dxa"/>
            <w:vMerge/>
            <w:vAlign w:val="center"/>
          </w:tcPr>
          <w:p w:rsidR="003250A5" w:rsidRPr="002D7280" w:rsidRDefault="003250A5" w:rsidP="001A0C67">
            <w:pPr>
              <w:ind w:right="-41"/>
              <w:rPr>
                <w:rFonts w:ascii="Times New Roman" w:hAnsi="Times New Roman"/>
                <w:sz w:val="16"/>
                <w:szCs w:val="16"/>
              </w:rPr>
            </w:pPr>
          </w:p>
        </w:tc>
      </w:tr>
      <w:tr w:rsidR="003250A5" w:rsidRPr="002D7280" w:rsidTr="007C04B5">
        <w:trPr>
          <w:trHeight w:val="263"/>
        </w:trPr>
        <w:tc>
          <w:tcPr>
            <w:tcW w:w="710" w:type="dxa"/>
            <w:vMerge/>
            <w:vAlign w:val="center"/>
          </w:tcPr>
          <w:p w:rsidR="003250A5" w:rsidRPr="002D7280" w:rsidRDefault="003250A5" w:rsidP="001A0C67">
            <w:pPr>
              <w:ind w:right="-41"/>
              <w:rPr>
                <w:rFonts w:ascii="Times New Roman" w:hAnsi="Times New Roman"/>
                <w:sz w:val="16"/>
                <w:szCs w:val="16"/>
              </w:rPr>
            </w:pPr>
          </w:p>
        </w:tc>
        <w:tc>
          <w:tcPr>
            <w:tcW w:w="3543" w:type="dxa"/>
            <w:vMerge/>
            <w:vAlign w:val="center"/>
          </w:tcPr>
          <w:p w:rsidR="003250A5" w:rsidRPr="002D7280" w:rsidRDefault="003250A5" w:rsidP="001A0C67">
            <w:pPr>
              <w:ind w:right="-41"/>
              <w:rPr>
                <w:rFonts w:ascii="Times New Roman" w:hAnsi="Times New Roman"/>
                <w:sz w:val="16"/>
                <w:szCs w:val="16"/>
              </w:rPr>
            </w:pPr>
          </w:p>
        </w:tc>
        <w:tc>
          <w:tcPr>
            <w:tcW w:w="2268" w:type="dxa"/>
            <w:vAlign w:val="center"/>
          </w:tcPr>
          <w:p w:rsidR="003250A5" w:rsidRPr="002D7280" w:rsidRDefault="003250A5" w:rsidP="001A0C67">
            <w:pPr>
              <w:rPr>
                <w:rFonts w:ascii="Times New Roman" w:hAnsi="Times New Roman"/>
                <w:sz w:val="16"/>
                <w:szCs w:val="16"/>
              </w:rPr>
            </w:pPr>
            <w:r w:rsidRPr="002D7280">
              <w:rPr>
                <w:rFonts w:ascii="Times New Roman" w:hAnsi="Times New Roman"/>
                <w:sz w:val="16"/>
                <w:szCs w:val="16"/>
              </w:rPr>
              <w:t xml:space="preserve">от 3 000 000,01 </w:t>
            </w:r>
          </w:p>
        </w:tc>
        <w:tc>
          <w:tcPr>
            <w:tcW w:w="1418" w:type="dxa"/>
            <w:vAlign w:val="center"/>
          </w:tcPr>
          <w:p w:rsidR="003250A5" w:rsidRPr="002D7280" w:rsidRDefault="00BB33D9" w:rsidP="00A036EA">
            <w:pPr>
              <w:jc w:val="center"/>
              <w:rPr>
                <w:rFonts w:ascii="Times New Roman" w:hAnsi="Times New Roman"/>
                <w:sz w:val="16"/>
                <w:szCs w:val="16"/>
              </w:rPr>
            </w:pPr>
            <w:r w:rsidRPr="002D7280">
              <w:rPr>
                <w:rFonts w:ascii="Times New Roman" w:hAnsi="Times New Roman" w:cs="Times New Roman"/>
                <w:sz w:val="16"/>
                <w:szCs w:val="16"/>
              </w:rPr>
              <w:t>23</w:t>
            </w:r>
            <w:r w:rsidR="003250A5" w:rsidRPr="002D7280">
              <w:rPr>
                <w:rFonts w:ascii="Times New Roman" w:hAnsi="Times New Roman" w:cs="Times New Roman"/>
                <w:sz w:val="16"/>
                <w:szCs w:val="16"/>
              </w:rPr>
              <w:t>%</w:t>
            </w:r>
          </w:p>
        </w:tc>
        <w:tc>
          <w:tcPr>
            <w:tcW w:w="2268" w:type="dxa"/>
            <w:vMerge/>
            <w:vAlign w:val="center"/>
          </w:tcPr>
          <w:p w:rsidR="003250A5" w:rsidRPr="002D7280" w:rsidRDefault="003250A5" w:rsidP="001A0C67">
            <w:pPr>
              <w:ind w:right="-41"/>
              <w:rPr>
                <w:rFonts w:ascii="Times New Roman" w:hAnsi="Times New Roman"/>
                <w:sz w:val="16"/>
                <w:szCs w:val="16"/>
              </w:rPr>
            </w:pPr>
          </w:p>
        </w:tc>
      </w:tr>
      <w:tr w:rsidR="001A0C67" w:rsidRPr="002D7280" w:rsidTr="007C04B5">
        <w:trPr>
          <w:trHeight w:val="98"/>
        </w:trPr>
        <w:tc>
          <w:tcPr>
            <w:tcW w:w="10207" w:type="dxa"/>
            <w:gridSpan w:val="5"/>
            <w:shd w:val="clear" w:color="auto" w:fill="63002F"/>
            <w:vAlign w:val="center"/>
          </w:tcPr>
          <w:p w:rsidR="001A0C67" w:rsidRPr="002D7280" w:rsidRDefault="001A0C67" w:rsidP="001A0C67">
            <w:pPr>
              <w:numPr>
                <w:ilvl w:val="0"/>
                <w:numId w:val="5"/>
              </w:numPr>
              <w:ind w:right="-41"/>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7C04B5">
        <w:trPr>
          <w:trHeight w:val="200"/>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3543" w:type="dxa"/>
            <w:vMerge w:val="restart"/>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сделкам с иностранными валютами</w:t>
            </w:r>
          </w:p>
        </w:tc>
        <w:tc>
          <w:tcPr>
            <w:tcW w:w="2268"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Оценка стоимости активов Клиента, руб.</w:t>
            </w:r>
          </w:p>
        </w:tc>
        <w:tc>
          <w:tcPr>
            <w:tcW w:w="1418"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 от суммы сделки,%</w:t>
            </w:r>
          </w:p>
        </w:tc>
        <w:tc>
          <w:tcPr>
            <w:tcW w:w="2268" w:type="dxa"/>
            <w:vMerge w:val="restart"/>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7C04B5">
        <w:trPr>
          <w:trHeight w:val="197"/>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74EDD">
            <w:pPr>
              <w:ind w:right="-41"/>
              <w:jc w:val="both"/>
              <w:rPr>
                <w:rFonts w:ascii="Times New Roman" w:hAnsi="Times New Roman"/>
                <w:sz w:val="16"/>
                <w:szCs w:val="16"/>
              </w:rPr>
            </w:pPr>
          </w:p>
        </w:tc>
        <w:tc>
          <w:tcPr>
            <w:tcW w:w="2268" w:type="dxa"/>
            <w:shd w:val="clear" w:color="auto" w:fill="auto"/>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до 500 000</w:t>
            </w:r>
          </w:p>
        </w:tc>
        <w:tc>
          <w:tcPr>
            <w:tcW w:w="1418" w:type="dxa"/>
            <w:shd w:val="clear" w:color="auto" w:fill="auto"/>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0.3</w:t>
            </w:r>
          </w:p>
        </w:tc>
        <w:tc>
          <w:tcPr>
            <w:tcW w:w="2268" w:type="dxa"/>
            <w:vMerge/>
            <w:vAlign w:val="center"/>
          </w:tcPr>
          <w:p w:rsidR="001A0C67" w:rsidRPr="002D7280" w:rsidRDefault="001A0C67" w:rsidP="00174EDD">
            <w:pPr>
              <w:ind w:right="-41"/>
              <w:jc w:val="both"/>
              <w:rPr>
                <w:rFonts w:ascii="Times New Roman" w:hAnsi="Times New Roman"/>
                <w:sz w:val="16"/>
                <w:szCs w:val="16"/>
              </w:rPr>
            </w:pPr>
          </w:p>
        </w:tc>
      </w:tr>
      <w:tr w:rsidR="001A0C67" w:rsidRPr="002D7280" w:rsidTr="007C04B5">
        <w:trPr>
          <w:trHeight w:val="197"/>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74EDD">
            <w:pPr>
              <w:ind w:right="-41"/>
              <w:jc w:val="both"/>
              <w:rPr>
                <w:rFonts w:ascii="Times New Roman" w:hAnsi="Times New Roman"/>
                <w:sz w:val="16"/>
                <w:szCs w:val="16"/>
              </w:rPr>
            </w:pPr>
          </w:p>
        </w:tc>
        <w:tc>
          <w:tcPr>
            <w:tcW w:w="2268" w:type="dxa"/>
            <w:shd w:val="clear" w:color="auto" w:fill="auto"/>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от 500 000,01 до 1 000 000</w:t>
            </w:r>
          </w:p>
        </w:tc>
        <w:tc>
          <w:tcPr>
            <w:tcW w:w="1418" w:type="dxa"/>
            <w:shd w:val="clear" w:color="auto" w:fill="auto"/>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w:t>
            </w:r>
          </w:p>
        </w:tc>
        <w:tc>
          <w:tcPr>
            <w:tcW w:w="2268" w:type="dxa"/>
            <w:vMerge/>
            <w:vAlign w:val="center"/>
          </w:tcPr>
          <w:p w:rsidR="001A0C67" w:rsidRPr="002D7280" w:rsidRDefault="001A0C67" w:rsidP="00174EDD">
            <w:pPr>
              <w:ind w:right="-41"/>
              <w:jc w:val="both"/>
              <w:rPr>
                <w:rFonts w:ascii="Times New Roman" w:hAnsi="Times New Roman"/>
                <w:sz w:val="16"/>
                <w:szCs w:val="16"/>
              </w:rPr>
            </w:pPr>
          </w:p>
        </w:tc>
      </w:tr>
      <w:tr w:rsidR="001A0C67" w:rsidRPr="002D7280" w:rsidTr="007C04B5">
        <w:trPr>
          <w:trHeight w:val="197"/>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74EDD">
            <w:pPr>
              <w:ind w:right="-41"/>
              <w:jc w:val="both"/>
              <w:rPr>
                <w:rFonts w:ascii="Times New Roman" w:hAnsi="Times New Roman"/>
                <w:sz w:val="16"/>
                <w:szCs w:val="16"/>
              </w:rPr>
            </w:pPr>
          </w:p>
        </w:tc>
        <w:tc>
          <w:tcPr>
            <w:tcW w:w="2268" w:type="dxa"/>
            <w:shd w:val="clear" w:color="auto" w:fill="auto"/>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от 1 000 000,01 до 3 000 000</w:t>
            </w:r>
          </w:p>
        </w:tc>
        <w:tc>
          <w:tcPr>
            <w:tcW w:w="1418" w:type="dxa"/>
            <w:shd w:val="clear" w:color="auto" w:fill="auto"/>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0,03</w:t>
            </w:r>
          </w:p>
        </w:tc>
        <w:tc>
          <w:tcPr>
            <w:tcW w:w="2268" w:type="dxa"/>
            <w:vMerge/>
            <w:vAlign w:val="center"/>
          </w:tcPr>
          <w:p w:rsidR="001A0C67" w:rsidRPr="002D7280" w:rsidRDefault="001A0C67" w:rsidP="00174EDD">
            <w:pPr>
              <w:ind w:right="-41"/>
              <w:jc w:val="both"/>
              <w:rPr>
                <w:rFonts w:ascii="Times New Roman" w:hAnsi="Times New Roman"/>
                <w:sz w:val="16"/>
                <w:szCs w:val="16"/>
              </w:rPr>
            </w:pPr>
          </w:p>
        </w:tc>
      </w:tr>
      <w:tr w:rsidR="001A0C67" w:rsidRPr="002D7280" w:rsidTr="007C04B5">
        <w:trPr>
          <w:trHeight w:val="197"/>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74EDD">
            <w:pPr>
              <w:ind w:right="-41"/>
              <w:jc w:val="both"/>
              <w:rPr>
                <w:rFonts w:ascii="Times New Roman" w:hAnsi="Times New Roman"/>
                <w:sz w:val="16"/>
                <w:szCs w:val="16"/>
              </w:rPr>
            </w:pPr>
          </w:p>
        </w:tc>
        <w:tc>
          <w:tcPr>
            <w:tcW w:w="2268" w:type="dxa"/>
            <w:shd w:val="clear" w:color="auto" w:fill="auto"/>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от 3 000 000,01 до 10 000 000</w:t>
            </w:r>
          </w:p>
        </w:tc>
        <w:tc>
          <w:tcPr>
            <w:tcW w:w="1418" w:type="dxa"/>
            <w:shd w:val="clear" w:color="auto" w:fill="auto"/>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0.01</w:t>
            </w:r>
          </w:p>
        </w:tc>
        <w:tc>
          <w:tcPr>
            <w:tcW w:w="2268" w:type="dxa"/>
            <w:vMerge/>
            <w:vAlign w:val="center"/>
          </w:tcPr>
          <w:p w:rsidR="001A0C67" w:rsidRPr="002D7280" w:rsidRDefault="001A0C67" w:rsidP="00174EDD">
            <w:pPr>
              <w:ind w:right="-41"/>
              <w:jc w:val="both"/>
              <w:rPr>
                <w:rFonts w:ascii="Times New Roman" w:hAnsi="Times New Roman"/>
                <w:sz w:val="16"/>
                <w:szCs w:val="16"/>
              </w:rPr>
            </w:pPr>
          </w:p>
        </w:tc>
      </w:tr>
      <w:tr w:rsidR="001A0C67" w:rsidRPr="002D7280" w:rsidTr="001C0050">
        <w:trPr>
          <w:trHeight w:val="197"/>
        </w:trPr>
        <w:tc>
          <w:tcPr>
            <w:tcW w:w="710" w:type="dxa"/>
            <w:vMerge/>
            <w:tcBorders>
              <w:bottom w:val="single" w:sz="4" w:space="0" w:color="auto"/>
            </w:tcBorders>
            <w:vAlign w:val="center"/>
          </w:tcPr>
          <w:p w:rsidR="001A0C67" w:rsidRPr="002D7280" w:rsidRDefault="001A0C67" w:rsidP="001A0C67">
            <w:pPr>
              <w:ind w:right="-41"/>
              <w:rPr>
                <w:rFonts w:ascii="Times New Roman" w:hAnsi="Times New Roman"/>
                <w:sz w:val="16"/>
                <w:szCs w:val="16"/>
              </w:rPr>
            </w:pPr>
          </w:p>
        </w:tc>
        <w:tc>
          <w:tcPr>
            <w:tcW w:w="3543" w:type="dxa"/>
            <w:vMerge/>
            <w:tcBorders>
              <w:bottom w:val="single" w:sz="4" w:space="0" w:color="auto"/>
            </w:tcBorders>
            <w:vAlign w:val="center"/>
          </w:tcPr>
          <w:p w:rsidR="001A0C67" w:rsidRPr="002D7280" w:rsidRDefault="001A0C67" w:rsidP="00174EDD">
            <w:pPr>
              <w:ind w:right="-41"/>
              <w:jc w:val="both"/>
              <w:rPr>
                <w:rFonts w:ascii="Times New Roman" w:hAnsi="Times New Roman"/>
                <w:sz w:val="16"/>
                <w:szCs w:val="16"/>
              </w:rPr>
            </w:pPr>
          </w:p>
        </w:tc>
        <w:tc>
          <w:tcPr>
            <w:tcW w:w="2268" w:type="dxa"/>
            <w:tcBorders>
              <w:bottom w:val="single" w:sz="4" w:space="0" w:color="auto"/>
            </w:tcBorders>
            <w:shd w:val="clear" w:color="auto" w:fill="auto"/>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от 10 000 000,01</w:t>
            </w:r>
          </w:p>
        </w:tc>
        <w:tc>
          <w:tcPr>
            <w:tcW w:w="1418" w:type="dxa"/>
            <w:tcBorders>
              <w:bottom w:val="single" w:sz="4" w:space="0" w:color="auto"/>
            </w:tcBorders>
            <w:shd w:val="clear" w:color="auto" w:fill="auto"/>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w:t>
            </w:r>
          </w:p>
        </w:tc>
        <w:tc>
          <w:tcPr>
            <w:tcW w:w="2268" w:type="dxa"/>
            <w:vMerge/>
            <w:tcBorders>
              <w:bottom w:val="single" w:sz="4" w:space="0" w:color="auto"/>
            </w:tcBorders>
            <w:vAlign w:val="center"/>
          </w:tcPr>
          <w:p w:rsidR="001A0C67" w:rsidRPr="002D7280" w:rsidRDefault="001A0C67" w:rsidP="00174EDD">
            <w:pPr>
              <w:ind w:right="-41"/>
              <w:jc w:val="both"/>
              <w:rPr>
                <w:rFonts w:ascii="Times New Roman" w:hAnsi="Times New Roman"/>
                <w:sz w:val="16"/>
                <w:szCs w:val="16"/>
              </w:rPr>
            </w:pPr>
          </w:p>
        </w:tc>
      </w:tr>
      <w:tr w:rsidR="001A0C67" w:rsidRPr="002D7280" w:rsidTr="001C0050">
        <w:trPr>
          <w:trHeight w:val="95"/>
        </w:trPr>
        <w:tc>
          <w:tcPr>
            <w:tcW w:w="710" w:type="dxa"/>
            <w:vMerge w:val="restart"/>
            <w:tcBorders>
              <w:bottom w:val="single" w:sz="4" w:space="0" w:color="auto"/>
            </w:tcBorders>
            <w:vAlign w:val="center"/>
          </w:tcPr>
          <w:p w:rsidR="001A0C67" w:rsidRPr="002D7280" w:rsidRDefault="001A0C67" w:rsidP="00164E59">
            <w:pPr>
              <w:ind w:right="-41"/>
              <w:rPr>
                <w:rFonts w:ascii="Times New Roman" w:hAnsi="Times New Roman"/>
                <w:sz w:val="16"/>
                <w:szCs w:val="16"/>
              </w:rPr>
            </w:pPr>
            <w:r w:rsidRPr="002D7280">
              <w:rPr>
                <w:rFonts w:ascii="Times New Roman" w:hAnsi="Times New Roman"/>
                <w:sz w:val="16"/>
                <w:szCs w:val="16"/>
              </w:rPr>
              <w:t>А.3.2</w:t>
            </w:r>
          </w:p>
        </w:tc>
        <w:tc>
          <w:tcPr>
            <w:tcW w:w="3543" w:type="dxa"/>
            <w:vMerge w:val="restart"/>
            <w:tcBorders>
              <w:bottom w:val="single" w:sz="4" w:space="0" w:color="auto"/>
            </w:tcBorders>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покупке или продаже иностранной валюты</w:t>
            </w:r>
          </w:p>
        </w:tc>
        <w:tc>
          <w:tcPr>
            <w:tcW w:w="2268" w:type="dxa"/>
            <w:tcBorders>
              <w:bottom w:val="single" w:sz="4" w:space="0" w:color="auto"/>
            </w:tcBorders>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Оценка стоимости активов Клиента, руб.</w:t>
            </w:r>
          </w:p>
        </w:tc>
        <w:tc>
          <w:tcPr>
            <w:tcW w:w="1418" w:type="dxa"/>
            <w:tcBorders>
              <w:bottom w:val="single" w:sz="4" w:space="0" w:color="auto"/>
            </w:tcBorders>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 от суммы сделки,%</w:t>
            </w:r>
            <w:r w:rsidR="003250A5" w:rsidRPr="002D7280">
              <w:rPr>
                <w:rFonts w:ascii="Times New Roman" w:hAnsi="Times New Roman"/>
                <w:sz w:val="16"/>
                <w:szCs w:val="16"/>
              </w:rPr>
              <w:t xml:space="preserve"> годовых</w:t>
            </w:r>
          </w:p>
        </w:tc>
        <w:tc>
          <w:tcPr>
            <w:tcW w:w="2268" w:type="dxa"/>
            <w:vMerge w:val="restart"/>
            <w:tcBorders>
              <w:bottom w:val="single" w:sz="4" w:space="0" w:color="auto"/>
            </w:tcBorders>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3250A5" w:rsidRPr="002D7280" w:rsidTr="001C0050">
        <w:trPr>
          <w:trHeight w:val="162"/>
        </w:trPr>
        <w:tc>
          <w:tcPr>
            <w:tcW w:w="710" w:type="dxa"/>
            <w:vMerge/>
            <w:tcBorders>
              <w:top w:val="single" w:sz="4" w:space="0" w:color="auto"/>
            </w:tcBorders>
            <w:vAlign w:val="center"/>
          </w:tcPr>
          <w:p w:rsidR="003250A5" w:rsidRPr="002D7280" w:rsidRDefault="003250A5" w:rsidP="001A0C67">
            <w:pPr>
              <w:ind w:right="-41"/>
              <w:rPr>
                <w:rFonts w:ascii="Times New Roman" w:hAnsi="Times New Roman"/>
                <w:sz w:val="16"/>
                <w:szCs w:val="16"/>
              </w:rPr>
            </w:pPr>
          </w:p>
        </w:tc>
        <w:tc>
          <w:tcPr>
            <w:tcW w:w="3543" w:type="dxa"/>
            <w:vMerge/>
            <w:tcBorders>
              <w:top w:val="single" w:sz="4" w:space="0" w:color="auto"/>
            </w:tcBorders>
            <w:vAlign w:val="center"/>
          </w:tcPr>
          <w:p w:rsidR="003250A5" w:rsidRPr="002D7280" w:rsidRDefault="003250A5" w:rsidP="001A0C67">
            <w:pPr>
              <w:ind w:right="-41"/>
              <w:rPr>
                <w:rFonts w:ascii="Times New Roman" w:hAnsi="Times New Roman"/>
                <w:sz w:val="16"/>
                <w:szCs w:val="16"/>
              </w:rPr>
            </w:pPr>
          </w:p>
        </w:tc>
        <w:tc>
          <w:tcPr>
            <w:tcW w:w="2268" w:type="dxa"/>
            <w:tcBorders>
              <w:top w:val="single" w:sz="4" w:space="0" w:color="auto"/>
            </w:tcBorders>
            <w:vAlign w:val="center"/>
          </w:tcPr>
          <w:p w:rsidR="003250A5" w:rsidRPr="002D7280" w:rsidRDefault="003250A5" w:rsidP="001A0C67">
            <w:pPr>
              <w:rPr>
                <w:rFonts w:ascii="Times New Roman" w:hAnsi="Times New Roman"/>
                <w:sz w:val="16"/>
                <w:szCs w:val="16"/>
              </w:rPr>
            </w:pPr>
            <w:r w:rsidRPr="002D7280">
              <w:rPr>
                <w:rFonts w:ascii="Times New Roman" w:hAnsi="Times New Roman"/>
                <w:sz w:val="16"/>
                <w:szCs w:val="16"/>
              </w:rPr>
              <w:t>до 1 000 000</w:t>
            </w:r>
          </w:p>
        </w:tc>
        <w:tc>
          <w:tcPr>
            <w:tcW w:w="1418" w:type="dxa"/>
            <w:tcBorders>
              <w:top w:val="single" w:sz="4" w:space="0" w:color="auto"/>
            </w:tcBorders>
            <w:vAlign w:val="center"/>
          </w:tcPr>
          <w:p w:rsidR="003250A5" w:rsidRPr="002D7280" w:rsidRDefault="00BB33D9" w:rsidP="00BB33D9">
            <w:pPr>
              <w:jc w:val="center"/>
              <w:rPr>
                <w:rFonts w:ascii="Times New Roman" w:hAnsi="Times New Roman"/>
                <w:sz w:val="16"/>
                <w:szCs w:val="16"/>
              </w:rPr>
            </w:pPr>
            <w:r w:rsidRPr="002D7280">
              <w:rPr>
                <w:rFonts w:ascii="Times New Roman" w:hAnsi="Times New Roman" w:cs="Times New Roman"/>
                <w:sz w:val="16"/>
                <w:szCs w:val="16"/>
              </w:rPr>
              <w:t>27,5</w:t>
            </w:r>
            <w:r w:rsidR="003250A5" w:rsidRPr="002D7280">
              <w:rPr>
                <w:rFonts w:ascii="Times New Roman" w:hAnsi="Times New Roman" w:cs="Times New Roman"/>
                <w:sz w:val="16"/>
                <w:szCs w:val="16"/>
              </w:rPr>
              <w:t>%</w:t>
            </w:r>
          </w:p>
        </w:tc>
        <w:tc>
          <w:tcPr>
            <w:tcW w:w="2268" w:type="dxa"/>
            <w:vMerge/>
            <w:tcBorders>
              <w:top w:val="single" w:sz="4" w:space="0" w:color="auto"/>
            </w:tcBorders>
            <w:vAlign w:val="center"/>
          </w:tcPr>
          <w:p w:rsidR="003250A5" w:rsidRPr="002D7280" w:rsidRDefault="003250A5" w:rsidP="001A0C67">
            <w:pPr>
              <w:ind w:right="-41"/>
              <w:rPr>
                <w:rFonts w:ascii="Times New Roman" w:hAnsi="Times New Roman"/>
                <w:sz w:val="16"/>
                <w:szCs w:val="16"/>
              </w:rPr>
            </w:pPr>
          </w:p>
        </w:tc>
      </w:tr>
      <w:tr w:rsidR="003250A5" w:rsidRPr="002D7280" w:rsidTr="007C04B5">
        <w:trPr>
          <w:trHeight w:val="92"/>
        </w:trPr>
        <w:tc>
          <w:tcPr>
            <w:tcW w:w="710" w:type="dxa"/>
            <w:vMerge/>
            <w:vAlign w:val="center"/>
          </w:tcPr>
          <w:p w:rsidR="003250A5" w:rsidRPr="002D7280" w:rsidRDefault="003250A5" w:rsidP="001A0C67">
            <w:pPr>
              <w:ind w:right="-41"/>
              <w:rPr>
                <w:rFonts w:ascii="Times New Roman" w:hAnsi="Times New Roman"/>
                <w:sz w:val="16"/>
                <w:szCs w:val="16"/>
              </w:rPr>
            </w:pPr>
          </w:p>
        </w:tc>
        <w:tc>
          <w:tcPr>
            <w:tcW w:w="3543" w:type="dxa"/>
            <w:vMerge/>
            <w:vAlign w:val="center"/>
          </w:tcPr>
          <w:p w:rsidR="003250A5" w:rsidRPr="002D7280" w:rsidRDefault="003250A5" w:rsidP="001A0C67">
            <w:pPr>
              <w:ind w:right="-41"/>
              <w:rPr>
                <w:rFonts w:ascii="Times New Roman" w:hAnsi="Times New Roman"/>
                <w:sz w:val="16"/>
                <w:szCs w:val="16"/>
              </w:rPr>
            </w:pPr>
          </w:p>
        </w:tc>
        <w:tc>
          <w:tcPr>
            <w:tcW w:w="2268" w:type="dxa"/>
            <w:vAlign w:val="center"/>
          </w:tcPr>
          <w:p w:rsidR="003250A5" w:rsidRPr="002D7280" w:rsidRDefault="003250A5" w:rsidP="001A0C67">
            <w:pPr>
              <w:rPr>
                <w:rFonts w:ascii="Times New Roman" w:hAnsi="Times New Roman"/>
                <w:sz w:val="16"/>
                <w:szCs w:val="16"/>
              </w:rPr>
            </w:pPr>
            <w:r w:rsidRPr="002D7280">
              <w:rPr>
                <w:rFonts w:ascii="Times New Roman" w:hAnsi="Times New Roman"/>
                <w:sz w:val="16"/>
                <w:szCs w:val="16"/>
              </w:rPr>
              <w:t>от 1 000 000,01 до 3 000 000</w:t>
            </w:r>
          </w:p>
        </w:tc>
        <w:tc>
          <w:tcPr>
            <w:tcW w:w="1418" w:type="dxa"/>
            <w:vAlign w:val="center"/>
          </w:tcPr>
          <w:p w:rsidR="003250A5" w:rsidRPr="002D7280" w:rsidRDefault="00BB33D9" w:rsidP="00A036EA">
            <w:pPr>
              <w:jc w:val="center"/>
              <w:rPr>
                <w:rFonts w:ascii="Times New Roman" w:hAnsi="Times New Roman"/>
                <w:sz w:val="16"/>
                <w:szCs w:val="16"/>
              </w:rPr>
            </w:pPr>
            <w:r w:rsidRPr="002D7280">
              <w:rPr>
                <w:rFonts w:ascii="Times New Roman" w:hAnsi="Times New Roman" w:cs="Times New Roman"/>
                <w:sz w:val="16"/>
                <w:szCs w:val="16"/>
              </w:rPr>
              <w:t>25</w:t>
            </w:r>
            <w:r w:rsidR="003250A5" w:rsidRPr="002D7280">
              <w:rPr>
                <w:rFonts w:ascii="Times New Roman" w:hAnsi="Times New Roman" w:cs="Times New Roman"/>
                <w:sz w:val="16"/>
                <w:szCs w:val="16"/>
              </w:rPr>
              <w:t>%</w:t>
            </w:r>
          </w:p>
        </w:tc>
        <w:tc>
          <w:tcPr>
            <w:tcW w:w="2268" w:type="dxa"/>
            <w:vMerge/>
            <w:vAlign w:val="center"/>
          </w:tcPr>
          <w:p w:rsidR="003250A5" w:rsidRPr="002D7280" w:rsidRDefault="003250A5" w:rsidP="001A0C67">
            <w:pPr>
              <w:ind w:right="-41"/>
              <w:rPr>
                <w:rFonts w:ascii="Times New Roman" w:hAnsi="Times New Roman"/>
                <w:sz w:val="16"/>
                <w:szCs w:val="16"/>
              </w:rPr>
            </w:pPr>
          </w:p>
        </w:tc>
      </w:tr>
      <w:tr w:rsidR="003250A5" w:rsidRPr="002D7280" w:rsidTr="001C0050">
        <w:trPr>
          <w:trHeight w:val="297"/>
        </w:trPr>
        <w:tc>
          <w:tcPr>
            <w:tcW w:w="710" w:type="dxa"/>
            <w:vMerge/>
            <w:tcBorders>
              <w:bottom w:val="single" w:sz="4" w:space="0" w:color="auto"/>
            </w:tcBorders>
            <w:vAlign w:val="center"/>
          </w:tcPr>
          <w:p w:rsidR="003250A5" w:rsidRPr="002D7280" w:rsidRDefault="003250A5" w:rsidP="001A0C67">
            <w:pPr>
              <w:ind w:right="-41"/>
              <w:rPr>
                <w:rFonts w:ascii="Times New Roman" w:hAnsi="Times New Roman"/>
                <w:sz w:val="16"/>
                <w:szCs w:val="16"/>
              </w:rPr>
            </w:pPr>
          </w:p>
        </w:tc>
        <w:tc>
          <w:tcPr>
            <w:tcW w:w="3543" w:type="dxa"/>
            <w:vMerge/>
            <w:tcBorders>
              <w:bottom w:val="single" w:sz="4" w:space="0" w:color="auto"/>
            </w:tcBorders>
            <w:vAlign w:val="center"/>
          </w:tcPr>
          <w:p w:rsidR="003250A5" w:rsidRPr="002D7280" w:rsidRDefault="003250A5" w:rsidP="001A0C67">
            <w:pPr>
              <w:ind w:right="-41"/>
              <w:rPr>
                <w:rFonts w:ascii="Times New Roman" w:hAnsi="Times New Roman"/>
                <w:sz w:val="16"/>
                <w:szCs w:val="16"/>
              </w:rPr>
            </w:pPr>
          </w:p>
        </w:tc>
        <w:tc>
          <w:tcPr>
            <w:tcW w:w="2268" w:type="dxa"/>
            <w:tcBorders>
              <w:bottom w:val="single" w:sz="4" w:space="0" w:color="auto"/>
            </w:tcBorders>
            <w:vAlign w:val="center"/>
          </w:tcPr>
          <w:p w:rsidR="003250A5" w:rsidRPr="002D7280" w:rsidRDefault="003250A5" w:rsidP="001A0C67">
            <w:pPr>
              <w:rPr>
                <w:rFonts w:ascii="Times New Roman" w:hAnsi="Times New Roman"/>
                <w:sz w:val="16"/>
                <w:szCs w:val="16"/>
              </w:rPr>
            </w:pPr>
            <w:r w:rsidRPr="002D7280">
              <w:rPr>
                <w:rFonts w:ascii="Times New Roman" w:hAnsi="Times New Roman"/>
                <w:sz w:val="16"/>
                <w:szCs w:val="16"/>
              </w:rPr>
              <w:t xml:space="preserve">от 3 000 000,01 </w:t>
            </w:r>
          </w:p>
          <w:p w:rsidR="003250A5" w:rsidRPr="002D7280" w:rsidRDefault="003250A5" w:rsidP="001A0C67">
            <w:pPr>
              <w:rPr>
                <w:rFonts w:ascii="Times New Roman" w:hAnsi="Times New Roman"/>
                <w:sz w:val="16"/>
                <w:szCs w:val="16"/>
              </w:rPr>
            </w:pPr>
            <w:r w:rsidRPr="002D7280">
              <w:rPr>
                <w:rFonts w:ascii="Times New Roman" w:hAnsi="Times New Roman"/>
                <w:sz w:val="16"/>
                <w:szCs w:val="16"/>
              </w:rPr>
              <w:t xml:space="preserve"> </w:t>
            </w:r>
          </w:p>
        </w:tc>
        <w:tc>
          <w:tcPr>
            <w:tcW w:w="1418" w:type="dxa"/>
            <w:tcBorders>
              <w:bottom w:val="single" w:sz="4" w:space="0" w:color="auto"/>
            </w:tcBorders>
            <w:vAlign w:val="center"/>
          </w:tcPr>
          <w:p w:rsidR="003250A5" w:rsidRPr="002D7280" w:rsidRDefault="00BB33D9" w:rsidP="00A036EA">
            <w:pPr>
              <w:jc w:val="center"/>
              <w:rPr>
                <w:rFonts w:ascii="Times New Roman" w:hAnsi="Times New Roman"/>
                <w:sz w:val="16"/>
                <w:szCs w:val="16"/>
              </w:rPr>
            </w:pPr>
            <w:r w:rsidRPr="002D7280">
              <w:rPr>
                <w:rFonts w:ascii="Times New Roman" w:hAnsi="Times New Roman" w:cs="Times New Roman"/>
                <w:sz w:val="16"/>
                <w:szCs w:val="16"/>
              </w:rPr>
              <w:t>23</w:t>
            </w:r>
            <w:r w:rsidR="003250A5" w:rsidRPr="002D7280">
              <w:rPr>
                <w:rFonts w:ascii="Times New Roman" w:hAnsi="Times New Roman" w:cs="Times New Roman"/>
                <w:sz w:val="16"/>
                <w:szCs w:val="16"/>
              </w:rPr>
              <w:t>%</w:t>
            </w:r>
          </w:p>
        </w:tc>
        <w:tc>
          <w:tcPr>
            <w:tcW w:w="2268" w:type="dxa"/>
            <w:vMerge/>
            <w:tcBorders>
              <w:bottom w:val="single" w:sz="4" w:space="0" w:color="auto"/>
            </w:tcBorders>
            <w:vAlign w:val="center"/>
          </w:tcPr>
          <w:p w:rsidR="003250A5" w:rsidRPr="002D7280" w:rsidRDefault="003250A5" w:rsidP="001A0C67">
            <w:pPr>
              <w:ind w:right="-41"/>
              <w:rPr>
                <w:rFonts w:ascii="Times New Roman" w:hAnsi="Times New Roman"/>
                <w:sz w:val="16"/>
                <w:szCs w:val="16"/>
              </w:rPr>
            </w:pPr>
          </w:p>
        </w:tc>
      </w:tr>
      <w:tr w:rsidR="001C0050" w:rsidRPr="002D7280" w:rsidTr="001C0050">
        <w:trPr>
          <w:trHeight w:val="297"/>
        </w:trPr>
        <w:tc>
          <w:tcPr>
            <w:tcW w:w="710" w:type="dxa"/>
            <w:tcBorders>
              <w:top w:val="single" w:sz="4" w:space="0" w:color="auto"/>
              <w:left w:val="nil"/>
              <w:bottom w:val="nil"/>
              <w:right w:val="nil"/>
            </w:tcBorders>
            <w:vAlign w:val="center"/>
          </w:tcPr>
          <w:p w:rsidR="001C0050" w:rsidRPr="002D7280" w:rsidRDefault="001C0050" w:rsidP="001A0C67">
            <w:pPr>
              <w:ind w:right="-41"/>
              <w:rPr>
                <w:sz w:val="16"/>
                <w:szCs w:val="16"/>
              </w:rPr>
            </w:pPr>
          </w:p>
        </w:tc>
        <w:tc>
          <w:tcPr>
            <w:tcW w:w="3543" w:type="dxa"/>
            <w:tcBorders>
              <w:top w:val="single" w:sz="4" w:space="0" w:color="auto"/>
              <w:left w:val="nil"/>
              <w:bottom w:val="nil"/>
              <w:right w:val="nil"/>
            </w:tcBorders>
            <w:vAlign w:val="center"/>
          </w:tcPr>
          <w:p w:rsidR="001C0050" w:rsidRPr="002D7280" w:rsidRDefault="001C0050" w:rsidP="001A0C67">
            <w:pPr>
              <w:ind w:right="-41"/>
              <w:rPr>
                <w:sz w:val="16"/>
                <w:szCs w:val="16"/>
              </w:rPr>
            </w:pPr>
          </w:p>
        </w:tc>
        <w:tc>
          <w:tcPr>
            <w:tcW w:w="2268" w:type="dxa"/>
            <w:tcBorders>
              <w:top w:val="single" w:sz="4" w:space="0" w:color="auto"/>
              <w:left w:val="nil"/>
              <w:bottom w:val="nil"/>
              <w:right w:val="nil"/>
            </w:tcBorders>
            <w:vAlign w:val="center"/>
          </w:tcPr>
          <w:p w:rsidR="001C0050" w:rsidRPr="002D7280" w:rsidRDefault="001C0050" w:rsidP="001A0C67">
            <w:pPr>
              <w:rPr>
                <w:sz w:val="16"/>
                <w:szCs w:val="16"/>
              </w:rPr>
            </w:pPr>
          </w:p>
        </w:tc>
        <w:tc>
          <w:tcPr>
            <w:tcW w:w="1418" w:type="dxa"/>
            <w:tcBorders>
              <w:top w:val="single" w:sz="4" w:space="0" w:color="auto"/>
              <w:left w:val="nil"/>
              <w:bottom w:val="nil"/>
              <w:right w:val="nil"/>
            </w:tcBorders>
            <w:vAlign w:val="center"/>
          </w:tcPr>
          <w:p w:rsidR="001C0050" w:rsidRPr="002D7280" w:rsidRDefault="001C0050" w:rsidP="00A036EA">
            <w:pPr>
              <w:jc w:val="center"/>
              <w:rPr>
                <w:sz w:val="16"/>
                <w:szCs w:val="16"/>
              </w:rPr>
            </w:pPr>
          </w:p>
        </w:tc>
        <w:tc>
          <w:tcPr>
            <w:tcW w:w="2268" w:type="dxa"/>
            <w:tcBorders>
              <w:top w:val="single" w:sz="4" w:space="0" w:color="auto"/>
              <w:left w:val="nil"/>
              <w:bottom w:val="nil"/>
              <w:right w:val="nil"/>
            </w:tcBorders>
            <w:vAlign w:val="center"/>
          </w:tcPr>
          <w:p w:rsidR="001C0050" w:rsidRPr="002D7280" w:rsidRDefault="001C0050" w:rsidP="001A0C67">
            <w:pPr>
              <w:ind w:right="-41"/>
              <w:rPr>
                <w:sz w:val="16"/>
                <w:szCs w:val="16"/>
              </w:rPr>
            </w:pPr>
          </w:p>
        </w:tc>
      </w:tr>
      <w:tr w:rsidR="001C0050" w:rsidRPr="002D7280" w:rsidTr="001C0050">
        <w:trPr>
          <w:trHeight w:val="297"/>
        </w:trPr>
        <w:tc>
          <w:tcPr>
            <w:tcW w:w="710" w:type="dxa"/>
            <w:tcBorders>
              <w:top w:val="nil"/>
              <w:left w:val="nil"/>
              <w:bottom w:val="nil"/>
              <w:right w:val="nil"/>
            </w:tcBorders>
            <w:vAlign w:val="center"/>
          </w:tcPr>
          <w:p w:rsidR="001C0050" w:rsidRPr="002D7280" w:rsidRDefault="001C0050" w:rsidP="001A0C67">
            <w:pPr>
              <w:ind w:right="-41"/>
              <w:rPr>
                <w:sz w:val="16"/>
                <w:szCs w:val="16"/>
              </w:rPr>
            </w:pPr>
          </w:p>
        </w:tc>
        <w:tc>
          <w:tcPr>
            <w:tcW w:w="3543" w:type="dxa"/>
            <w:tcBorders>
              <w:top w:val="nil"/>
              <w:left w:val="nil"/>
              <w:bottom w:val="nil"/>
              <w:right w:val="nil"/>
            </w:tcBorders>
            <w:vAlign w:val="center"/>
          </w:tcPr>
          <w:p w:rsidR="001C0050" w:rsidRPr="002D7280" w:rsidRDefault="001C0050" w:rsidP="001A0C67">
            <w:pPr>
              <w:ind w:right="-41"/>
              <w:rPr>
                <w:sz w:val="16"/>
                <w:szCs w:val="16"/>
              </w:rPr>
            </w:pPr>
          </w:p>
        </w:tc>
        <w:tc>
          <w:tcPr>
            <w:tcW w:w="2268" w:type="dxa"/>
            <w:tcBorders>
              <w:top w:val="nil"/>
              <w:left w:val="nil"/>
              <w:bottom w:val="nil"/>
              <w:right w:val="nil"/>
            </w:tcBorders>
            <w:vAlign w:val="center"/>
          </w:tcPr>
          <w:p w:rsidR="001C0050" w:rsidRPr="002D7280" w:rsidRDefault="001C0050" w:rsidP="001A0C67">
            <w:pPr>
              <w:rPr>
                <w:sz w:val="16"/>
                <w:szCs w:val="16"/>
              </w:rPr>
            </w:pPr>
          </w:p>
        </w:tc>
        <w:tc>
          <w:tcPr>
            <w:tcW w:w="1418" w:type="dxa"/>
            <w:tcBorders>
              <w:top w:val="nil"/>
              <w:left w:val="nil"/>
              <w:bottom w:val="nil"/>
              <w:right w:val="nil"/>
            </w:tcBorders>
            <w:vAlign w:val="center"/>
          </w:tcPr>
          <w:p w:rsidR="001C0050" w:rsidRPr="002D7280" w:rsidRDefault="001C0050" w:rsidP="00A036EA">
            <w:pPr>
              <w:jc w:val="center"/>
              <w:rPr>
                <w:sz w:val="16"/>
                <w:szCs w:val="16"/>
              </w:rPr>
            </w:pPr>
          </w:p>
        </w:tc>
        <w:tc>
          <w:tcPr>
            <w:tcW w:w="2268" w:type="dxa"/>
            <w:tcBorders>
              <w:top w:val="nil"/>
              <w:left w:val="nil"/>
              <w:bottom w:val="nil"/>
              <w:right w:val="nil"/>
            </w:tcBorders>
            <w:vAlign w:val="center"/>
          </w:tcPr>
          <w:p w:rsidR="001C0050" w:rsidRPr="002D7280" w:rsidRDefault="001C0050" w:rsidP="001A0C67">
            <w:pPr>
              <w:ind w:right="-41"/>
              <w:rPr>
                <w:sz w:val="16"/>
                <w:szCs w:val="16"/>
              </w:rPr>
            </w:pPr>
          </w:p>
        </w:tc>
      </w:tr>
      <w:tr w:rsidR="001C0050" w:rsidRPr="002D7280" w:rsidTr="001C0050">
        <w:trPr>
          <w:trHeight w:val="297"/>
        </w:trPr>
        <w:tc>
          <w:tcPr>
            <w:tcW w:w="710" w:type="dxa"/>
            <w:tcBorders>
              <w:top w:val="nil"/>
              <w:left w:val="nil"/>
              <w:bottom w:val="single" w:sz="4" w:space="0" w:color="auto"/>
              <w:right w:val="nil"/>
            </w:tcBorders>
            <w:vAlign w:val="center"/>
          </w:tcPr>
          <w:p w:rsidR="001C0050" w:rsidRPr="002D7280" w:rsidRDefault="001C0050" w:rsidP="001A0C67">
            <w:pPr>
              <w:ind w:right="-41"/>
              <w:rPr>
                <w:sz w:val="16"/>
                <w:szCs w:val="16"/>
              </w:rPr>
            </w:pPr>
          </w:p>
        </w:tc>
        <w:tc>
          <w:tcPr>
            <w:tcW w:w="3543" w:type="dxa"/>
            <w:tcBorders>
              <w:top w:val="nil"/>
              <w:left w:val="nil"/>
              <w:bottom w:val="single" w:sz="4" w:space="0" w:color="auto"/>
              <w:right w:val="nil"/>
            </w:tcBorders>
            <w:vAlign w:val="center"/>
          </w:tcPr>
          <w:p w:rsidR="001C0050" w:rsidRPr="002D7280" w:rsidRDefault="001C0050" w:rsidP="001A0C67">
            <w:pPr>
              <w:ind w:right="-41"/>
              <w:rPr>
                <w:sz w:val="16"/>
                <w:szCs w:val="16"/>
              </w:rPr>
            </w:pPr>
          </w:p>
        </w:tc>
        <w:tc>
          <w:tcPr>
            <w:tcW w:w="2268" w:type="dxa"/>
            <w:tcBorders>
              <w:top w:val="nil"/>
              <w:left w:val="nil"/>
              <w:bottom w:val="single" w:sz="4" w:space="0" w:color="auto"/>
              <w:right w:val="nil"/>
            </w:tcBorders>
            <w:vAlign w:val="center"/>
          </w:tcPr>
          <w:p w:rsidR="001C0050" w:rsidRPr="002D7280" w:rsidRDefault="001C0050" w:rsidP="001A0C67">
            <w:pPr>
              <w:rPr>
                <w:sz w:val="16"/>
                <w:szCs w:val="16"/>
              </w:rPr>
            </w:pPr>
          </w:p>
        </w:tc>
        <w:tc>
          <w:tcPr>
            <w:tcW w:w="1418" w:type="dxa"/>
            <w:tcBorders>
              <w:top w:val="nil"/>
              <w:left w:val="nil"/>
              <w:bottom w:val="single" w:sz="4" w:space="0" w:color="auto"/>
              <w:right w:val="nil"/>
            </w:tcBorders>
            <w:vAlign w:val="center"/>
          </w:tcPr>
          <w:p w:rsidR="001C0050" w:rsidRPr="002D7280" w:rsidRDefault="001C0050" w:rsidP="00A036EA">
            <w:pPr>
              <w:jc w:val="center"/>
              <w:rPr>
                <w:sz w:val="16"/>
                <w:szCs w:val="16"/>
              </w:rPr>
            </w:pPr>
          </w:p>
        </w:tc>
        <w:tc>
          <w:tcPr>
            <w:tcW w:w="2268" w:type="dxa"/>
            <w:tcBorders>
              <w:top w:val="nil"/>
              <w:left w:val="nil"/>
              <w:bottom w:val="single" w:sz="4" w:space="0" w:color="auto"/>
              <w:right w:val="nil"/>
            </w:tcBorders>
            <w:vAlign w:val="center"/>
          </w:tcPr>
          <w:p w:rsidR="001C0050" w:rsidRPr="002D7280" w:rsidRDefault="001C0050" w:rsidP="001A0C67">
            <w:pPr>
              <w:ind w:right="-41"/>
              <w:rPr>
                <w:sz w:val="16"/>
                <w:szCs w:val="16"/>
              </w:rPr>
            </w:pPr>
          </w:p>
        </w:tc>
      </w:tr>
      <w:tr w:rsidR="001A0C67" w:rsidRPr="002D7280" w:rsidTr="001C0050">
        <w:trPr>
          <w:trHeight w:val="202"/>
        </w:trPr>
        <w:tc>
          <w:tcPr>
            <w:tcW w:w="10207" w:type="dxa"/>
            <w:gridSpan w:val="5"/>
            <w:tcBorders>
              <w:top w:val="single" w:sz="4" w:space="0" w:color="auto"/>
            </w:tcBorders>
            <w:shd w:val="clear" w:color="auto" w:fill="63002F"/>
            <w:vAlign w:val="center"/>
          </w:tcPr>
          <w:p w:rsidR="001A0C67" w:rsidRPr="002D7280" w:rsidRDefault="001A0C67" w:rsidP="001A0C67">
            <w:pPr>
              <w:numPr>
                <w:ilvl w:val="0"/>
                <w:numId w:val="5"/>
              </w:numPr>
              <w:ind w:right="-41"/>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1A0C67" w:rsidRPr="002D7280" w:rsidTr="007C04B5">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А.4.1</w:t>
            </w:r>
          </w:p>
        </w:tc>
        <w:tc>
          <w:tcPr>
            <w:tcW w:w="3543" w:type="dxa"/>
            <w:vMerge w:val="restart"/>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2268"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Оценка стоимости активов Клиента, руб.</w:t>
            </w:r>
          </w:p>
        </w:tc>
        <w:tc>
          <w:tcPr>
            <w:tcW w:w="1418" w:type="dxa"/>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Ставка от суммы сделки,%</w:t>
            </w:r>
          </w:p>
        </w:tc>
        <w:tc>
          <w:tcPr>
            <w:tcW w:w="2268" w:type="dxa"/>
            <w:vMerge w:val="restart"/>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рассчитывается в день заключения сделки по курсу иностранной валюты к российскому рублю, установленному ЦБ РФ на день заключения сделки. </w:t>
            </w:r>
          </w:p>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7C04B5">
        <w:trPr>
          <w:trHeight w:val="160"/>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A0C67">
            <w:pPr>
              <w:ind w:right="-41"/>
              <w:rPr>
                <w:rFonts w:ascii="Times New Roman" w:hAnsi="Times New Roman"/>
                <w:sz w:val="16"/>
                <w:szCs w:val="16"/>
              </w:rPr>
            </w:pPr>
          </w:p>
        </w:tc>
        <w:tc>
          <w:tcPr>
            <w:tcW w:w="2268" w:type="dxa"/>
            <w:shd w:val="clear" w:color="auto" w:fill="auto"/>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до 500 000</w:t>
            </w:r>
          </w:p>
        </w:tc>
        <w:tc>
          <w:tcPr>
            <w:tcW w:w="1418" w:type="dxa"/>
            <w:shd w:val="clear" w:color="auto" w:fill="auto"/>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0.3</w:t>
            </w:r>
          </w:p>
        </w:tc>
        <w:tc>
          <w:tcPr>
            <w:tcW w:w="2268"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7C04B5">
        <w:trPr>
          <w:trHeight w:val="160"/>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A0C67">
            <w:pPr>
              <w:ind w:right="-41"/>
              <w:rPr>
                <w:rFonts w:ascii="Times New Roman" w:hAnsi="Times New Roman"/>
                <w:sz w:val="16"/>
                <w:szCs w:val="16"/>
              </w:rPr>
            </w:pPr>
          </w:p>
        </w:tc>
        <w:tc>
          <w:tcPr>
            <w:tcW w:w="2268" w:type="dxa"/>
            <w:shd w:val="clear" w:color="auto" w:fill="auto"/>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от 500 000,01 до 1 000 000</w:t>
            </w:r>
          </w:p>
        </w:tc>
        <w:tc>
          <w:tcPr>
            <w:tcW w:w="1418" w:type="dxa"/>
            <w:shd w:val="clear" w:color="auto" w:fill="auto"/>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w:t>
            </w:r>
          </w:p>
        </w:tc>
        <w:tc>
          <w:tcPr>
            <w:tcW w:w="2268"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7C04B5">
        <w:trPr>
          <w:trHeight w:val="160"/>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A0C67">
            <w:pPr>
              <w:ind w:right="-41"/>
              <w:rPr>
                <w:rFonts w:ascii="Times New Roman" w:hAnsi="Times New Roman"/>
                <w:sz w:val="16"/>
                <w:szCs w:val="16"/>
              </w:rPr>
            </w:pPr>
          </w:p>
        </w:tc>
        <w:tc>
          <w:tcPr>
            <w:tcW w:w="2268" w:type="dxa"/>
            <w:shd w:val="clear" w:color="auto" w:fill="auto"/>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от 1 000 000,01 до 3 000 000</w:t>
            </w:r>
          </w:p>
        </w:tc>
        <w:tc>
          <w:tcPr>
            <w:tcW w:w="1418" w:type="dxa"/>
            <w:shd w:val="clear" w:color="auto" w:fill="auto"/>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0,03</w:t>
            </w:r>
          </w:p>
        </w:tc>
        <w:tc>
          <w:tcPr>
            <w:tcW w:w="2268"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7C04B5">
        <w:trPr>
          <w:trHeight w:val="202"/>
        </w:trPr>
        <w:tc>
          <w:tcPr>
            <w:tcW w:w="710" w:type="dxa"/>
            <w:vMerge/>
            <w:shd w:val="clear" w:color="auto" w:fill="FFFFFF" w:themeFill="background1"/>
            <w:vAlign w:val="center"/>
          </w:tcPr>
          <w:p w:rsidR="001A0C67" w:rsidRPr="002D7280" w:rsidRDefault="001A0C67" w:rsidP="001A0C67">
            <w:pPr>
              <w:ind w:left="720" w:right="-41"/>
              <w:contextualSpacing/>
              <w:rPr>
                <w:rFonts w:ascii="Times New Roman" w:hAnsi="Times New Roman"/>
                <w:sz w:val="16"/>
                <w:szCs w:val="16"/>
              </w:rPr>
            </w:pPr>
          </w:p>
        </w:tc>
        <w:tc>
          <w:tcPr>
            <w:tcW w:w="3543" w:type="dxa"/>
            <w:vMerge/>
            <w:shd w:val="clear" w:color="auto" w:fill="FFFFFF" w:themeFill="background1"/>
            <w:vAlign w:val="center"/>
          </w:tcPr>
          <w:p w:rsidR="001A0C67" w:rsidRPr="002D7280" w:rsidRDefault="001A0C67" w:rsidP="001A0C67">
            <w:pPr>
              <w:ind w:left="720" w:right="-41"/>
              <w:contextualSpacing/>
              <w:rPr>
                <w:rFonts w:ascii="Times New Roman" w:hAnsi="Times New Roman"/>
                <w:sz w:val="16"/>
                <w:szCs w:val="16"/>
              </w:rPr>
            </w:pPr>
          </w:p>
        </w:tc>
        <w:tc>
          <w:tcPr>
            <w:tcW w:w="2268" w:type="dxa"/>
            <w:shd w:val="clear" w:color="auto" w:fill="auto"/>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от 3 000 000,01 до 10 000 000</w:t>
            </w:r>
          </w:p>
        </w:tc>
        <w:tc>
          <w:tcPr>
            <w:tcW w:w="1418" w:type="dxa"/>
            <w:shd w:val="clear" w:color="auto" w:fill="auto"/>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0.01</w:t>
            </w:r>
          </w:p>
        </w:tc>
        <w:tc>
          <w:tcPr>
            <w:tcW w:w="2268" w:type="dxa"/>
            <w:vMerge/>
            <w:shd w:val="clear" w:color="auto" w:fill="FFFFFF" w:themeFill="background1"/>
            <w:vAlign w:val="center"/>
          </w:tcPr>
          <w:p w:rsidR="001A0C67" w:rsidRPr="002D7280" w:rsidRDefault="001A0C67" w:rsidP="001A0C67">
            <w:pPr>
              <w:ind w:left="720" w:right="-41"/>
              <w:contextualSpacing/>
              <w:rPr>
                <w:rFonts w:ascii="Times New Roman" w:hAnsi="Times New Roman"/>
                <w:sz w:val="16"/>
                <w:szCs w:val="16"/>
              </w:rPr>
            </w:pPr>
          </w:p>
        </w:tc>
      </w:tr>
      <w:tr w:rsidR="001A0C67" w:rsidRPr="002D7280" w:rsidTr="007C04B5">
        <w:trPr>
          <w:trHeight w:val="521"/>
        </w:trPr>
        <w:tc>
          <w:tcPr>
            <w:tcW w:w="710" w:type="dxa"/>
            <w:vMerge/>
            <w:shd w:val="clear" w:color="auto" w:fill="FFFFFF" w:themeFill="background1"/>
            <w:vAlign w:val="center"/>
          </w:tcPr>
          <w:p w:rsidR="001A0C67" w:rsidRPr="002D7280" w:rsidRDefault="001A0C67" w:rsidP="001A0C67">
            <w:pPr>
              <w:ind w:left="720" w:right="-41"/>
              <w:contextualSpacing/>
              <w:rPr>
                <w:rFonts w:ascii="Times New Roman" w:hAnsi="Times New Roman"/>
                <w:sz w:val="16"/>
                <w:szCs w:val="16"/>
              </w:rPr>
            </w:pPr>
          </w:p>
        </w:tc>
        <w:tc>
          <w:tcPr>
            <w:tcW w:w="3543" w:type="dxa"/>
            <w:vMerge/>
            <w:shd w:val="clear" w:color="auto" w:fill="FFFFFF" w:themeFill="background1"/>
            <w:vAlign w:val="center"/>
          </w:tcPr>
          <w:p w:rsidR="001A0C67" w:rsidRPr="002D7280" w:rsidRDefault="001A0C67" w:rsidP="001A0C67">
            <w:pPr>
              <w:ind w:left="720" w:right="-41"/>
              <w:contextualSpacing/>
              <w:rPr>
                <w:rFonts w:ascii="Times New Roman" w:hAnsi="Times New Roman"/>
                <w:sz w:val="16"/>
                <w:szCs w:val="16"/>
              </w:rPr>
            </w:pPr>
          </w:p>
        </w:tc>
        <w:tc>
          <w:tcPr>
            <w:tcW w:w="2268" w:type="dxa"/>
            <w:shd w:val="clear" w:color="auto" w:fill="auto"/>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от 10 000 000,01</w:t>
            </w:r>
          </w:p>
        </w:tc>
        <w:tc>
          <w:tcPr>
            <w:tcW w:w="1418" w:type="dxa"/>
            <w:shd w:val="clear" w:color="auto" w:fill="auto"/>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w:t>
            </w:r>
          </w:p>
        </w:tc>
        <w:tc>
          <w:tcPr>
            <w:tcW w:w="2268" w:type="dxa"/>
            <w:vMerge/>
            <w:shd w:val="clear" w:color="auto" w:fill="FFFFFF" w:themeFill="background1"/>
            <w:vAlign w:val="center"/>
          </w:tcPr>
          <w:p w:rsidR="001A0C67" w:rsidRPr="002D7280" w:rsidRDefault="001A0C67" w:rsidP="001A0C67">
            <w:pPr>
              <w:ind w:left="720" w:right="-41"/>
              <w:contextualSpacing/>
              <w:rPr>
                <w:rFonts w:ascii="Times New Roman" w:hAnsi="Times New Roman"/>
                <w:sz w:val="16"/>
                <w:szCs w:val="16"/>
              </w:rPr>
            </w:pPr>
          </w:p>
        </w:tc>
      </w:tr>
      <w:tr w:rsidR="001A0C67" w:rsidRPr="002D7280" w:rsidTr="007C04B5">
        <w:trPr>
          <w:trHeight w:val="202"/>
        </w:trPr>
        <w:tc>
          <w:tcPr>
            <w:tcW w:w="10207" w:type="dxa"/>
            <w:gridSpan w:val="5"/>
            <w:shd w:val="clear" w:color="auto" w:fill="63002F"/>
            <w:vAlign w:val="center"/>
          </w:tcPr>
          <w:p w:rsidR="001A0C67" w:rsidRPr="002D7280" w:rsidRDefault="001A0C67" w:rsidP="001A0C67">
            <w:pPr>
              <w:numPr>
                <w:ilvl w:val="0"/>
                <w:numId w:val="5"/>
              </w:numPr>
              <w:ind w:right="-41"/>
              <w:contextualSpacing/>
              <w:jc w:val="center"/>
              <w:rPr>
                <w:rFonts w:ascii="Times New Roman" w:hAnsi="Times New Roman"/>
                <w:sz w:val="16"/>
                <w:szCs w:val="16"/>
              </w:rPr>
            </w:pPr>
            <w:r w:rsidRPr="002D7280">
              <w:rPr>
                <w:rFonts w:ascii="Times New Roman" w:hAnsi="Times New Roman"/>
                <w:sz w:val="16"/>
                <w:szCs w:val="16"/>
              </w:rPr>
              <w:t>Внебиржевой рынок</w:t>
            </w:r>
          </w:p>
        </w:tc>
      </w:tr>
      <w:tr w:rsidR="001A0C67" w:rsidRPr="002D7280" w:rsidTr="007C04B5">
        <w:trPr>
          <w:trHeight w:val="60"/>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А.5.1</w:t>
            </w:r>
          </w:p>
        </w:tc>
        <w:tc>
          <w:tcPr>
            <w:tcW w:w="3543" w:type="dxa"/>
            <w:vMerge w:val="restart"/>
            <w:vAlign w:val="center"/>
          </w:tcPr>
          <w:p w:rsidR="001A0C67" w:rsidRPr="002D7280" w:rsidRDefault="001A0C67" w:rsidP="00174EDD">
            <w:pPr>
              <w:jc w:val="both"/>
              <w:rPr>
                <w:rFonts w:ascii="Times New Roman" w:hAnsi="Times New Roman"/>
                <w:sz w:val="16"/>
                <w:szCs w:val="16"/>
              </w:rPr>
            </w:pPr>
            <w:r w:rsidRPr="002D7280">
              <w:rPr>
                <w:rFonts w:ascii="Times New Roman" w:hAnsi="Times New Roman"/>
                <w:sz w:val="16"/>
                <w:szCs w:val="16"/>
              </w:rPr>
              <w:t>Комиссионное вознаграждение от суммы гражданско-правовых сделок с ценными бумагами или суммы договоров, являющихся производными финансовыми инструментами (кроме сделок с коммерческими облигациями и сделок со структурными облигациями)</w:t>
            </w:r>
          </w:p>
        </w:tc>
        <w:tc>
          <w:tcPr>
            <w:tcW w:w="2268"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1418" w:type="dxa"/>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Ставка от суммы сделки,%</w:t>
            </w:r>
          </w:p>
        </w:tc>
        <w:tc>
          <w:tcPr>
            <w:tcW w:w="2268" w:type="dxa"/>
            <w:vMerge w:val="restart"/>
            <w:vAlign w:val="center"/>
          </w:tcPr>
          <w:p w:rsidR="001A0C67" w:rsidRPr="002D7280" w:rsidRDefault="001A0C67" w:rsidP="00A43181">
            <w:pPr>
              <w:jc w:val="both"/>
              <w:rPr>
                <w:rFonts w:ascii="Times New Roman" w:hAnsi="Times New Roman"/>
                <w:sz w:val="16"/>
                <w:szCs w:val="16"/>
              </w:rPr>
            </w:pPr>
            <w:r w:rsidRPr="002D7280">
              <w:rPr>
                <w:rFonts w:ascii="Times New Roman" w:hAnsi="Times New Roman"/>
                <w:sz w:val="16"/>
                <w:szCs w:val="16"/>
              </w:rPr>
              <w:t>Объ</w:t>
            </w:r>
            <w:r w:rsidR="00174EDD" w:rsidRPr="002D7280">
              <w:rPr>
                <w:rFonts w:ascii="Times New Roman" w:hAnsi="Times New Roman"/>
                <w:sz w:val="16"/>
                <w:szCs w:val="16"/>
              </w:rPr>
              <w:t>е</w:t>
            </w:r>
            <w:r w:rsidRPr="002D7280">
              <w:rPr>
                <w:rFonts w:ascii="Times New Roman" w:hAnsi="Times New Roman"/>
                <w:sz w:val="16"/>
                <w:szCs w:val="16"/>
              </w:rPr>
              <w:t xml:space="preserve">м сделки, выраженной в иностранной валюте, рассчитывается в день заключения сделки по курсу иностранной валюты к российскому рублю, установленному ЦБ РФ на день заключения сделки </w:t>
            </w:r>
          </w:p>
          <w:p w:rsidR="001A0C67" w:rsidRPr="002D7280" w:rsidRDefault="001A0C67" w:rsidP="00A43181">
            <w:pPr>
              <w:jc w:val="both"/>
              <w:rPr>
                <w:rFonts w:ascii="Times New Roman" w:hAnsi="Times New Roman"/>
                <w:sz w:val="16"/>
                <w:szCs w:val="16"/>
              </w:rPr>
            </w:pPr>
            <w:r w:rsidRPr="002D7280">
              <w:rPr>
                <w:rFonts w:ascii="Times New Roman" w:hAnsi="Times New Roman"/>
                <w:sz w:val="16"/>
                <w:szCs w:val="16"/>
              </w:rPr>
              <w:t xml:space="preserve">Размер ставки по конкретному выпуску структурных облигаций устанавливается Компанией самостоятельно и публикуется на </w:t>
            </w:r>
            <w:r w:rsidRPr="002D7280">
              <w:rPr>
                <w:rFonts w:ascii="Times New Roman" w:hAnsi="Times New Roman"/>
                <w:sz w:val="16"/>
                <w:szCs w:val="16"/>
                <w:lang w:val="en-US"/>
              </w:rPr>
              <w:t>WEB</w:t>
            </w:r>
            <w:r w:rsidRPr="002D7280">
              <w:rPr>
                <w:rFonts w:ascii="Times New Roman" w:hAnsi="Times New Roman"/>
                <w:sz w:val="16"/>
                <w:szCs w:val="16"/>
              </w:rPr>
              <w:t>-сайте Компании</w:t>
            </w:r>
            <w:r w:rsidR="00E2238A" w:rsidRPr="002D7280">
              <w:rPr>
                <w:rFonts w:ascii="Times New Roman" w:hAnsi="Times New Roman"/>
                <w:sz w:val="16"/>
                <w:szCs w:val="16"/>
              </w:rPr>
              <w:t xml:space="preserve"> за 3 (Три) рабочих дня до применения комиссионного вознаграждения.</w:t>
            </w:r>
            <w:r w:rsidRPr="002D7280">
              <w:rPr>
                <w:rFonts w:ascii="Times New Roman" w:hAnsi="Times New Roman"/>
                <w:sz w:val="16"/>
                <w:szCs w:val="16"/>
              </w:rPr>
              <w:t xml:space="preserve"> Если ставка по структурной облигации не опубликована Компанией, применяются ставки п.А.5.1. </w:t>
            </w:r>
          </w:p>
        </w:tc>
      </w:tr>
      <w:tr w:rsidR="001A0C67" w:rsidRPr="002D7280" w:rsidTr="007C04B5">
        <w:trPr>
          <w:trHeight w:val="60"/>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74EDD">
            <w:pPr>
              <w:ind w:right="-41"/>
              <w:jc w:val="both"/>
              <w:rPr>
                <w:rFonts w:ascii="Times New Roman" w:hAnsi="Times New Roman"/>
                <w:sz w:val="16"/>
                <w:szCs w:val="16"/>
              </w:rPr>
            </w:pPr>
          </w:p>
        </w:tc>
        <w:tc>
          <w:tcPr>
            <w:tcW w:w="2268"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3 000 000</w:t>
            </w:r>
          </w:p>
        </w:tc>
        <w:tc>
          <w:tcPr>
            <w:tcW w:w="1418"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0,20</w:t>
            </w:r>
          </w:p>
        </w:tc>
        <w:tc>
          <w:tcPr>
            <w:tcW w:w="2268" w:type="dxa"/>
            <w:vMerge/>
            <w:vAlign w:val="center"/>
          </w:tcPr>
          <w:p w:rsidR="001A0C67" w:rsidRPr="002D7280" w:rsidRDefault="001A0C67" w:rsidP="001A0C67">
            <w:pPr>
              <w:rPr>
                <w:rFonts w:ascii="Times New Roman" w:hAnsi="Times New Roman"/>
                <w:sz w:val="16"/>
                <w:szCs w:val="16"/>
              </w:rPr>
            </w:pPr>
          </w:p>
        </w:tc>
      </w:tr>
      <w:tr w:rsidR="001A0C67" w:rsidRPr="002D7280" w:rsidTr="007C04B5">
        <w:trPr>
          <w:trHeight w:val="60"/>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74EDD">
            <w:pPr>
              <w:ind w:right="-41"/>
              <w:jc w:val="both"/>
              <w:rPr>
                <w:rFonts w:ascii="Times New Roman" w:hAnsi="Times New Roman"/>
                <w:sz w:val="16"/>
                <w:szCs w:val="16"/>
              </w:rPr>
            </w:pPr>
          </w:p>
        </w:tc>
        <w:tc>
          <w:tcPr>
            <w:tcW w:w="2268"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 xml:space="preserve">от 3 000 000.01 </w:t>
            </w:r>
          </w:p>
        </w:tc>
        <w:tc>
          <w:tcPr>
            <w:tcW w:w="1418"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0,15</w:t>
            </w:r>
          </w:p>
        </w:tc>
        <w:tc>
          <w:tcPr>
            <w:tcW w:w="2268" w:type="dxa"/>
            <w:vMerge/>
            <w:vAlign w:val="center"/>
          </w:tcPr>
          <w:p w:rsidR="001A0C67" w:rsidRPr="002D7280" w:rsidRDefault="001A0C67" w:rsidP="001A0C67">
            <w:pPr>
              <w:rPr>
                <w:rFonts w:ascii="Times New Roman" w:hAnsi="Times New Roman"/>
                <w:sz w:val="16"/>
                <w:szCs w:val="16"/>
              </w:rPr>
            </w:pPr>
          </w:p>
        </w:tc>
      </w:tr>
      <w:tr w:rsidR="001A0C67" w:rsidRPr="002D7280" w:rsidTr="007C04B5">
        <w:trPr>
          <w:trHeight w:val="70"/>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А.5.2</w:t>
            </w:r>
          </w:p>
        </w:tc>
        <w:tc>
          <w:tcPr>
            <w:tcW w:w="3543" w:type="dxa"/>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от суммы гражданско-правовых сделок с ценными бумагами, являющимися коммерческими облигациями</w:t>
            </w:r>
          </w:p>
        </w:tc>
        <w:tc>
          <w:tcPr>
            <w:tcW w:w="2268" w:type="dxa"/>
            <w:vAlign w:val="center"/>
          </w:tcPr>
          <w:p w:rsidR="001A0C67" w:rsidRPr="002D7280" w:rsidRDefault="001A0C67" w:rsidP="001A0C67">
            <w:pPr>
              <w:ind w:right="-41"/>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1418" w:type="dxa"/>
            <w:vAlign w:val="center"/>
          </w:tcPr>
          <w:p w:rsidR="001A0C67" w:rsidRPr="002D7280" w:rsidRDefault="001A0C67" w:rsidP="001A0C67">
            <w:pPr>
              <w:ind w:right="-41"/>
              <w:jc w:val="center"/>
              <w:rPr>
                <w:rFonts w:ascii="Times New Roman" w:hAnsi="Times New Roman"/>
                <w:sz w:val="16"/>
                <w:szCs w:val="16"/>
              </w:rPr>
            </w:pPr>
            <w:r w:rsidRPr="002D7280">
              <w:rPr>
                <w:rFonts w:ascii="Times New Roman" w:hAnsi="Times New Roman"/>
                <w:sz w:val="16"/>
                <w:szCs w:val="16"/>
              </w:rPr>
              <w:t>0,3</w:t>
            </w:r>
          </w:p>
        </w:tc>
        <w:tc>
          <w:tcPr>
            <w:tcW w:w="2268" w:type="dxa"/>
            <w:vMerge/>
            <w:vAlign w:val="center"/>
          </w:tcPr>
          <w:p w:rsidR="001A0C67" w:rsidRPr="002D7280" w:rsidRDefault="001A0C67" w:rsidP="001A0C67">
            <w:pPr>
              <w:ind w:right="-41"/>
              <w:jc w:val="center"/>
              <w:rPr>
                <w:rFonts w:ascii="Times New Roman" w:hAnsi="Times New Roman"/>
                <w:sz w:val="16"/>
                <w:szCs w:val="16"/>
              </w:rPr>
            </w:pPr>
          </w:p>
        </w:tc>
      </w:tr>
      <w:tr w:rsidR="001A0C67" w:rsidRPr="002D7280" w:rsidTr="007C04B5">
        <w:trPr>
          <w:trHeight w:val="70"/>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А.5.3</w:t>
            </w:r>
          </w:p>
        </w:tc>
        <w:tc>
          <w:tcPr>
            <w:tcW w:w="3543" w:type="dxa"/>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от суммы гражданско-правовых сделок с ценными бумагами, являющимися структурными облигациями (в том числе структурными облигациями иностранных эмитентов – структурными нотами)</w:t>
            </w:r>
          </w:p>
        </w:tc>
        <w:tc>
          <w:tcPr>
            <w:tcW w:w="2268" w:type="dxa"/>
            <w:vAlign w:val="center"/>
          </w:tcPr>
          <w:p w:rsidR="001A0C67" w:rsidRPr="002D7280" w:rsidRDefault="001A0C67" w:rsidP="001A0C67">
            <w:pPr>
              <w:ind w:right="-41"/>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1418" w:type="dxa"/>
            <w:vAlign w:val="center"/>
          </w:tcPr>
          <w:p w:rsidR="001A0C67" w:rsidRPr="002D7280" w:rsidRDefault="001A0C67" w:rsidP="001A0C67">
            <w:pPr>
              <w:ind w:right="-41"/>
              <w:jc w:val="center"/>
              <w:rPr>
                <w:rFonts w:ascii="Times New Roman" w:hAnsi="Times New Roman"/>
                <w:sz w:val="16"/>
                <w:szCs w:val="16"/>
              </w:rPr>
            </w:pPr>
            <w:r w:rsidRPr="002D7280">
              <w:rPr>
                <w:rFonts w:ascii="Times New Roman" w:hAnsi="Times New Roman"/>
                <w:sz w:val="16"/>
                <w:szCs w:val="16"/>
              </w:rPr>
              <w:t>До 3</w:t>
            </w:r>
          </w:p>
        </w:tc>
        <w:tc>
          <w:tcPr>
            <w:tcW w:w="2268" w:type="dxa"/>
            <w:vMerge/>
            <w:vAlign w:val="center"/>
          </w:tcPr>
          <w:p w:rsidR="001A0C67" w:rsidRPr="002D7280" w:rsidRDefault="001A0C67" w:rsidP="001A0C67">
            <w:pPr>
              <w:ind w:right="-41"/>
              <w:jc w:val="center"/>
              <w:rPr>
                <w:rFonts w:ascii="Times New Roman" w:hAnsi="Times New Roman"/>
                <w:sz w:val="16"/>
                <w:szCs w:val="16"/>
              </w:rPr>
            </w:pPr>
          </w:p>
        </w:tc>
      </w:tr>
      <w:tr w:rsidR="001A0C67" w:rsidRPr="002D7280" w:rsidTr="007C04B5">
        <w:trPr>
          <w:trHeight w:val="70"/>
        </w:trPr>
        <w:tc>
          <w:tcPr>
            <w:tcW w:w="10207" w:type="dxa"/>
            <w:gridSpan w:val="5"/>
            <w:shd w:val="clear" w:color="auto" w:fill="63002F"/>
            <w:vAlign w:val="center"/>
          </w:tcPr>
          <w:p w:rsidR="001A0C67" w:rsidRPr="002D7280" w:rsidRDefault="001A0C67" w:rsidP="001A0C67">
            <w:pPr>
              <w:numPr>
                <w:ilvl w:val="0"/>
                <w:numId w:val="5"/>
              </w:numPr>
              <w:ind w:right="-41"/>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7C04B5">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 6.1</w:t>
            </w:r>
          </w:p>
        </w:tc>
        <w:tc>
          <w:tcPr>
            <w:tcW w:w="3543" w:type="dxa"/>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Минимальная сумма вознаграждения Брокера</w:t>
            </w:r>
          </w:p>
        </w:tc>
        <w:tc>
          <w:tcPr>
            <w:tcW w:w="3686"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2268" w:type="dxa"/>
            <w:vAlign w:val="center"/>
          </w:tcPr>
          <w:p w:rsidR="001A0C67" w:rsidRPr="002D7280" w:rsidRDefault="001A0C67" w:rsidP="001A0C67">
            <w:pPr>
              <w:rPr>
                <w:rFonts w:ascii="Times New Roman" w:hAnsi="Times New Roman"/>
                <w:sz w:val="16"/>
                <w:szCs w:val="16"/>
              </w:rPr>
            </w:pPr>
          </w:p>
        </w:tc>
      </w:tr>
      <w:tr w:rsidR="001A0C67" w:rsidRPr="002D7280" w:rsidTr="007C04B5">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 6.2</w:t>
            </w:r>
          </w:p>
        </w:tc>
        <w:tc>
          <w:tcPr>
            <w:tcW w:w="3543" w:type="dxa"/>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Комиссия за ведение учетного счета Клиента</w:t>
            </w:r>
          </w:p>
        </w:tc>
        <w:tc>
          <w:tcPr>
            <w:tcW w:w="3686"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2268" w:type="dxa"/>
            <w:vAlign w:val="center"/>
          </w:tcPr>
          <w:p w:rsidR="001A0C67" w:rsidRPr="002D7280" w:rsidRDefault="001A0C67" w:rsidP="001A0C67">
            <w:pPr>
              <w:rPr>
                <w:rFonts w:ascii="Times New Roman" w:hAnsi="Times New Roman"/>
                <w:sz w:val="16"/>
                <w:szCs w:val="16"/>
              </w:rPr>
            </w:pPr>
          </w:p>
        </w:tc>
      </w:tr>
      <w:tr w:rsidR="001A0C67" w:rsidRPr="002D7280" w:rsidTr="007C04B5">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А.6.3</w:t>
            </w:r>
          </w:p>
        </w:tc>
        <w:tc>
          <w:tcPr>
            <w:tcW w:w="3543" w:type="dxa"/>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Исполнение Поручения клиента на перевод денежных средств в рамках Учетного счета Клиента</w:t>
            </w:r>
          </w:p>
        </w:tc>
        <w:tc>
          <w:tcPr>
            <w:tcW w:w="3686"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2268" w:type="dxa"/>
            <w:vAlign w:val="center"/>
          </w:tcPr>
          <w:p w:rsidR="001A0C67" w:rsidRPr="002D7280" w:rsidRDefault="001A0C67" w:rsidP="00174EDD">
            <w:pPr>
              <w:jc w:val="both"/>
              <w:rPr>
                <w:rFonts w:ascii="Times New Roman" w:hAnsi="Times New Roman"/>
                <w:sz w:val="16"/>
                <w:szCs w:val="16"/>
              </w:rPr>
            </w:pPr>
            <w:r w:rsidRPr="002D7280">
              <w:rPr>
                <w:rFonts w:ascii="Times New Roman" w:hAnsi="Times New Roman"/>
                <w:sz w:val="16"/>
                <w:szCs w:val="16"/>
              </w:rPr>
              <w:t>Возмещение расходов Компании, непосредственно связанных с исполнением Поручения Клиента, отдельно не тарифицируется, указанные расходы включены в комиссионное вознаграждение</w:t>
            </w:r>
          </w:p>
        </w:tc>
      </w:tr>
      <w:tr w:rsidR="001A0C67" w:rsidRPr="002D7280" w:rsidTr="007C04B5">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 6.4</w:t>
            </w:r>
          </w:p>
        </w:tc>
        <w:tc>
          <w:tcPr>
            <w:tcW w:w="3543" w:type="dxa"/>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Исполнение Поручения клиента на отзыв денежных средств, номинированных в рублях</w:t>
            </w:r>
          </w:p>
        </w:tc>
        <w:tc>
          <w:tcPr>
            <w:tcW w:w="3686"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2268" w:type="dxa"/>
            <w:vAlign w:val="center"/>
          </w:tcPr>
          <w:p w:rsidR="001A0C67" w:rsidRPr="002D7280" w:rsidRDefault="001A0C67" w:rsidP="00174EDD">
            <w:pPr>
              <w:jc w:val="both"/>
              <w:rPr>
                <w:rFonts w:ascii="Times New Roman" w:hAnsi="Times New Roman"/>
                <w:sz w:val="16"/>
                <w:szCs w:val="16"/>
              </w:rPr>
            </w:pPr>
          </w:p>
        </w:tc>
      </w:tr>
      <w:tr w:rsidR="001A0C67" w:rsidRPr="002D7280" w:rsidTr="007C04B5">
        <w:trPr>
          <w:trHeight w:val="185"/>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 6.5</w:t>
            </w:r>
          </w:p>
        </w:tc>
        <w:tc>
          <w:tcPr>
            <w:tcW w:w="3543" w:type="dxa"/>
            <w:vMerge w:val="restart"/>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Исполнение Поручения клиента на отзыв денежных средств, номинированных в иностранной валюте</w:t>
            </w:r>
          </w:p>
        </w:tc>
        <w:tc>
          <w:tcPr>
            <w:tcW w:w="2268"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Оценка стоимости активов Клиента, руб.</w:t>
            </w:r>
          </w:p>
        </w:tc>
        <w:tc>
          <w:tcPr>
            <w:tcW w:w="1418" w:type="dxa"/>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Ставка от суммы операции,%</w:t>
            </w:r>
          </w:p>
        </w:tc>
        <w:tc>
          <w:tcPr>
            <w:tcW w:w="2268" w:type="dxa"/>
            <w:vMerge w:val="restart"/>
            <w:vAlign w:val="center"/>
          </w:tcPr>
          <w:p w:rsidR="001A0C67" w:rsidRPr="002D7280" w:rsidRDefault="001A0C67" w:rsidP="00A43181">
            <w:pPr>
              <w:jc w:val="both"/>
              <w:rPr>
                <w:rFonts w:ascii="Times New Roman" w:hAnsi="Times New Roman"/>
                <w:sz w:val="16"/>
                <w:szCs w:val="16"/>
              </w:rPr>
            </w:pPr>
            <w:r w:rsidRPr="002D7280">
              <w:rPr>
                <w:rFonts w:ascii="Times New Roman" w:hAnsi="Times New Roman"/>
                <w:sz w:val="16"/>
                <w:szCs w:val="16"/>
              </w:rPr>
              <w:t xml:space="preserve">Не менее 15 </w:t>
            </w:r>
            <w:r w:rsidRPr="002D7280">
              <w:rPr>
                <w:rFonts w:ascii="Times New Roman" w:hAnsi="Times New Roman"/>
                <w:sz w:val="16"/>
                <w:szCs w:val="16"/>
                <w:lang w:val="en-US"/>
              </w:rPr>
              <w:t>USD</w:t>
            </w:r>
            <w:r w:rsidRPr="002D7280">
              <w:rPr>
                <w:rFonts w:ascii="Times New Roman" w:hAnsi="Times New Roman"/>
                <w:sz w:val="16"/>
                <w:szCs w:val="16"/>
              </w:rPr>
              <w:t xml:space="preserve">, </w:t>
            </w:r>
          </w:p>
          <w:p w:rsidR="001A0C67" w:rsidRPr="002D7280" w:rsidRDefault="001A0C67" w:rsidP="00A43181">
            <w:pPr>
              <w:jc w:val="both"/>
              <w:rPr>
                <w:rFonts w:ascii="Times New Roman" w:hAnsi="Times New Roman"/>
                <w:sz w:val="16"/>
                <w:szCs w:val="16"/>
              </w:rPr>
            </w:pPr>
            <w:r w:rsidRPr="002D7280">
              <w:rPr>
                <w:rFonts w:ascii="Times New Roman" w:hAnsi="Times New Roman"/>
                <w:sz w:val="16"/>
                <w:szCs w:val="16"/>
              </w:rPr>
              <w:t xml:space="preserve">не более 100 </w:t>
            </w:r>
            <w:r w:rsidRPr="002D7280">
              <w:rPr>
                <w:rFonts w:ascii="Times New Roman" w:hAnsi="Times New Roman"/>
                <w:sz w:val="16"/>
                <w:szCs w:val="16"/>
                <w:lang w:val="en-US"/>
              </w:rPr>
              <w:t>USD</w:t>
            </w:r>
          </w:p>
        </w:tc>
      </w:tr>
      <w:tr w:rsidR="001A0C67" w:rsidRPr="002D7280" w:rsidTr="007C04B5">
        <w:trPr>
          <w:trHeight w:val="185"/>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74EDD">
            <w:pPr>
              <w:ind w:right="-41"/>
              <w:jc w:val="both"/>
              <w:rPr>
                <w:rFonts w:ascii="Times New Roman" w:hAnsi="Times New Roman"/>
                <w:sz w:val="16"/>
                <w:szCs w:val="16"/>
              </w:rPr>
            </w:pPr>
          </w:p>
        </w:tc>
        <w:tc>
          <w:tcPr>
            <w:tcW w:w="2268"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3 000 000</w:t>
            </w:r>
          </w:p>
        </w:tc>
        <w:tc>
          <w:tcPr>
            <w:tcW w:w="1418"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0.12</w:t>
            </w:r>
          </w:p>
        </w:tc>
        <w:tc>
          <w:tcPr>
            <w:tcW w:w="2268" w:type="dxa"/>
            <w:vMerge/>
            <w:vAlign w:val="center"/>
          </w:tcPr>
          <w:p w:rsidR="001A0C67" w:rsidRPr="002D7280" w:rsidRDefault="001A0C67" w:rsidP="00A43181">
            <w:pPr>
              <w:jc w:val="both"/>
              <w:rPr>
                <w:rFonts w:ascii="Times New Roman" w:hAnsi="Times New Roman"/>
                <w:sz w:val="16"/>
                <w:szCs w:val="16"/>
              </w:rPr>
            </w:pPr>
          </w:p>
        </w:tc>
      </w:tr>
      <w:tr w:rsidR="001A0C67" w:rsidRPr="002D7280" w:rsidTr="007C04B5">
        <w:trPr>
          <w:trHeight w:val="185"/>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74EDD">
            <w:pPr>
              <w:ind w:right="-41"/>
              <w:jc w:val="both"/>
              <w:rPr>
                <w:rFonts w:ascii="Times New Roman" w:hAnsi="Times New Roman"/>
                <w:sz w:val="16"/>
                <w:szCs w:val="16"/>
              </w:rPr>
            </w:pPr>
          </w:p>
        </w:tc>
        <w:tc>
          <w:tcPr>
            <w:tcW w:w="2268"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 xml:space="preserve">от 3 000 000,01 </w:t>
            </w:r>
          </w:p>
        </w:tc>
        <w:tc>
          <w:tcPr>
            <w:tcW w:w="1418"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0.07</w:t>
            </w:r>
          </w:p>
        </w:tc>
        <w:tc>
          <w:tcPr>
            <w:tcW w:w="2268" w:type="dxa"/>
            <w:vMerge/>
            <w:vAlign w:val="center"/>
          </w:tcPr>
          <w:p w:rsidR="001A0C67" w:rsidRPr="002D7280" w:rsidRDefault="001A0C67" w:rsidP="00A43181">
            <w:pPr>
              <w:jc w:val="both"/>
              <w:rPr>
                <w:rFonts w:ascii="Times New Roman" w:hAnsi="Times New Roman"/>
                <w:sz w:val="16"/>
                <w:szCs w:val="16"/>
              </w:rPr>
            </w:pPr>
          </w:p>
        </w:tc>
      </w:tr>
      <w:tr w:rsidR="001A0C67" w:rsidRPr="002D7280" w:rsidTr="001C0050">
        <w:trPr>
          <w:trHeight w:val="70"/>
        </w:trPr>
        <w:tc>
          <w:tcPr>
            <w:tcW w:w="710" w:type="dxa"/>
            <w:tcBorders>
              <w:bottom w:val="single" w:sz="4" w:space="0" w:color="auto"/>
            </w:tcBorders>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 6.6</w:t>
            </w:r>
          </w:p>
        </w:tc>
        <w:tc>
          <w:tcPr>
            <w:tcW w:w="3543" w:type="dxa"/>
            <w:tcBorders>
              <w:bottom w:val="single" w:sz="4" w:space="0" w:color="auto"/>
            </w:tcBorders>
            <w:vAlign w:val="center"/>
          </w:tcPr>
          <w:p w:rsidR="00164E59" w:rsidRPr="002D7280" w:rsidRDefault="00164E59" w:rsidP="00164E59">
            <w:pPr>
              <w:ind w:right="-41"/>
              <w:jc w:val="both"/>
              <w:rPr>
                <w:rFonts w:ascii="Times New Roman" w:hAnsi="Times New Roman"/>
                <w:sz w:val="16"/>
                <w:szCs w:val="16"/>
              </w:rPr>
            </w:pPr>
            <w:r w:rsidRPr="002D7280">
              <w:rPr>
                <w:rFonts w:ascii="Times New Roman" w:hAnsi="Times New Roman" w:cs="Times New Roman"/>
                <w:sz w:val="16"/>
                <w:szCs w:val="16"/>
              </w:rPr>
              <w:t>Комиссия за расчеты по операциям с ценными бумагами по итогам сделок*</w:t>
            </w:r>
            <w:r w:rsidR="003250A5" w:rsidRPr="002D7280">
              <w:rPr>
                <w:rFonts w:ascii="Times New Roman" w:hAnsi="Times New Roman" w:cs="Times New Roman"/>
                <w:sz w:val="16"/>
                <w:szCs w:val="16"/>
              </w:rPr>
              <w:t>*</w:t>
            </w:r>
          </w:p>
        </w:tc>
        <w:tc>
          <w:tcPr>
            <w:tcW w:w="3686" w:type="dxa"/>
            <w:gridSpan w:val="2"/>
            <w:tcBorders>
              <w:bottom w:val="single" w:sz="4" w:space="0" w:color="auto"/>
            </w:tcBorders>
            <w:vAlign w:val="center"/>
          </w:tcPr>
          <w:p w:rsidR="000F79B9" w:rsidRPr="002D7280" w:rsidRDefault="000F79B9" w:rsidP="000F79B9">
            <w:pPr>
              <w:jc w:val="center"/>
              <w:rPr>
                <w:rFonts w:ascii="Times New Roman" w:hAnsi="Times New Roman"/>
                <w:sz w:val="16"/>
                <w:szCs w:val="16"/>
              </w:rPr>
            </w:pPr>
            <w:r w:rsidRPr="002D7280">
              <w:rPr>
                <w:rFonts w:ascii="Times New Roman" w:hAnsi="Times New Roman"/>
                <w:sz w:val="16"/>
                <w:szCs w:val="16"/>
              </w:rPr>
              <w:t>0,01%</w:t>
            </w:r>
          </w:p>
          <w:p w:rsidR="001A0C67" w:rsidRPr="002D7280" w:rsidRDefault="00084D30" w:rsidP="00084D30">
            <w:pPr>
              <w:jc w:val="both"/>
              <w:rPr>
                <w:rFonts w:ascii="Times New Roman" w:hAnsi="Times New Roman"/>
                <w:sz w:val="16"/>
                <w:szCs w:val="16"/>
              </w:rPr>
            </w:pPr>
            <w:r w:rsidRPr="002D7280">
              <w:rPr>
                <w:rFonts w:ascii="Times New Roman" w:hAnsi="Times New Roman"/>
                <w:sz w:val="16"/>
                <w:szCs w:val="16"/>
              </w:rPr>
              <w:t>от оборота по сделкам купли-продажи, заключенным в торговой системе ПАО</w:t>
            </w:r>
            <w:r w:rsidRPr="002D7280">
              <w:rPr>
                <w:rFonts w:ascii="Times New Roman" w:hAnsi="Times New Roman"/>
                <w:sz w:val="16"/>
                <w:szCs w:val="16"/>
                <w:lang w:val="en-US"/>
              </w:rPr>
              <w:t> </w:t>
            </w:r>
            <w:r w:rsidRPr="002D7280">
              <w:rPr>
                <w:rFonts w:ascii="Times New Roman" w:hAnsi="Times New Roman"/>
                <w:sz w:val="16"/>
                <w:szCs w:val="16"/>
              </w:rPr>
              <w:t>Московская Биржа (фондовый рынок)</w:t>
            </w:r>
            <w:r w:rsidR="007D4987" w:rsidRPr="002D7280">
              <w:rPr>
                <w:rFonts w:ascii="Times New Roman" w:hAnsi="Times New Roman"/>
                <w:sz w:val="16"/>
                <w:szCs w:val="16"/>
              </w:rPr>
              <w:t>.</w:t>
            </w:r>
          </w:p>
          <w:p w:rsidR="007D4987" w:rsidRPr="002D7280" w:rsidRDefault="007D4987" w:rsidP="007D4987">
            <w:pPr>
              <w:spacing w:before="120"/>
              <w:jc w:val="both"/>
              <w:rPr>
                <w:rFonts w:ascii="Times New Roman" w:hAnsi="Times New Roman"/>
                <w:strike/>
                <w:sz w:val="16"/>
                <w:szCs w:val="16"/>
              </w:rPr>
            </w:pPr>
            <w:r w:rsidRPr="002D7280">
              <w:rPr>
                <w:rFonts w:ascii="Times New Roman" w:hAnsi="Times New Roman" w:cs="Times New Roman"/>
                <w:sz w:val="16"/>
                <w:szCs w:val="16"/>
              </w:rPr>
              <w:t xml:space="preserve">В случае, если на дату заключения сделки купли-продажи </w:t>
            </w:r>
            <w:r w:rsidRPr="002D7280">
              <w:rPr>
                <w:rFonts w:ascii="Times New Roman" w:hAnsi="Times New Roman"/>
                <w:sz w:val="16"/>
                <w:szCs w:val="16"/>
              </w:rPr>
              <w:t>в торговой системе ПАО</w:t>
            </w:r>
            <w:r w:rsidRPr="002D7280">
              <w:rPr>
                <w:rFonts w:ascii="Times New Roman" w:hAnsi="Times New Roman"/>
                <w:sz w:val="16"/>
                <w:szCs w:val="16"/>
                <w:lang w:val="en-US"/>
              </w:rPr>
              <w:t> </w:t>
            </w:r>
            <w:r w:rsidRPr="002D7280">
              <w:rPr>
                <w:rFonts w:ascii="Times New Roman" w:hAnsi="Times New Roman"/>
                <w:sz w:val="16"/>
                <w:szCs w:val="16"/>
              </w:rPr>
              <w:t xml:space="preserve">Московская Биржа (фондовый рынок), размер биржевой комиссии превысит 0,01%, то </w:t>
            </w:r>
            <w:r w:rsidRPr="002D7280">
              <w:rPr>
                <w:rFonts w:ascii="Times New Roman" w:hAnsi="Times New Roman" w:cs="Times New Roman"/>
                <w:sz w:val="16"/>
                <w:szCs w:val="16"/>
              </w:rPr>
              <w:t xml:space="preserve">комиссия за расчеты по операциям с ценными бумагами по итогам сделок будет взиматься в размере </w:t>
            </w:r>
            <w:r w:rsidRPr="002D7280">
              <w:rPr>
                <w:rFonts w:ascii="Times New Roman" w:hAnsi="Times New Roman"/>
                <w:sz w:val="16"/>
                <w:szCs w:val="16"/>
              </w:rPr>
              <w:t xml:space="preserve">биржевой комиссии, действующей на дату заключения </w:t>
            </w:r>
            <w:r w:rsidRPr="002D7280">
              <w:rPr>
                <w:rFonts w:ascii="Times New Roman" w:hAnsi="Times New Roman" w:cs="Times New Roman"/>
                <w:sz w:val="16"/>
                <w:szCs w:val="16"/>
              </w:rPr>
              <w:t>сделки купли-продажи.</w:t>
            </w:r>
          </w:p>
        </w:tc>
        <w:tc>
          <w:tcPr>
            <w:tcW w:w="2268" w:type="dxa"/>
            <w:tcBorders>
              <w:bottom w:val="single" w:sz="4" w:space="0" w:color="auto"/>
            </w:tcBorders>
            <w:vAlign w:val="center"/>
          </w:tcPr>
          <w:p w:rsidR="00164E59" w:rsidRPr="002D7280" w:rsidRDefault="00164E59" w:rsidP="00A43181">
            <w:pPr>
              <w:jc w:val="both"/>
              <w:rPr>
                <w:rFonts w:ascii="Times New Roman" w:hAnsi="Times New Roman" w:cs="Times New Roman"/>
                <w:sz w:val="16"/>
                <w:szCs w:val="16"/>
              </w:rPr>
            </w:pPr>
            <w:r w:rsidRPr="002D7280">
              <w:rPr>
                <w:rFonts w:ascii="Times New Roman" w:hAnsi="Times New Roman" w:cs="Times New Roman"/>
                <w:sz w:val="16"/>
                <w:szCs w:val="16"/>
              </w:rPr>
              <w:t>Комиссия за расчеты по операциям с ценными бумагами по итогам сделок, заключенных за счет и в интересах Клиента, взимается дополнительно к комиссии по сделкам с ценными бумагами</w:t>
            </w:r>
            <w:r w:rsidR="00AC6B9C" w:rsidRPr="002D7280">
              <w:rPr>
                <w:rFonts w:ascii="Times New Roman" w:hAnsi="Times New Roman" w:cs="Times New Roman"/>
                <w:sz w:val="16"/>
                <w:szCs w:val="16"/>
              </w:rPr>
              <w:t>.</w:t>
            </w:r>
          </w:p>
          <w:p w:rsidR="00084D30" w:rsidRPr="002D7280" w:rsidRDefault="00084D30" w:rsidP="00084D30">
            <w:pPr>
              <w:spacing w:before="60" w:after="60"/>
              <w:jc w:val="both"/>
              <w:rPr>
                <w:rFonts w:ascii="Times New Roman" w:hAnsi="Times New Roman"/>
                <w:sz w:val="16"/>
                <w:szCs w:val="16"/>
              </w:rPr>
            </w:pPr>
            <w:r w:rsidRPr="002D7280">
              <w:rPr>
                <w:rFonts w:ascii="Times New Roman" w:hAnsi="Times New Roman"/>
                <w:sz w:val="16"/>
                <w:szCs w:val="16"/>
              </w:rPr>
              <w:t>Комиссия взимается ежедневно по итогам торгового дня, в котором были заключены соответствующие сделки (была заключена соответствующая сделка).</w:t>
            </w:r>
          </w:p>
          <w:p w:rsidR="001A0C67" w:rsidRPr="002D7280" w:rsidRDefault="001A0C67" w:rsidP="00A43181">
            <w:pPr>
              <w:jc w:val="both"/>
              <w:rPr>
                <w:rFonts w:ascii="Times New Roman" w:hAnsi="Times New Roman"/>
                <w:sz w:val="16"/>
                <w:szCs w:val="16"/>
              </w:rPr>
            </w:pPr>
            <w:r w:rsidRPr="002D7280">
              <w:rPr>
                <w:rFonts w:ascii="Times New Roman" w:hAnsi="Times New Roman"/>
                <w:sz w:val="16"/>
                <w:szCs w:val="16"/>
              </w:rPr>
              <w:t>Комиссия не начисляется по</w:t>
            </w:r>
            <w:r w:rsidR="001067D0" w:rsidRPr="002D7280">
              <w:rPr>
                <w:rFonts w:ascii="Times New Roman" w:hAnsi="Times New Roman"/>
                <w:sz w:val="16"/>
                <w:szCs w:val="16"/>
              </w:rPr>
              <w:t xml:space="preserve"> </w:t>
            </w:r>
            <w:r w:rsidRPr="002D7280">
              <w:rPr>
                <w:rFonts w:ascii="Times New Roman" w:hAnsi="Times New Roman"/>
                <w:sz w:val="16"/>
                <w:szCs w:val="16"/>
              </w:rPr>
              <w:t>сделкам РЕПО</w:t>
            </w:r>
          </w:p>
        </w:tc>
      </w:tr>
      <w:tr w:rsidR="001C0050" w:rsidRPr="002D7280" w:rsidTr="001C0050">
        <w:trPr>
          <w:trHeight w:val="70"/>
        </w:trPr>
        <w:tc>
          <w:tcPr>
            <w:tcW w:w="710" w:type="dxa"/>
            <w:tcBorders>
              <w:top w:val="single" w:sz="4" w:space="0" w:color="auto"/>
              <w:left w:val="nil"/>
              <w:bottom w:val="nil"/>
              <w:right w:val="nil"/>
            </w:tcBorders>
            <w:vAlign w:val="center"/>
          </w:tcPr>
          <w:p w:rsidR="001C0050" w:rsidRPr="002D7280" w:rsidRDefault="001C0050" w:rsidP="001A0C67">
            <w:pPr>
              <w:ind w:right="-41"/>
              <w:rPr>
                <w:sz w:val="16"/>
                <w:szCs w:val="16"/>
              </w:rPr>
            </w:pPr>
          </w:p>
        </w:tc>
        <w:tc>
          <w:tcPr>
            <w:tcW w:w="3543" w:type="dxa"/>
            <w:tcBorders>
              <w:top w:val="single" w:sz="4" w:space="0" w:color="auto"/>
              <w:left w:val="nil"/>
              <w:bottom w:val="nil"/>
              <w:right w:val="nil"/>
            </w:tcBorders>
            <w:vAlign w:val="center"/>
          </w:tcPr>
          <w:p w:rsidR="001C0050" w:rsidRPr="002D7280" w:rsidRDefault="001C0050" w:rsidP="00164E59">
            <w:pPr>
              <w:ind w:right="-41"/>
              <w:jc w:val="both"/>
              <w:rPr>
                <w:sz w:val="16"/>
                <w:szCs w:val="16"/>
              </w:rPr>
            </w:pPr>
          </w:p>
        </w:tc>
        <w:tc>
          <w:tcPr>
            <w:tcW w:w="3686" w:type="dxa"/>
            <w:gridSpan w:val="2"/>
            <w:tcBorders>
              <w:top w:val="single" w:sz="4" w:space="0" w:color="auto"/>
              <w:left w:val="nil"/>
              <w:bottom w:val="nil"/>
              <w:right w:val="nil"/>
            </w:tcBorders>
            <w:vAlign w:val="center"/>
          </w:tcPr>
          <w:p w:rsidR="001C0050" w:rsidRPr="002D7280" w:rsidRDefault="001C0050" w:rsidP="000F79B9">
            <w:pPr>
              <w:jc w:val="center"/>
              <w:rPr>
                <w:sz w:val="16"/>
                <w:szCs w:val="16"/>
              </w:rPr>
            </w:pPr>
          </w:p>
        </w:tc>
        <w:tc>
          <w:tcPr>
            <w:tcW w:w="2268" w:type="dxa"/>
            <w:tcBorders>
              <w:top w:val="single" w:sz="4" w:space="0" w:color="auto"/>
              <w:left w:val="nil"/>
              <w:bottom w:val="nil"/>
              <w:right w:val="nil"/>
            </w:tcBorders>
            <w:vAlign w:val="center"/>
          </w:tcPr>
          <w:p w:rsidR="001C0050" w:rsidRPr="002D7280" w:rsidRDefault="001C0050" w:rsidP="00A43181">
            <w:pPr>
              <w:jc w:val="both"/>
              <w:rPr>
                <w:sz w:val="16"/>
                <w:szCs w:val="16"/>
              </w:rPr>
            </w:pPr>
          </w:p>
        </w:tc>
      </w:tr>
      <w:tr w:rsidR="001C0050" w:rsidRPr="002D7280" w:rsidTr="001C0050">
        <w:trPr>
          <w:trHeight w:val="70"/>
        </w:trPr>
        <w:tc>
          <w:tcPr>
            <w:tcW w:w="710" w:type="dxa"/>
            <w:tcBorders>
              <w:top w:val="nil"/>
              <w:left w:val="nil"/>
              <w:bottom w:val="nil"/>
              <w:right w:val="nil"/>
            </w:tcBorders>
            <w:vAlign w:val="center"/>
          </w:tcPr>
          <w:p w:rsidR="001C0050" w:rsidRPr="002D7280" w:rsidRDefault="001C0050" w:rsidP="001A0C67">
            <w:pPr>
              <w:ind w:right="-41"/>
              <w:rPr>
                <w:sz w:val="16"/>
                <w:szCs w:val="16"/>
              </w:rPr>
            </w:pPr>
          </w:p>
        </w:tc>
        <w:tc>
          <w:tcPr>
            <w:tcW w:w="3543" w:type="dxa"/>
            <w:tcBorders>
              <w:top w:val="nil"/>
              <w:left w:val="nil"/>
              <w:bottom w:val="nil"/>
              <w:right w:val="nil"/>
            </w:tcBorders>
            <w:vAlign w:val="center"/>
          </w:tcPr>
          <w:p w:rsidR="001C0050" w:rsidRPr="002D7280" w:rsidRDefault="001C0050" w:rsidP="00164E59">
            <w:pPr>
              <w:ind w:right="-41"/>
              <w:jc w:val="both"/>
              <w:rPr>
                <w:sz w:val="16"/>
                <w:szCs w:val="16"/>
              </w:rPr>
            </w:pPr>
          </w:p>
        </w:tc>
        <w:tc>
          <w:tcPr>
            <w:tcW w:w="3686" w:type="dxa"/>
            <w:gridSpan w:val="2"/>
            <w:tcBorders>
              <w:top w:val="nil"/>
              <w:left w:val="nil"/>
              <w:bottom w:val="nil"/>
              <w:right w:val="nil"/>
            </w:tcBorders>
            <w:vAlign w:val="center"/>
          </w:tcPr>
          <w:p w:rsidR="001C0050" w:rsidRPr="002D7280" w:rsidRDefault="001C0050" w:rsidP="000F79B9">
            <w:pPr>
              <w:jc w:val="center"/>
              <w:rPr>
                <w:sz w:val="16"/>
                <w:szCs w:val="16"/>
              </w:rPr>
            </w:pPr>
          </w:p>
        </w:tc>
        <w:tc>
          <w:tcPr>
            <w:tcW w:w="2268" w:type="dxa"/>
            <w:tcBorders>
              <w:top w:val="nil"/>
              <w:left w:val="nil"/>
              <w:bottom w:val="nil"/>
              <w:right w:val="nil"/>
            </w:tcBorders>
            <w:vAlign w:val="center"/>
          </w:tcPr>
          <w:p w:rsidR="001C0050" w:rsidRPr="002D7280" w:rsidRDefault="001C0050" w:rsidP="00A43181">
            <w:pPr>
              <w:jc w:val="both"/>
              <w:rPr>
                <w:sz w:val="16"/>
                <w:szCs w:val="16"/>
              </w:rPr>
            </w:pPr>
          </w:p>
        </w:tc>
      </w:tr>
      <w:tr w:rsidR="001C0050" w:rsidRPr="002D7280" w:rsidTr="001C0050">
        <w:trPr>
          <w:trHeight w:val="70"/>
        </w:trPr>
        <w:tc>
          <w:tcPr>
            <w:tcW w:w="710" w:type="dxa"/>
            <w:tcBorders>
              <w:top w:val="nil"/>
              <w:left w:val="nil"/>
              <w:bottom w:val="nil"/>
              <w:right w:val="nil"/>
            </w:tcBorders>
            <w:vAlign w:val="center"/>
          </w:tcPr>
          <w:p w:rsidR="001C0050" w:rsidRPr="002D7280" w:rsidRDefault="001C0050" w:rsidP="001A0C67">
            <w:pPr>
              <w:ind w:right="-41"/>
              <w:rPr>
                <w:sz w:val="16"/>
                <w:szCs w:val="16"/>
              </w:rPr>
            </w:pPr>
          </w:p>
        </w:tc>
        <w:tc>
          <w:tcPr>
            <w:tcW w:w="3543" w:type="dxa"/>
            <w:tcBorders>
              <w:top w:val="nil"/>
              <w:left w:val="nil"/>
              <w:bottom w:val="nil"/>
              <w:right w:val="nil"/>
            </w:tcBorders>
            <w:vAlign w:val="center"/>
          </w:tcPr>
          <w:p w:rsidR="001C0050" w:rsidRPr="002D7280" w:rsidRDefault="001C0050" w:rsidP="00164E59">
            <w:pPr>
              <w:ind w:right="-41"/>
              <w:jc w:val="both"/>
              <w:rPr>
                <w:sz w:val="16"/>
                <w:szCs w:val="16"/>
              </w:rPr>
            </w:pPr>
          </w:p>
        </w:tc>
        <w:tc>
          <w:tcPr>
            <w:tcW w:w="3686" w:type="dxa"/>
            <w:gridSpan w:val="2"/>
            <w:tcBorders>
              <w:top w:val="nil"/>
              <w:left w:val="nil"/>
              <w:bottom w:val="nil"/>
              <w:right w:val="nil"/>
            </w:tcBorders>
            <w:vAlign w:val="center"/>
          </w:tcPr>
          <w:p w:rsidR="001C0050" w:rsidRPr="002D7280" w:rsidRDefault="001C0050" w:rsidP="000F79B9">
            <w:pPr>
              <w:jc w:val="center"/>
              <w:rPr>
                <w:sz w:val="16"/>
                <w:szCs w:val="16"/>
              </w:rPr>
            </w:pPr>
          </w:p>
        </w:tc>
        <w:tc>
          <w:tcPr>
            <w:tcW w:w="2268" w:type="dxa"/>
            <w:tcBorders>
              <w:top w:val="nil"/>
              <w:left w:val="nil"/>
              <w:bottom w:val="nil"/>
              <w:right w:val="nil"/>
            </w:tcBorders>
            <w:vAlign w:val="center"/>
          </w:tcPr>
          <w:p w:rsidR="001C0050" w:rsidRPr="002D7280" w:rsidRDefault="001C0050" w:rsidP="00A43181">
            <w:pPr>
              <w:jc w:val="both"/>
              <w:rPr>
                <w:sz w:val="16"/>
                <w:szCs w:val="16"/>
              </w:rPr>
            </w:pPr>
          </w:p>
        </w:tc>
      </w:tr>
      <w:tr w:rsidR="001C0050" w:rsidRPr="002D7280" w:rsidTr="001C0050">
        <w:trPr>
          <w:trHeight w:val="70"/>
        </w:trPr>
        <w:tc>
          <w:tcPr>
            <w:tcW w:w="710" w:type="dxa"/>
            <w:tcBorders>
              <w:top w:val="nil"/>
              <w:left w:val="nil"/>
              <w:bottom w:val="nil"/>
              <w:right w:val="nil"/>
            </w:tcBorders>
            <w:vAlign w:val="center"/>
          </w:tcPr>
          <w:p w:rsidR="001C0050" w:rsidRPr="002D7280" w:rsidRDefault="001C0050" w:rsidP="001A0C67">
            <w:pPr>
              <w:ind w:right="-41"/>
              <w:rPr>
                <w:sz w:val="16"/>
                <w:szCs w:val="16"/>
              </w:rPr>
            </w:pPr>
          </w:p>
        </w:tc>
        <w:tc>
          <w:tcPr>
            <w:tcW w:w="3543" w:type="dxa"/>
            <w:tcBorders>
              <w:top w:val="nil"/>
              <w:left w:val="nil"/>
              <w:bottom w:val="nil"/>
              <w:right w:val="nil"/>
            </w:tcBorders>
            <w:vAlign w:val="center"/>
          </w:tcPr>
          <w:p w:rsidR="001C0050" w:rsidRPr="002D7280" w:rsidRDefault="001C0050" w:rsidP="00164E59">
            <w:pPr>
              <w:ind w:right="-41"/>
              <w:jc w:val="both"/>
              <w:rPr>
                <w:sz w:val="16"/>
                <w:szCs w:val="16"/>
              </w:rPr>
            </w:pPr>
          </w:p>
        </w:tc>
        <w:tc>
          <w:tcPr>
            <w:tcW w:w="3686" w:type="dxa"/>
            <w:gridSpan w:val="2"/>
            <w:tcBorders>
              <w:top w:val="nil"/>
              <w:left w:val="nil"/>
              <w:bottom w:val="nil"/>
              <w:right w:val="nil"/>
            </w:tcBorders>
            <w:vAlign w:val="center"/>
          </w:tcPr>
          <w:p w:rsidR="001C0050" w:rsidRPr="002D7280" w:rsidRDefault="001C0050" w:rsidP="000F79B9">
            <w:pPr>
              <w:jc w:val="center"/>
              <w:rPr>
                <w:sz w:val="16"/>
                <w:szCs w:val="16"/>
              </w:rPr>
            </w:pPr>
          </w:p>
        </w:tc>
        <w:tc>
          <w:tcPr>
            <w:tcW w:w="2268" w:type="dxa"/>
            <w:tcBorders>
              <w:top w:val="nil"/>
              <w:left w:val="nil"/>
              <w:bottom w:val="nil"/>
              <w:right w:val="nil"/>
            </w:tcBorders>
            <w:vAlign w:val="center"/>
          </w:tcPr>
          <w:p w:rsidR="001C0050" w:rsidRPr="002D7280" w:rsidRDefault="001C0050" w:rsidP="00A43181">
            <w:pPr>
              <w:jc w:val="both"/>
              <w:rPr>
                <w:sz w:val="16"/>
                <w:szCs w:val="16"/>
              </w:rPr>
            </w:pPr>
          </w:p>
        </w:tc>
      </w:tr>
      <w:tr w:rsidR="001C0050" w:rsidRPr="002D7280" w:rsidTr="001C0050">
        <w:trPr>
          <w:trHeight w:val="70"/>
        </w:trPr>
        <w:tc>
          <w:tcPr>
            <w:tcW w:w="710" w:type="dxa"/>
            <w:tcBorders>
              <w:top w:val="nil"/>
              <w:left w:val="nil"/>
              <w:bottom w:val="nil"/>
              <w:right w:val="nil"/>
            </w:tcBorders>
            <w:vAlign w:val="center"/>
          </w:tcPr>
          <w:p w:rsidR="001C0050" w:rsidRPr="002D7280" w:rsidRDefault="001C0050" w:rsidP="001A0C67">
            <w:pPr>
              <w:ind w:right="-41"/>
              <w:rPr>
                <w:sz w:val="16"/>
                <w:szCs w:val="16"/>
              </w:rPr>
            </w:pPr>
          </w:p>
        </w:tc>
        <w:tc>
          <w:tcPr>
            <w:tcW w:w="3543" w:type="dxa"/>
            <w:tcBorders>
              <w:top w:val="nil"/>
              <w:left w:val="nil"/>
              <w:bottom w:val="nil"/>
              <w:right w:val="nil"/>
            </w:tcBorders>
            <w:vAlign w:val="center"/>
          </w:tcPr>
          <w:p w:rsidR="001C0050" w:rsidRPr="002D7280" w:rsidRDefault="001C0050" w:rsidP="00164E59">
            <w:pPr>
              <w:ind w:right="-41"/>
              <w:jc w:val="both"/>
              <w:rPr>
                <w:sz w:val="16"/>
                <w:szCs w:val="16"/>
              </w:rPr>
            </w:pPr>
          </w:p>
        </w:tc>
        <w:tc>
          <w:tcPr>
            <w:tcW w:w="3686" w:type="dxa"/>
            <w:gridSpan w:val="2"/>
            <w:tcBorders>
              <w:top w:val="nil"/>
              <w:left w:val="nil"/>
              <w:bottom w:val="nil"/>
              <w:right w:val="nil"/>
            </w:tcBorders>
            <w:vAlign w:val="center"/>
          </w:tcPr>
          <w:p w:rsidR="001C0050" w:rsidRPr="002D7280" w:rsidRDefault="001C0050" w:rsidP="000F79B9">
            <w:pPr>
              <w:jc w:val="center"/>
              <w:rPr>
                <w:sz w:val="16"/>
                <w:szCs w:val="16"/>
              </w:rPr>
            </w:pPr>
          </w:p>
        </w:tc>
        <w:tc>
          <w:tcPr>
            <w:tcW w:w="2268" w:type="dxa"/>
            <w:tcBorders>
              <w:top w:val="nil"/>
              <w:left w:val="nil"/>
              <w:bottom w:val="nil"/>
              <w:right w:val="nil"/>
            </w:tcBorders>
            <w:vAlign w:val="center"/>
          </w:tcPr>
          <w:p w:rsidR="001C0050" w:rsidRPr="002D7280" w:rsidRDefault="001C0050" w:rsidP="00A43181">
            <w:pPr>
              <w:jc w:val="both"/>
              <w:rPr>
                <w:sz w:val="16"/>
                <w:szCs w:val="16"/>
              </w:rPr>
            </w:pPr>
          </w:p>
        </w:tc>
      </w:tr>
      <w:tr w:rsidR="001C0050" w:rsidRPr="002D7280" w:rsidTr="001C0050">
        <w:trPr>
          <w:trHeight w:val="70"/>
        </w:trPr>
        <w:tc>
          <w:tcPr>
            <w:tcW w:w="710" w:type="dxa"/>
            <w:tcBorders>
              <w:top w:val="nil"/>
              <w:left w:val="nil"/>
              <w:bottom w:val="nil"/>
              <w:right w:val="nil"/>
            </w:tcBorders>
            <w:vAlign w:val="center"/>
          </w:tcPr>
          <w:p w:rsidR="001C0050" w:rsidRPr="002D7280" w:rsidRDefault="001C0050" w:rsidP="001A0C67">
            <w:pPr>
              <w:ind w:right="-41"/>
              <w:rPr>
                <w:sz w:val="16"/>
                <w:szCs w:val="16"/>
              </w:rPr>
            </w:pPr>
          </w:p>
        </w:tc>
        <w:tc>
          <w:tcPr>
            <w:tcW w:w="3543" w:type="dxa"/>
            <w:tcBorders>
              <w:top w:val="nil"/>
              <w:left w:val="nil"/>
              <w:bottom w:val="nil"/>
              <w:right w:val="nil"/>
            </w:tcBorders>
            <w:vAlign w:val="center"/>
          </w:tcPr>
          <w:p w:rsidR="001C0050" w:rsidRPr="002D7280" w:rsidRDefault="001C0050" w:rsidP="00164E59">
            <w:pPr>
              <w:ind w:right="-41"/>
              <w:jc w:val="both"/>
              <w:rPr>
                <w:sz w:val="16"/>
                <w:szCs w:val="16"/>
              </w:rPr>
            </w:pPr>
          </w:p>
        </w:tc>
        <w:tc>
          <w:tcPr>
            <w:tcW w:w="3686" w:type="dxa"/>
            <w:gridSpan w:val="2"/>
            <w:tcBorders>
              <w:top w:val="nil"/>
              <w:left w:val="nil"/>
              <w:bottom w:val="nil"/>
              <w:right w:val="nil"/>
            </w:tcBorders>
            <w:vAlign w:val="center"/>
          </w:tcPr>
          <w:p w:rsidR="001C0050" w:rsidRPr="002D7280" w:rsidRDefault="001C0050" w:rsidP="000F79B9">
            <w:pPr>
              <w:jc w:val="center"/>
              <w:rPr>
                <w:sz w:val="16"/>
                <w:szCs w:val="16"/>
              </w:rPr>
            </w:pPr>
          </w:p>
        </w:tc>
        <w:tc>
          <w:tcPr>
            <w:tcW w:w="2268" w:type="dxa"/>
            <w:tcBorders>
              <w:top w:val="nil"/>
              <w:left w:val="nil"/>
              <w:bottom w:val="nil"/>
              <w:right w:val="nil"/>
            </w:tcBorders>
            <w:vAlign w:val="center"/>
          </w:tcPr>
          <w:p w:rsidR="001C0050" w:rsidRPr="002D7280" w:rsidRDefault="001C0050" w:rsidP="00A43181">
            <w:pPr>
              <w:jc w:val="both"/>
              <w:rPr>
                <w:sz w:val="16"/>
                <w:szCs w:val="16"/>
              </w:rPr>
            </w:pPr>
          </w:p>
        </w:tc>
      </w:tr>
      <w:tr w:rsidR="001C0050" w:rsidRPr="002D7280" w:rsidTr="001C0050">
        <w:trPr>
          <w:trHeight w:val="70"/>
        </w:trPr>
        <w:tc>
          <w:tcPr>
            <w:tcW w:w="710" w:type="dxa"/>
            <w:tcBorders>
              <w:top w:val="nil"/>
              <w:left w:val="nil"/>
              <w:bottom w:val="nil"/>
              <w:right w:val="nil"/>
            </w:tcBorders>
            <w:vAlign w:val="center"/>
          </w:tcPr>
          <w:p w:rsidR="001C0050" w:rsidRPr="002D7280" w:rsidRDefault="001C0050" w:rsidP="001A0C67">
            <w:pPr>
              <w:ind w:right="-41"/>
              <w:rPr>
                <w:sz w:val="16"/>
                <w:szCs w:val="16"/>
              </w:rPr>
            </w:pPr>
          </w:p>
        </w:tc>
        <w:tc>
          <w:tcPr>
            <w:tcW w:w="3543" w:type="dxa"/>
            <w:tcBorders>
              <w:top w:val="nil"/>
              <w:left w:val="nil"/>
              <w:bottom w:val="nil"/>
              <w:right w:val="nil"/>
            </w:tcBorders>
            <w:vAlign w:val="center"/>
          </w:tcPr>
          <w:p w:rsidR="001C0050" w:rsidRPr="002D7280" w:rsidRDefault="001C0050" w:rsidP="00164E59">
            <w:pPr>
              <w:ind w:right="-41"/>
              <w:jc w:val="both"/>
              <w:rPr>
                <w:sz w:val="16"/>
                <w:szCs w:val="16"/>
              </w:rPr>
            </w:pPr>
          </w:p>
        </w:tc>
        <w:tc>
          <w:tcPr>
            <w:tcW w:w="3686" w:type="dxa"/>
            <w:gridSpan w:val="2"/>
            <w:tcBorders>
              <w:top w:val="nil"/>
              <w:left w:val="nil"/>
              <w:bottom w:val="nil"/>
              <w:right w:val="nil"/>
            </w:tcBorders>
            <w:vAlign w:val="center"/>
          </w:tcPr>
          <w:p w:rsidR="001C0050" w:rsidRPr="002D7280" w:rsidRDefault="001C0050" w:rsidP="000F79B9">
            <w:pPr>
              <w:jc w:val="center"/>
              <w:rPr>
                <w:sz w:val="16"/>
                <w:szCs w:val="16"/>
              </w:rPr>
            </w:pPr>
          </w:p>
        </w:tc>
        <w:tc>
          <w:tcPr>
            <w:tcW w:w="2268" w:type="dxa"/>
            <w:tcBorders>
              <w:top w:val="nil"/>
              <w:left w:val="nil"/>
              <w:bottom w:val="nil"/>
              <w:right w:val="nil"/>
            </w:tcBorders>
            <w:vAlign w:val="center"/>
          </w:tcPr>
          <w:p w:rsidR="001C0050" w:rsidRPr="002D7280" w:rsidRDefault="001C0050" w:rsidP="00A43181">
            <w:pPr>
              <w:jc w:val="both"/>
              <w:rPr>
                <w:sz w:val="16"/>
                <w:szCs w:val="16"/>
              </w:rPr>
            </w:pPr>
          </w:p>
        </w:tc>
      </w:tr>
      <w:tr w:rsidR="001C0050" w:rsidRPr="002D7280" w:rsidTr="001C0050">
        <w:trPr>
          <w:trHeight w:val="70"/>
        </w:trPr>
        <w:tc>
          <w:tcPr>
            <w:tcW w:w="710" w:type="dxa"/>
            <w:tcBorders>
              <w:top w:val="nil"/>
              <w:left w:val="nil"/>
              <w:bottom w:val="nil"/>
              <w:right w:val="nil"/>
            </w:tcBorders>
            <w:vAlign w:val="center"/>
          </w:tcPr>
          <w:p w:rsidR="001C0050" w:rsidRPr="002D7280" w:rsidRDefault="001C0050" w:rsidP="001A0C67">
            <w:pPr>
              <w:ind w:right="-41"/>
              <w:rPr>
                <w:sz w:val="16"/>
                <w:szCs w:val="16"/>
              </w:rPr>
            </w:pPr>
          </w:p>
        </w:tc>
        <w:tc>
          <w:tcPr>
            <w:tcW w:w="3543" w:type="dxa"/>
            <w:tcBorders>
              <w:top w:val="nil"/>
              <w:left w:val="nil"/>
              <w:bottom w:val="nil"/>
              <w:right w:val="nil"/>
            </w:tcBorders>
            <w:vAlign w:val="center"/>
          </w:tcPr>
          <w:p w:rsidR="001C0050" w:rsidRPr="002D7280" w:rsidRDefault="001C0050" w:rsidP="00164E59">
            <w:pPr>
              <w:ind w:right="-41"/>
              <w:jc w:val="both"/>
              <w:rPr>
                <w:sz w:val="16"/>
                <w:szCs w:val="16"/>
              </w:rPr>
            </w:pPr>
          </w:p>
        </w:tc>
        <w:tc>
          <w:tcPr>
            <w:tcW w:w="3686" w:type="dxa"/>
            <w:gridSpan w:val="2"/>
            <w:tcBorders>
              <w:top w:val="nil"/>
              <w:left w:val="nil"/>
              <w:bottom w:val="nil"/>
              <w:right w:val="nil"/>
            </w:tcBorders>
            <w:vAlign w:val="center"/>
          </w:tcPr>
          <w:p w:rsidR="001C0050" w:rsidRPr="002D7280" w:rsidRDefault="001C0050" w:rsidP="000F79B9">
            <w:pPr>
              <w:jc w:val="center"/>
              <w:rPr>
                <w:sz w:val="16"/>
                <w:szCs w:val="16"/>
              </w:rPr>
            </w:pPr>
          </w:p>
        </w:tc>
        <w:tc>
          <w:tcPr>
            <w:tcW w:w="2268" w:type="dxa"/>
            <w:tcBorders>
              <w:top w:val="nil"/>
              <w:left w:val="nil"/>
              <w:bottom w:val="nil"/>
              <w:right w:val="nil"/>
            </w:tcBorders>
            <w:vAlign w:val="center"/>
          </w:tcPr>
          <w:p w:rsidR="001C0050" w:rsidRPr="002D7280" w:rsidRDefault="001C0050" w:rsidP="00A43181">
            <w:pPr>
              <w:jc w:val="both"/>
              <w:rPr>
                <w:sz w:val="16"/>
                <w:szCs w:val="16"/>
              </w:rPr>
            </w:pPr>
          </w:p>
        </w:tc>
      </w:tr>
      <w:tr w:rsidR="001C0050" w:rsidRPr="002D7280" w:rsidTr="001C0050">
        <w:trPr>
          <w:trHeight w:val="70"/>
        </w:trPr>
        <w:tc>
          <w:tcPr>
            <w:tcW w:w="710" w:type="dxa"/>
            <w:tcBorders>
              <w:top w:val="nil"/>
              <w:left w:val="nil"/>
              <w:bottom w:val="nil"/>
              <w:right w:val="nil"/>
            </w:tcBorders>
            <w:vAlign w:val="center"/>
          </w:tcPr>
          <w:p w:rsidR="001C0050" w:rsidRPr="002D7280" w:rsidRDefault="001C0050" w:rsidP="001A0C67">
            <w:pPr>
              <w:ind w:right="-41"/>
              <w:rPr>
                <w:sz w:val="16"/>
                <w:szCs w:val="16"/>
              </w:rPr>
            </w:pPr>
          </w:p>
        </w:tc>
        <w:tc>
          <w:tcPr>
            <w:tcW w:w="3543" w:type="dxa"/>
            <w:tcBorders>
              <w:top w:val="nil"/>
              <w:left w:val="nil"/>
              <w:bottom w:val="nil"/>
              <w:right w:val="nil"/>
            </w:tcBorders>
            <w:vAlign w:val="center"/>
          </w:tcPr>
          <w:p w:rsidR="001C0050" w:rsidRPr="002D7280" w:rsidRDefault="001C0050" w:rsidP="00164E59">
            <w:pPr>
              <w:ind w:right="-41"/>
              <w:jc w:val="both"/>
              <w:rPr>
                <w:sz w:val="16"/>
                <w:szCs w:val="16"/>
              </w:rPr>
            </w:pPr>
          </w:p>
        </w:tc>
        <w:tc>
          <w:tcPr>
            <w:tcW w:w="3686" w:type="dxa"/>
            <w:gridSpan w:val="2"/>
            <w:tcBorders>
              <w:top w:val="nil"/>
              <w:left w:val="nil"/>
              <w:bottom w:val="nil"/>
              <w:right w:val="nil"/>
            </w:tcBorders>
            <w:vAlign w:val="center"/>
          </w:tcPr>
          <w:p w:rsidR="001C0050" w:rsidRPr="002D7280" w:rsidRDefault="001C0050" w:rsidP="000F79B9">
            <w:pPr>
              <w:jc w:val="center"/>
              <w:rPr>
                <w:sz w:val="16"/>
                <w:szCs w:val="16"/>
              </w:rPr>
            </w:pPr>
          </w:p>
        </w:tc>
        <w:tc>
          <w:tcPr>
            <w:tcW w:w="2268" w:type="dxa"/>
            <w:tcBorders>
              <w:top w:val="nil"/>
              <w:left w:val="nil"/>
              <w:bottom w:val="nil"/>
              <w:right w:val="nil"/>
            </w:tcBorders>
            <w:vAlign w:val="center"/>
          </w:tcPr>
          <w:p w:rsidR="001C0050" w:rsidRPr="002D7280" w:rsidRDefault="001C0050" w:rsidP="00A43181">
            <w:pPr>
              <w:jc w:val="both"/>
              <w:rPr>
                <w:sz w:val="16"/>
                <w:szCs w:val="16"/>
              </w:rPr>
            </w:pPr>
          </w:p>
        </w:tc>
      </w:tr>
      <w:tr w:rsidR="001C0050" w:rsidRPr="002D7280" w:rsidTr="001C0050">
        <w:trPr>
          <w:trHeight w:val="70"/>
        </w:trPr>
        <w:tc>
          <w:tcPr>
            <w:tcW w:w="710" w:type="dxa"/>
            <w:tcBorders>
              <w:top w:val="nil"/>
              <w:left w:val="nil"/>
              <w:bottom w:val="nil"/>
              <w:right w:val="nil"/>
            </w:tcBorders>
            <w:vAlign w:val="center"/>
          </w:tcPr>
          <w:p w:rsidR="001C0050" w:rsidRPr="002D7280" w:rsidRDefault="001C0050" w:rsidP="001A0C67">
            <w:pPr>
              <w:ind w:right="-41"/>
              <w:rPr>
                <w:sz w:val="16"/>
                <w:szCs w:val="16"/>
              </w:rPr>
            </w:pPr>
          </w:p>
        </w:tc>
        <w:tc>
          <w:tcPr>
            <w:tcW w:w="3543" w:type="dxa"/>
            <w:tcBorders>
              <w:top w:val="nil"/>
              <w:left w:val="nil"/>
              <w:bottom w:val="nil"/>
              <w:right w:val="nil"/>
            </w:tcBorders>
            <w:vAlign w:val="center"/>
          </w:tcPr>
          <w:p w:rsidR="001C0050" w:rsidRPr="002D7280" w:rsidRDefault="001C0050" w:rsidP="00164E59">
            <w:pPr>
              <w:ind w:right="-41"/>
              <w:jc w:val="both"/>
              <w:rPr>
                <w:sz w:val="16"/>
                <w:szCs w:val="16"/>
              </w:rPr>
            </w:pPr>
          </w:p>
        </w:tc>
        <w:tc>
          <w:tcPr>
            <w:tcW w:w="3686" w:type="dxa"/>
            <w:gridSpan w:val="2"/>
            <w:tcBorders>
              <w:top w:val="nil"/>
              <w:left w:val="nil"/>
              <w:bottom w:val="nil"/>
              <w:right w:val="nil"/>
            </w:tcBorders>
            <w:vAlign w:val="center"/>
          </w:tcPr>
          <w:p w:rsidR="001C0050" w:rsidRPr="002D7280" w:rsidRDefault="001C0050" w:rsidP="000F79B9">
            <w:pPr>
              <w:jc w:val="center"/>
              <w:rPr>
                <w:sz w:val="16"/>
                <w:szCs w:val="16"/>
              </w:rPr>
            </w:pPr>
          </w:p>
        </w:tc>
        <w:tc>
          <w:tcPr>
            <w:tcW w:w="2268" w:type="dxa"/>
            <w:tcBorders>
              <w:top w:val="nil"/>
              <w:left w:val="nil"/>
              <w:bottom w:val="nil"/>
              <w:right w:val="nil"/>
            </w:tcBorders>
            <w:vAlign w:val="center"/>
          </w:tcPr>
          <w:p w:rsidR="001C0050" w:rsidRPr="002D7280" w:rsidRDefault="001C0050" w:rsidP="00A43181">
            <w:pPr>
              <w:jc w:val="both"/>
              <w:rPr>
                <w:sz w:val="16"/>
                <w:szCs w:val="16"/>
              </w:rPr>
            </w:pPr>
          </w:p>
        </w:tc>
      </w:tr>
      <w:tr w:rsidR="001C0050" w:rsidRPr="002D7280" w:rsidTr="001C0050">
        <w:trPr>
          <w:trHeight w:val="70"/>
        </w:trPr>
        <w:tc>
          <w:tcPr>
            <w:tcW w:w="710" w:type="dxa"/>
            <w:tcBorders>
              <w:top w:val="nil"/>
              <w:left w:val="nil"/>
              <w:bottom w:val="single" w:sz="4" w:space="0" w:color="auto"/>
              <w:right w:val="nil"/>
            </w:tcBorders>
            <w:vAlign w:val="center"/>
          </w:tcPr>
          <w:p w:rsidR="001C0050" w:rsidRPr="002D7280" w:rsidRDefault="001C0050" w:rsidP="001A0C67">
            <w:pPr>
              <w:ind w:right="-41"/>
              <w:rPr>
                <w:sz w:val="16"/>
                <w:szCs w:val="16"/>
              </w:rPr>
            </w:pPr>
          </w:p>
        </w:tc>
        <w:tc>
          <w:tcPr>
            <w:tcW w:w="3543" w:type="dxa"/>
            <w:tcBorders>
              <w:top w:val="nil"/>
              <w:left w:val="nil"/>
              <w:bottom w:val="single" w:sz="4" w:space="0" w:color="auto"/>
              <w:right w:val="nil"/>
            </w:tcBorders>
            <w:vAlign w:val="center"/>
          </w:tcPr>
          <w:p w:rsidR="001C0050" w:rsidRPr="002D7280" w:rsidRDefault="001C0050" w:rsidP="00164E59">
            <w:pPr>
              <w:ind w:right="-41"/>
              <w:jc w:val="both"/>
              <w:rPr>
                <w:sz w:val="16"/>
                <w:szCs w:val="16"/>
              </w:rPr>
            </w:pPr>
          </w:p>
        </w:tc>
        <w:tc>
          <w:tcPr>
            <w:tcW w:w="3686" w:type="dxa"/>
            <w:gridSpan w:val="2"/>
            <w:tcBorders>
              <w:top w:val="nil"/>
              <w:left w:val="nil"/>
              <w:bottom w:val="single" w:sz="4" w:space="0" w:color="auto"/>
              <w:right w:val="nil"/>
            </w:tcBorders>
            <w:vAlign w:val="center"/>
          </w:tcPr>
          <w:p w:rsidR="001C0050" w:rsidRPr="002D7280" w:rsidRDefault="001C0050" w:rsidP="000F79B9">
            <w:pPr>
              <w:jc w:val="center"/>
              <w:rPr>
                <w:sz w:val="16"/>
                <w:szCs w:val="16"/>
              </w:rPr>
            </w:pPr>
          </w:p>
        </w:tc>
        <w:tc>
          <w:tcPr>
            <w:tcW w:w="2268" w:type="dxa"/>
            <w:tcBorders>
              <w:top w:val="nil"/>
              <w:left w:val="nil"/>
              <w:bottom w:val="single" w:sz="4" w:space="0" w:color="auto"/>
              <w:right w:val="nil"/>
            </w:tcBorders>
            <w:vAlign w:val="center"/>
          </w:tcPr>
          <w:p w:rsidR="001C0050" w:rsidRPr="002D7280" w:rsidRDefault="001C0050" w:rsidP="00A43181">
            <w:pPr>
              <w:jc w:val="both"/>
              <w:rPr>
                <w:sz w:val="16"/>
                <w:szCs w:val="16"/>
              </w:rPr>
            </w:pPr>
          </w:p>
        </w:tc>
      </w:tr>
      <w:tr w:rsidR="00130648" w:rsidRPr="002D7280" w:rsidTr="001C0050">
        <w:trPr>
          <w:trHeight w:val="70"/>
        </w:trPr>
        <w:tc>
          <w:tcPr>
            <w:tcW w:w="710" w:type="dxa"/>
            <w:tcBorders>
              <w:top w:val="single" w:sz="4" w:space="0" w:color="auto"/>
            </w:tcBorders>
            <w:vAlign w:val="center"/>
          </w:tcPr>
          <w:p w:rsidR="00130648" w:rsidRPr="002D7280" w:rsidRDefault="00130648" w:rsidP="001A0C67">
            <w:pPr>
              <w:ind w:right="-41"/>
              <w:rPr>
                <w:sz w:val="16"/>
                <w:szCs w:val="16"/>
              </w:rPr>
            </w:pPr>
            <w:r w:rsidRPr="002D7280">
              <w:rPr>
                <w:rFonts w:ascii="Times New Roman" w:hAnsi="Times New Roman"/>
                <w:sz w:val="16"/>
                <w:szCs w:val="16"/>
              </w:rPr>
              <w:t>А 6.7</w:t>
            </w:r>
          </w:p>
        </w:tc>
        <w:tc>
          <w:tcPr>
            <w:tcW w:w="3543" w:type="dxa"/>
            <w:tcBorders>
              <w:top w:val="single" w:sz="4" w:space="0" w:color="auto"/>
            </w:tcBorders>
            <w:vAlign w:val="center"/>
          </w:tcPr>
          <w:p w:rsidR="00130648" w:rsidRPr="002D7280" w:rsidRDefault="00130648" w:rsidP="00130648">
            <w:pPr>
              <w:jc w:val="both"/>
              <w:rPr>
                <w:rFonts w:ascii="Times New Roman" w:hAnsi="Times New Roman"/>
                <w:sz w:val="16"/>
                <w:szCs w:val="16"/>
              </w:rPr>
            </w:pPr>
            <w:r w:rsidRPr="002D7280">
              <w:rPr>
                <w:rFonts w:ascii="Times New Roman" w:hAnsi="Times New Roman"/>
                <w:sz w:val="16"/>
                <w:szCs w:val="16"/>
              </w:rPr>
              <w:t xml:space="preserve">Комиссия за организацию заключения сделки по приобретению ценных бумаг в процессе их первичного размещения (эмиссии) у эмитента, агента эмитента (андеррайтера, соандеррайтера), в том числе на торгах организатора торговли (биржи) </w:t>
            </w:r>
          </w:p>
        </w:tc>
        <w:tc>
          <w:tcPr>
            <w:tcW w:w="3686" w:type="dxa"/>
            <w:gridSpan w:val="2"/>
            <w:tcBorders>
              <w:top w:val="single" w:sz="4" w:space="0" w:color="auto"/>
            </w:tcBorders>
            <w:vAlign w:val="center"/>
          </w:tcPr>
          <w:p w:rsidR="00130648" w:rsidRPr="002D7280" w:rsidRDefault="00130648" w:rsidP="00130648">
            <w:pPr>
              <w:jc w:val="both"/>
              <w:rPr>
                <w:rFonts w:ascii="Times New Roman" w:hAnsi="Times New Roman"/>
                <w:sz w:val="16"/>
                <w:szCs w:val="16"/>
              </w:rPr>
            </w:pPr>
            <w:r w:rsidRPr="002D7280">
              <w:rPr>
                <w:rFonts w:ascii="Times New Roman" w:hAnsi="Times New Roman"/>
                <w:sz w:val="16"/>
                <w:szCs w:val="16"/>
              </w:rPr>
              <w:t>0,2% от объема сделки, но не более 1500 рублей за каждое Поручение Клиента – в отношении долговых ценных бумаг, включенных в котировальный список ПАО Московская Биржа;</w:t>
            </w:r>
          </w:p>
          <w:p w:rsidR="00130648" w:rsidRPr="002D7280" w:rsidRDefault="00130648" w:rsidP="00F65D33">
            <w:pPr>
              <w:spacing w:before="60" w:after="60"/>
              <w:jc w:val="both"/>
              <w:rPr>
                <w:rFonts w:ascii="Times New Roman" w:hAnsi="Times New Roman"/>
                <w:sz w:val="16"/>
                <w:szCs w:val="16"/>
              </w:rPr>
            </w:pPr>
            <w:r w:rsidRPr="002D7280">
              <w:rPr>
                <w:rFonts w:ascii="Times New Roman" w:hAnsi="Times New Roman"/>
                <w:sz w:val="16"/>
                <w:szCs w:val="16"/>
              </w:rPr>
              <w:t>0,2% от объема сделки за каждое Поручение Клиента – в отношении иных ценных бумаг</w:t>
            </w:r>
          </w:p>
        </w:tc>
        <w:tc>
          <w:tcPr>
            <w:tcW w:w="2268" w:type="dxa"/>
            <w:tcBorders>
              <w:top w:val="single" w:sz="4" w:space="0" w:color="auto"/>
            </w:tcBorders>
            <w:vAlign w:val="center"/>
          </w:tcPr>
          <w:p w:rsidR="00130648" w:rsidRPr="002D7280" w:rsidRDefault="00130648" w:rsidP="00130648">
            <w:pPr>
              <w:jc w:val="both"/>
              <w:rPr>
                <w:rFonts w:ascii="Times New Roman" w:hAnsi="Times New Roman"/>
                <w:sz w:val="16"/>
                <w:szCs w:val="16"/>
              </w:rPr>
            </w:pPr>
            <w:r w:rsidRPr="002D7280">
              <w:rPr>
                <w:rFonts w:ascii="Times New Roman" w:hAnsi="Times New Roman"/>
                <w:sz w:val="16"/>
                <w:szCs w:val="16"/>
              </w:rPr>
              <w:t xml:space="preserve">Комиссия взимается за подготовку и направление эмитенту (агенту эмитента) уведомления (заявки) о намерении Клиента (в интересах Клиента) приобрести определенное количество ценных бумаг в процессе их первичного размещения (эмиссии). Комиссия взимается вне зависимости от факта заключения Компанией сделки по приобретению ценных бумаг на основании Поручения Клиента (при незаключении сделки взимается в размере </w:t>
            </w:r>
            <w:r w:rsidR="00540341" w:rsidRPr="002D7280">
              <w:rPr>
                <w:rFonts w:ascii="Times New Roman" w:hAnsi="Times New Roman"/>
                <w:sz w:val="16"/>
                <w:szCs w:val="16"/>
              </w:rPr>
              <w:t xml:space="preserve">0,2% от объема </w:t>
            </w:r>
            <w:r w:rsidR="004E44E6" w:rsidRPr="002D7280">
              <w:rPr>
                <w:rFonts w:ascii="Times New Roman" w:hAnsi="Times New Roman"/>
                <w:sz w:val="16"/>
                <w:szCs w:val="16"/>
              </w:rPr>
              <w:t>заявки</w:t>
            </w:r>
            <w:r w:rsidR="00540341" w:rsidRPr="002D7280">
              <w:rPr>
                <w:rFonts w:ascii="Times New Roman" w:hAnsi="Times New Roman"/>
                <w:sz w:val="16"/>
                <w:szCs w:val="16"/>
              </w:rPr>
              <w:t xml:space="preserve">, </w:t>
            </w:r>
            <w:r w:rsidR="00610934" w:rsidRPr="002D7280">
              <w:rPr>
                <w:rFonts w:ascii="Times New Roman" w:hAnsi="Times New Roman"/>
                <w:sz w:val="16"/>
                <w:szCs w:val="16"/>
              </w:rPr>
              <w:t xml:space="preserve">но </w:t>
            </w:r>
            <w:r w:rsidRPr="002D7280">
              <w:rPr>
                <w:rFonts w:ascii="Times New Roman" w:hAnsi="Times New Roman"/>
                <w:sz w:val="16"/>
                <w:szCs w:val="16"/>
              </w:rPr>
              <w:t>не более 1500 рублей)</w:t>
            </w:r>
          </w:p>
          <w:p w:rsidR="00130648" w:rsidRPr="002D7280" w:rsidRDefault="00130648" w:rsidP="00130648">
            <w:pPr>
              <w:jc w:val="both"/>
              <w:rPr>
                <w:rFonts w:ascii="Times New Roman" w:hAnsi="Times New Roman"/>
                <w:sz w:val="16"/>
                <w:szCs w:val="16"/>
              </w:rPr>
            </w:pPr>
            <w:r w:rsidRPr="002D7280">
              <w:rPr>
                <w:rFonts w:ascii="Times New Roman" w:hAnsi="Times New Roman"/>
                <w:sz w:val="16"/>
                <w:szCs w:val="16"/>
              </w:rPr>
              <w:t>При заключении сделки Комиссия удерживается в дополнение к комиссионному вознаграждению по сделкам с ценными бумагами, предусмотренному Тарифным планом, действующим в рамках Договора</w:t>
            </w:r>
          </w:p>
        </w:tc>
      </w:tr>
      <w:tr w:rsidR="001A0C67" w:rsidRPr="002D7280" w:rsidTr="007C04B5">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 6.</w:t>
            </w:r>
            <w:r w:rsidR="00130648" w:rsidRPr="002D7280">
              <w:rPr>
                <w:rFonts w:ascii="Times New Roman" w:hAnsi="Times New Roman"/>
                <w:sz w:val="16"/>
                <w:szCs w:val="16"/>
              </w:rPr>
              <w:t>8</w:t>
            </w:r>
          </w:p>
        </w:tc>
        <w:tc>
          <w:tcPr>
            <w:tcW w:w="9497" w:type="dxa"/>
            <w:gridSpan w:val="4"/>
            <w:vAlign w:val="center"/>
          </w:tcPr>
          <w:p w:rsidR="001A0C67" w:rsidRPr="002D7280" w:rsidRDefault="001A0C67" w:rsidP="00095664">
            <w:pPr>
              <w:jc w:val="both"/>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«Солид»</w:t>
            </w:r>
          </w:p>
        </w:tc>
      </w:tr>
    </w:tbl>
    <w:p w:rsidR="00130648" w:rsidRPr="002D7280" w:rsidRDefault="00130648" w:rsidP="00130648">
      <w:pPr>
        <w:spacing w:before="240"/>
        <w:ind w:left="709"/>
        <w:jc w:val="both"/>
        <w:rPr>
          <w:rFonts w:eastAsiaTheme="minorHAnsi"/>
          <w:sz w:val="16"/>
          <w:szCs w:val="16"/>
          <w:lang w:eastAsia="en-US"/>
        </w:rPr>
      </w:pPr>
      <w:r w:rsidRPr="002D7280">
        <w:rPr>
          <w:rFonts w:eastAsiaTheme="minorHAnsi"/>
          <w:sz w:val="16"/>
          <w:szCs w:val="16"/>
          <w:lang w:eastAsia="en-US"/>
        </w:rPr>
        <w:t>Примечание:</w:t>
      </w:r>
    </w:p>
    <w:p w:rsidR="00164E59" w:rsidRPr="002D7280" w:rsidRDefault="003250A5" w:rsidP="003250A5">
      <w:pPr>
        <w:pStyle w:val="aff2"/>
        <w:tabs>
          <w:tab w:val="left" w:pos="851"/>
        </w:tabs>
        <w:spacing w:before="120" w:after="120"/>
        <w:ind w:left="567"/>
        <w:contextualSpacing w:val="0"/>
        <w:jc w:val="both"/>
        <w:rPr>
          <w:sz w:val="16"/>
          <w:szCs w:val="16"/>
        </w:rPr>
      </w:pPr>
      <w:r w:rsidRPr="002D7280">
        <w:rPr>
          <w:rFonts w:eastAsiaTheme="minorHAnsi"/>
          <w:sz w:val="16"/>
          <w:szCs w:val="16"/>
          <w:lang w:eastAsia="en-US"/>
        </w:rPr>
        <w:t xml:space="preserve">** </w:t>
      </w:r>
      <w:r w:rsidR="00AD4AAF" w:rsidRPr="002D7280">
        <w:rPr>
          <w:rFonts w:eastAsiaTheme="minorHAnsi"/>
          <w:sz w:val="16"/>
          <w:szCs w:val="16"/>
          <w:lang w:eastAsia="en-US"/>
        </w:rPr>
        <w:t xml:space="preserve">Комиссия </w:t>
      </w:r>
      <w:r w:rsidR="00AD4AAF" w:rsidRPr="002D7280">
        <w:rPr>
          <w:sz w:val="16"/>
          <w:szCs w:val="16"/>
        </w:rPr>
        <w:t xml:space="preserve">за расчеты по операциям с ценными бумагами по итогам сделок взимается за оказание услуг по урегулированию сделок в соответствии пунктом 5.6. </w:t>
      </w:r>
      <w:r w:rsidR="00AD4AAF" w:rsidRPr="002D7280">
        <w:rPr>
          <w:i/>
          <w:sz w:val="16"/>
          <w:szCs w:val="16"/>
        </w:rPr>
        <w:t xml:space="preserve">Регламента оказания АО ИФК «Солид» услуг на финансовых рынках </w:t>
      </w:r>
      <w:r w:rsidR="00AD4AAF" w:rsidRPr="002D7280">
        <w:rPr>
          <w:sz w:val="16"/>
          <w:szCs w:val="16"/>
        </w:rPr>
        <w:t>(далее – Регламент).</w:t>
      </w:r>
    </w:p>
    <w:p w:rsidR="001A0C67" w:rsidRPr="002D7280" w:rsidRDefault="001A0C67" w:rsidP="00AD4AAF">
      <w:pPr>
        <w:ind w:firstLine="709"/>
        <w:jc w:val="both"/>
        <w:rPr>
          <w:rFonts w:eastAsiaTheme="minorHAnsi"/>
          <w:sz w:val="16"/>
          <w:szCs w:val="16"/>
          <w:lang w:eastAsia="en-US"/>
        </w:rPr>
      </w:pPr>
      <w:r w:rsidRPr="002D7280">
        <w:rPr>
          <w:rFonts w:eastAsiaTheme="minorHAnsi"/>
          <w:sz w:val="16"/>
          <w:szCs w:val="16"/>
          <w:lang w:eastAsia="en-US"/>
        </w:rPr>
        <w:t xml:space="preserve">Указанные в тарифном классификаторе ставки применяются в текущем торговом (операционном) дне в соответствии с оценкой стоимости активов Клиента, выполненной по итогам закрытия предыдущего торгового дня. </w:t>
      </w:r>
    </w:p>
    <w:p w:rsidR="001A0C67" w:rsidRPr="002D7280" w:rsidRDefault="001A0C67" w:rsidP="00084D30">
      <w:pPr>
        <w:spacing w:after="120"/>
        <w:ind w:firstLine="709"/>
        <w:jc w:val="both"/>
        <w:rPr>
          <w:rFonts w:eastAsiaTheme="minorHAnsi"/>
          <w:sz w:val="16"/>
          <w:szCs w:val="16"/>
          <w:lang w:eastAsia="en-US"/>
        </w:rPr>
      </w:pPr>
      <w:r w:rsidRPr="002D7280">
        <w:rPr>
          <w:rFonts w:eastAsiaTheme="minorHAnsi"/>
          <w:sz w:val="16"/>
          <w:szCs w:val="16"/>
          <w:lang w:eastAsia="en-US"/>
        </w:rPr>
        <w:t xml:space="preserve">Оценка стоимости активов Клиента осуществляется в соответствии с Методикой оценки стоимости имущества (Приложение №10-в к Регламенту) применительно к фактическому составу активов Клиента на дату оценки. Фактический состав активов Клиента учитывает активы Клиента, используемые Брокером (в том числе, например, использование денежных средств, заем ценных бумаг в соответствии с п.4.4. Регламента). Выполненная в соответствии с Методикой оценка стоимости активов Клиента увеличивается на модуль оценки суммарной непокрытой позиции Клиента на дату оценки. </w:t>
      </w:r>
    </w:p>
    <w:p w:rsidR="001A0C67" w:rsidRPr="002D7280" w:rsidRDefault="001A0C67" w:rsidP="00084D30">
      <w:pPr>
        <w:spacing w:after="120"/>
        <w:ind w:firstLine="709"/>
        <w:jc w:val="both"/>
        <w:rPr>
          <w:rFonts w:eastAsiaTheme="minorHAnsi"/>
          <w:sz w:val="16"/>
          <w:szCs w:val="16"/>
          <w:lang w:eastAsia="en-US"/>
        </w:rPr>
      </w:pPr>
      <w:r w:rsidRPr="002D7280">
        <w:rPr>
          <w:rFonts w:eastAsiaTheme="minorHAnsi"/>
          <w:sz w:val="16"/>
          <w:szCs w:val="16"/>
          <w:lang w:eastAsia="en-US"/>
        </w:rPr>
        <w:t>Если иное не установлено соглашением Сторон, обслуживание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 Регламента), путем проставления соответствующих отметок в п.5.3 и(или) п.5.4 Приложения</w:t>
      </w:r>
      <w:r w:rsidR="001067D0" w:rsidRPr="002D7280">
        <w:rPr>
          <w:rFonts w:eastAsiaTheme="minorHAnsi"/>
          <w:sz w:val="16"/>
          <w:szCs w:val="16"/>
          <w:lang w:eastAsia="en-US"/>
        </w:rPr>
        <w:t xml:space="preserve"> </w:t>
      </w:r>
      <w:r w:rsidRPr="002D7280">
        <w:rPr>
          <w:rFonts w:eastAsiaTheme="minorHAnsi"/>
          <w:sz w:val="16"/>
          <w:szCs w:val="16"/>
          <w:lang w:eastAsia="en-US"/>
        </w:rPr>
        <w:t>№3 к Регламенту, и которые указали в Заявлении на комплексное обслуживание (Приложение №3 к Регламенту) тарифный план «</w:t>
      </w:r>
      <w:r w:rsidRPr="002D7280">
        <w:rPr>
          <w:rFonts w:eastAsiaTheme="minorHAnsi"/>
          <w:sz w:val="16"/>
          <w:szCs w:val="16"/>
          <w:lang w:val="en-US" w:eastAsia="en-US"/>
        </w:rPr>
        <w:t>Solid</w:t>
      </w:r>
      <w:r w:rsidRPr="002D7280">
        <w:rPr>
          <w:rFonts w:eastAsiaTheme="minorHAnsi"/>
          <w:sz w:val="16"/>
          <w:szCs w:val="16"/>
          <w:lang w:eastAsia="en-US"/>
        </w:rPr>
        <w:t xml:space="preserve"> </w:t>
      </w:r>
      <w:r w:rsidRPr="002D7280">
        <w:rPr>
          <w:rFonts w:eastAsiaTheme="minorHAnsi"/>
          <w:sz w:val="16"/>
          <w:szCs w:val="16"/>
          <w:lang w:val="en-US" w:eastAsia="en-US"/>
        </w:rPr>
        <w:t>Pro</w:t>
      </w:r>
      <w:r w:rsidRPr="002D7280">
        <w:rPr>
          <w:rFonts w:eastAsiaTheme="minorHAnsi"/>
          <w:sz w:val="16"/>
          <w:szCs w:val="16"/>
          <w:lang w:eastAsia="en-US"/>
        </w:rPr>
        <w:t>», осуществляется в соответствии с тарифным планом «Базовый стандарт».</w:t>
      </w:r>
    </w:p>
    <w:p w:rsidR="001A0C67" w:rsidRPr="002D7280" w:rsidRDefault="001A0C67" w:rsidP="005B672B">
      <w:pPr>
        <w:spacing w:after="120"/>
        <w:ind w:firstLine="709"/>
        <w:jc w:val="both"/>
        <w:rPr>
          <w:rFonts w:eastAsiaTheme="minorHAnsi"/>
          <w:strike/>
          <w:sz w:val="16"/>
          <w:szCs w:val="16"/>
          <w:lang w:eastAsia="en-US"/>
        </w:rPr>
      </w:pPr>
      <w:r w:rsidRPr="002D7280">
        <w:rPr>
          <w:rFonts w:eastAsiaTheme="minorHAnsi"/>
          <w:sz w:val="16"/>
          <w:szCs w:val="16"/>
          <w:lang w:eastAsia="en-US"/>
        </w:rPr>
        <w:t>Указанные в пп. А1.1, А2.1, А3.1, А4.1 ставки применяются в случае подачи поручений</w:t>
      </w:r>
      <w:r w:rsidR="00130648" w:rsidRPr="002D7280">
        <w:rPr>
          <w:rFonts w:eastAsiaTheme="minorHAnsi"/>
          <w:sz w:val="16"/>
          <w:szCs w:val="16"/>
          <w:lang w:eastAsia="en-US"/>
        </w:rPr>
        <w:t xml:space="preserve"> </w:t>
      </w:r>
      <w:r w:rsidRPr="002D7280">
        <w:rPr>
          <w:rFonts w:eastAsiaTheme="minorHAnsi"/>
          <w:sz w:val="16"/>
          <w:szCs w:val="16"/>
          <w:lang w:eastAsia="en-US"/>
        </w:rPr>
        <w:t xml:space="preserve">посредством ИТС </w:t>
      </w:r>
      <w:r w:rsidRPr="002D7280">
        <w:rPr>
          <w:rFonts w:eastAsiaTheme="minorHAnsi"/>
          <w:sz w:val="16"/>
          <w:szCs w:val="16"/>
          <w:lang w:val="en-US" w:eastAsia="en-US"/>
        </w:rPr>
        <w:t>QUIK</w:t>
      </w:r>
      <w:r w:rsidRPr="002D7280">
        <w:rPr>
          <w:rFonts w:eastAsiaTheme="minorHAnsi"/>
          <w:sz w:val="16"/>
          <w:szCs w:val="16"/>
          <w:lang w:eastAsia="en-US"/>
        </w:rPr>
        <w:t xml:space="preserve"> или мобильного приложения Солид Инвестор</w:t>
      </w:r>
      <w:r w:rsidR="00130648" w:rsidRPr="002D7280">
        <w:rPr>
          <w:rFonts w:eastAsiaTheme="minorHAnsi"/>
          <w:sz w:val="16"/>
          <w:szCs w:val="16"/>
          <w:lang w:eastAsia="en-US"/>
        </w:rPr>
        <w:t xml:space="preserve"> по сделкам заключенным на вторичном рынке</w:t>
      </w:r>
      <w:r w:rsidRPr="002D7280">
        <w:rPr>
          <w:rFonts w:eastAsiaTheme="minorHAnsi"/>
          <w:sz w:val="16"/>
          <w:szCs w:val="16"/>
          <w:lang w:eastAsia="en-US"/>
        </w:rPr>
        <w:t>.</w:t>
      </w:r>
      <w:r w:rsidR="00084D30" w:rsidRPr="002D7280">
        <w:rPr>
          <w:rFonts w:eastAsiaTheme="minorHAnsi"/>
          <w:sz w:val="16"/>
          <w:szCs w:val="16"/>
          <w:lang w:eastAsia="en-US"/>
        </w:rPr>
        <w:t xml:space="preserve"> </w:t>
      </w:r>
      <w:r w:rsidRPr="002D7280">
        <w:rPr>
          <w:rFonts w:eastAsiaTheme="minorHAnsi"/>
          <w:sz w:val="16"/>
          <w:szCs w:val="16"/>
          <w:lang w:eastAsia="en-US"/>
        </w:rPr>
        <w:t>Комиссионное вознаграждение</w:t>
      </w:r>
      <w:r w:rsidR="005B672B" w:rsidRPr="002D7280">
        <w:rPr>
          <w:rFonts w:eastAsiaTheme="minorHAnsi"/>
          <w:sz w:val="16"/>
          <w:szCs w:val="16"/>
          <w:lang w:eastAsia="en-US"/>
        </w:rPr>
        <w:t xml:space="preserve"> по сделкам заключенным на первичном и вторичном рынке</w:t>
      </w:r>
      <w:r w:rsidRPr="002D7280">
        <w:rPr>
          <w:rFonts w:eastAsiaTheme="minorHAnsi"/>
          <w:sz w:val="16"/>
          <w:szCs w:val="16"/>
          <w:lang w:eastAsia="en-US"/>
        </w:rPr>
        <w:t xml:space="preserve">, предусмотренное указанными пунктами, по сделкам, заключенным Компанией во исполнение поручений Клиента, направленных способом отличным от передачи поручений Клиента посредством ИТС </w:t>
      </w:r>
      <w:r w:rsidRPr="002D7280">
        <w:rPr>
          <w:rFonts w:eastAsiaTheme="minorHAnsi"/>
          <w:sz w:val="16"/>
          <w:szCs w:val="16"/>
          <w:lang w:val="en-US" w:eastAsia="en-US"/>
        </w:rPr>
        <w:t>QUIK</w:t>
      </w:r>
      <w:r w:rsidRPr="002D7280">
        <w:rPr>
          <w:rFonts w:eastAsiaTheme="minorHAnsi"/>
          <w:sz w:val="16"/>
          <w:szCs w:val="16"/>
          <w:lang w:eastAsia="en-US"/>
        </w:rPr>
        <w:t xml:space="preserve"> или мобильного приложения Солид Инвестор, тарифицируются по ставкам, приведенным в таблице ниже. </w:t>
      </w:r>
    </w:p>
    <w:tbl>
      <w:tblPr>
        <w:tblStyle w:val="19"/>
        <w:tblW w:w="9356" w:type="dxa"/>
        <w:tblInd w:w="108" w:type="dxa"/>
        <w:tblLayout w:type="fixed"/>
        <w:tblLook w:val="04A0" w:firstRow="1" w:lastRow="0" w:firstColumn="1" w:lastColumn="0" w:noHBand="0" w:noVBand="1"/>
      </w:tblPr>
      <w:tblGrid>
        <w:gridCol w:w="1418"/>
        <w:gridCol w:w="2126"/>
        <w:gridCol w:w="1985"/>
        <w:gridCol w:w="1984"/>
        <w:gridCol w:w="1843"/>
      </w:tblGrid>
      <w:tr w:rsidR="009022A8" w:rsidRPr="002D7280" w:rsidTr="005F6E5F">
        <w:tc>
          <w:tcPr>
            <w:tcW w:w="1418" w:type="dxa"/>
            <w:shd w:val="clear" w:color="auto" w:fill="D9D9D9" w:themeFill="background1" w:themeFillShade="D9"/>
            <w:vAlign w:val="center"/>
          </w:tcPr>
          <w:p w:rsidR="005F6E5F" w:rsidRPr="002D7280" w:rsidRDefault="005F6E5F" w:rsidP="005B672B">
            <w:pPr>
              <w:jc w:val="center"/>
              <w:rPr>
                <w:rFonts w:ascii="Times New Roman" w:hAnsi="Times New Roman"/>
                <w:sz w:val="16"/>
                <w:szCs w:val="16"/>
              </w:rPr>
            </w:pPr>
            <w:r w:rsidRPr="002D7280">
              <w:rPr>
                <w:rFonts w:ascii="Times New Roman" w:hAnsi="Times New Roman"/>
                <w:sz w:val="16"/>
                <w:szCs w:val="16"/>
              </w:rPr>
              <w:t>Оценка стоимости активов Клиента, руб.</w:t>
            </w:r>
          </w:p>
        </w:tc>
        <w:tc>
          <w:tcPr>
            <w:tcW w:w="2126" w:type="dxa"/>
            <w:shd w:val="clear" w:color="auto" w:fill="D9D9D9" w:themeFill="background1" w:themeFillShade="D9"/>
            <w:vAlign w:val="center"/>
          </w:tcPr>
          <w:p w:rsidR="005F6E5F" w:rsidRPr="002D7280" w:rsidRDefault="005F6E5F" w:rsidP="005B672B">
            <w:pPr>
              <w:ind w:left="-108" w:right="-108"/>
              <w:jc w:val="center"/>
              <w:rPr>
                <w:rFonts w:ascii="Times New Roman" w:hAnsi="Times New Roman"/>
                <w:sz w:val="16"/>
                <w:szCs w:val="16"/>
              </w:rPr>
            </w:pPr>
            <w:r w:rsidRPr="002D7280">
              <w:rPr>
                <w:rFonts w:ascii="Times New Roman" w:hAnsi="Times New Roman"/>
                <w:sz w:val="16"/>
                <w:szCs w:val="16"/>
              </w:rPr>
              <w:t>Фондовый рынок (п.А.1.1), Валютный рынок (п.А.3.1) ПАО Московская биржа, Рынок акций (п.А.4.1) ПАО «Санкт-Петербургская биржа»,</w:t>
            </w:r>
          </w:p>
          <w:p w:rsidR="005F6E5F" w:rsidRPr="002D7280" w:rsidRDefault="005F6E5F" w:rsidP="005B672B">
            <w:pPr>
              <w:ind w:left="-108" w:right="-108"/>
              <w:jc w:val="center"/>
              <w:rPr>
                <w:rFonts w:ascii="Times New Roman" w:hAnsi="Times New Roman"/>
                <w:sz w:val="16"/>
                <w:szCs w:val="16"/>
              </w:rPr>
            </w:pPr>
            <w:r w:rsidRPr="002D7280">
              <w:rPr>
                <w:rFonts w:ascii="Times New Roman" w:hAnsi="Times New Roman"/>
                <w:sz w:val="16"/>
                <w:szCs w:val="16"/>
              </w:rPr>
              <w:t>Ставка от суммы сделки,%</w:t>
            </w:r>
          </w:p>
        </w:tc>
        <w:tc>
          <w:tcPr>
            <w:tcW w:w="1985" w:type="dxa"/>
            <w:shd w:val="clear" w:color="auto" w:fill="D9D9D9" w:themeFill="background1" w:themeFillShade="D9"/>
            <w:vAlign w:val="center"/>
          </w:tcPr>
          <w:p w:rsidR="005F6E5F" w:rsidRPr="002D7280" w:rsidRDefault="005F6E5F" w:rsidP="005B672B">
            <w:pPr>
              <w:ind w:left="-108" w:right="-108"/>
              <w:jc w:val="center"/>
              <w:rPr>
                <w:rFonts w:ascii="Times New Roman" w:hAnsi="Times New Roman"/>
                <w:sz w:val="16"/>
                <w:szCs w:val="16"/>
              </w:rPr>
            </w:pPr>
            <w:r w:rsidRPr="002D7280">
              <w:rPr>
                <w:rFonts w:ascii="Times New Roman" w:hAnsi="Times New Roman"/>
                <w:sz w:val="16"/>
                <w:szCs w:val="16"/>
              </w:rPr>
              <w:t>Срочный рынок (п.А.2.1), ПАО Московская биржа Ставка, руб. за контракт</w:t>
            </w:r>
          </w:p>
        </w:tc>
        <w:tc>
          <w:tcPr>
            <w:tcW w:w="1984" w:type="dxa"/>
            <w:shd w:val="clear" w:color="auto" w:fill="D9D9D9" w:themeFill="background1" w:themeFillShade="D9"/>
            <w:vAlign w:val="center"/>
          </w:tcPr>
          <w:p w:rsidR="005F6E5F" w:rsidRPr="002D7280" w:rsidRDefault="005F6E5F" w:rsidP="005B672B">
            <w:pPr>
              <w:ind w:left="-108" w:right="-108"/>
              <w:jc w:val="center"/>
              <w:rPr>
                <w:strike/>
                <w:sz w:val="16"/>
                <w:szCs w:val="16"/>
              </w:rPr>
            </w:pPr>
            <w:r w:rsidRPr="002D7280">
              <w:rPr>
                <w:rFonts w:ascii="Times New Roman" w:hAnsi="Times New Roman"/>
                <w:sz w:val="16"/>
                <w:szCs w:val="16"/>
              </w:rPr>
              <w:t>Стоимость приема одного Поручения Клиента на сделку на первичном рынке</w:t>
            </w:r>
          </w:p>
        </w:tc>
        <w:tc>
          <w:tcPr>
            <w:tcW w:w="1843" w:type="dxa"/>
            <w:shd w:val="clear" w:color="auto" w:fill="D9D9D9" w:themeFill="background1" w:themeFillShade="D9"/>
            <w:vAlign w:val="center"/>
          </w:tcPr>
          <w:p w:rsidR="005F6E5F" w:rsidRPr="002D7280" w:rsidRDefault="005F6E5F" w:rsidP="005B672B">
            <w:pPr>
              <w:ind w:left="-108" w:right="-108"/>
              <w:jc w:val="center"/>
              <w:rPr>
                <w:strike/>
                <w:sz w:val="16"/>
                <w:szCs w:val="16"/>
              </w:rPr>
            </w:pPr>
            <w:r w:rsidRPr="002D7280">
              <w:rPr>
                <w:rFonts w:ascii="Times New Roman" w:hAnsi="Times New Roman"/>
                <w:sz w:val="16"/>
                <w:szCs w:val="16"/>
              </w:rPr>
              <w:t>Стоимость приема одного Поручения Клиента на сделку на вторичном рынке</w:t>
            </w:r>
          </w:p>
        </w:tc>
      </w:tr>
      <w:tr w:rsidR="009022A8" w:rsidRPr="002D7280" w:rsidTr="005F6E5F">
        <w:trPr>
          <w:trHeight w:val="160"/>
        </w:trPr>
        <w:tc>
          <w:tcPr>
            <w:tcW w:w="1418" w:type="dxa"/>
            <w:shd w:val="clear" w:color="auto" w:fill="auto"/>
            <w:vAlign w:val="center"/>
          </w:tcPr>
          <w:p w:rsidR="005F6E5F" w:rsidRPr="002D7280" w:rsidRDefault="005F6E5F" w:rsidP="001A0C67">
            <w:pPr>
              <w:jc w:val="center"/>
              <w:rPr>
                <w:rFonts w:ascii="Times New Roman" w:hAnsi="Times New Roman"/>
                <w:sz w:val="16"/>
                <w:szCs w:val="16"/>
              </w:rPr>
            </w:pPr>
            <w:r w:rsidRPr="002D7280">
              <w:rPr>
                <w:rFonts w:ascii="Times New Roman" w:hAnsi="Times New Roman"/>
                <w:sz w:val="16"/>
                <w:szCs w:val="16"/>
              </w:rPr>
              <w:t>до 500 000</w:t>
            </w:r>
          </w:p>
        </w:tc>
        <w:tc>
          <w:tcPr>
            <w:tcW w:w="2126" w:type="dxa"/>
            <w:shd w:val="clear" w:color="auto" w:fill="auto"/>
            <w:vAlign w:val="center"/>
          </w:tcPr>
          <w:p w:rsidR="005F6E5F" w:rsidRPr="002D7280" w:rsidRDefault="005F6E5F" w:rsidP="001A0C67">
            <w:pPr>
              <w:jc w:val="center"/>
              <w:rPr>
                <w:rFonts w:ascii="Times New Roman" w:hAnsi="Times New Roman"/>
                <w:sz w:val="16"/>
                <w:szCs w:val="16"/>
              </w:rPr>
            </w:pPr>
            <w:r w:rsidRPr="002D7280">
              <w:rPr>
                <w:rFonts w:ascii="Times New Roman" w:hAnsi="Times New Roman"/>
                <w:sz w:val="16"/>
                <w:szCs w:val="16"/>
              </w:rPr>
              <w:t>0.5**</w:t>
            </w:r>
          </w:p>
        </w:tc>
        <w:tc>
          <w:tcPr>
            <w:tcW w:w="1985" w:type="dxa"/>
            <w:vAlign w:val="center"/>
          </w:tcPr>
          <w:p w:rsidR="005F6E5F" w:rsidRPr="002D7280" w:rsidRDefault="005F6E5F" w:rsidP="001A0C67">
            <w:pPr>
              <w:jc w:val="center"/>
              <w:rPr>
                <w:rFonts w:ascii="Times New Roman" w:hAnsi="Times New Roman"/>
                <w:sz w:val="16"/>
                <w:szCs w:val="16"/>
              </w:rPr>
            </w:pPr>
            <w:r w:rsidRPr="002D7280">
              <w:rPr>
                <w:rFonts w:ascii="Times New Roman" w:hAnsi="Times New Roman"/>
                <w:sz w:val="16"/>
                <w:szCs w:val="16"/>
              </w:rPr>
              <w:t>5</w:t>
            </w:r>
          </w:p>
        </w:tc>
        <w:tc>
          <w:tcPr>
            <w:tcW w:w="1984" w:type="dxa"/>
            <w:vMerge w:val="restart"/>
            <w:vAlign w:val="center"/>
          </w:tcPr>
          <w:p w:rsidR="005F6E5F" w:rsidRPr="002D7280" w:rsidRDefault="005F6E5F" w:rsidP="00610934">
            <w:pPr>
              <w:jc w:val="center"/>
              <w:rPr>
                <w:rFonts w:ascii="Times New Roman" w:hAnsi="Times New Roman" w:cs="Times New Roman"/>
                <w:sz w:val="16"/>
                <w:szCs w:val="16"/>
              </w:rPr>
            </w:pPr>
            <w:r w:rsidRPr="002D7280">
              <w:rPr>
                <w:rFonts w:ascii="Times New Roman" w:hAnsi="Times New Roman" w:cs="Times New Roman"/>
                <w:sz w:val="16"/>
                <w:szCs w:val="16"/>
              </w:rPr>
              <w:t>100 руб.</w:t>
            </w:r>
          </w:p>
        </w:tc>
        <w:tc>
          <w:tcPr>
            <w:tcW w:w="1843" w:type="dxa"/>
            <w:vMerge w:val="restart"/>
            <w:vAlign w:val="center"/>
          </w:tcPr>
          <w:p w:rsidR="005F6E5F" w:rsidRPr="002D7280" w:rsidRDefault="005F6E5F" w:rsidP="00610934">
            <w:pPr>
              <w:jc w:val="center"/>
              <w:rPr>
                <w:rFonts w:ascii="Times New Roman" w:hAnsi="Times New Roman" w:cs="Times New Roman"/>
                <w:sz w:val="16"/>
                <w:szCs w:val="16"/>
              </w:rPr>
            </w:pPr>
            <w:r w:rsidRPr="002D7280">
              <w:rPr>
                <w:rFonts w:ascii="Times New Roman" w:hAnsi="Times New Roman" w:cs="Times New Roman"/>
                <w:sz w:val="16"/>
                <w:szCs w:val="16"/>
              </w:rPr>
              <w:t>100 руб./день</w:t>
            </w:r>
          </w:p>
          <w:p w:rsidR="005F6E5F" w:rsidRPr="002D7280" w:rsidRDefault="005F6E5F" w:rsidP="00610934">
            <w:pPr>
              <w:spacing w:before="120"/>
              <w:jc w:val="both"/>
              <w:rPr>
                <w:rFonts w:ascii="Times New Roman" w:hAnsi="Times New Roman" w:cs="Times New Roman"/>
                <w:sz w:val="16"/>
                <w:szCs w:val="16"/>
              </w:rPr>
            </w:pPr>
            <w:r w:rsidRPr="002D7280">
              <w:rPr>
                <w:rFonts w:ascii="Times New Roman" w:hAnsi="Times New Roman"/>
                <w:sz w:val="16"/>
                <w:szCs w:val="16"/>
              </w:rPr>
              <w:t>Взимается в зависимости от срока действия поручения.</w:t>
            </w:r>
          </w:p>
        </w:tc>
      </w:tr>
      <w:tr w:rsidR="009022A8" w:rsidRPr="002D7280" w:rsidTr="005F6E5F">
        <w:trPr>
          <w:trHeight w:val="160"/>
        </w:trPr>
        <w:tc>
          <w:tcPr>
            <w:tcW w:w="1418" w:type="dxa"/>
            <w:shd w:val="clear" w:color="auto" w:fill="auto"/>
            <w:vAlign w:val="center"/>
          </w:tcPr>
          <w:p w:rsidR="005F6E5F" w:rsidRPr="002D7280" w:rsidRDefault="005F6E5F" w:rsidP="001A0C67">
            <w:pPr>
              <w:jc w:val="center"/>
              <w:rPr>
                <w:rFonts w:ascii="Times New Roman" w:hAnsi="Times New Roman"/>
                <w:sz w:val="16"/>
                <w:szCs w:val="16"/>
              </w:rPr>
            </w:pPr>
            <w:r w:rsidRPr="002D7280">
              <w:rPr>
                <w:rFonts w:ascii="Times New Roman" w:hAnsi="Times New Roman"/>
                <w:sz w:val="16"/>
                <w:szCs w:val="16"/>
              </w:rPr>
              <w:t>от 500 000,01</w:t>
            </w:r>
            <w:r w:rsidRPr="002D7280">
              <w:rPr>
                <w:rFonts w:ascii="Times New Roman" w:hAnsi="Times New Roman"/>
                <w:sz w:val="16"/>
                <w:szCs w:val="16"/>
              </w:rPr>
              <w:br/>
              <w:t>до 1 000 000</w:t>
            </w:r>
          </w:p>
        </w:tc>
        <w:tc>
          <w:tcPr>
            <w:tcW w:w="2126" w:type="dxa"/>
            <w:shd w:val="clear" w:color="auto" w:fill="auto"/>
            <w:vAlign w:val="center"/>
          </w:tcPr>
          <w:p w:rsidR="005F6E5F" w:rsidRPr="002D7280" w:rsidRDefault="005F6E5F" w:rsidP="001A0C67">
            <w:pPr>
              <w:jc w:val="center"/>
              <w:rPr>
                <w:rFonts w:ascii="Times New Roman" w:hAnsi="Times New Roman"/>
                <w:sz w:val="16"/>
                <w:szCs w:val="16"/>
              </w:rPr>
            </w:pPr>
            <w:r w:rsidRPr="002D7280">
              <w:rPr>
                <w:rFonts w:ascii="Times New Roman" w:hAnsi="Times New Roman"/>
                <w:sz w:val="16"/>
                <w:szCs w:val="16"/>
              </w:rPr>
              <w:t>0,3**</w:t>
            </w:r>
          </w:p>
        </w:tc>
        <w:tc>
          <w:tcPr>
            <w:tcW w:w="1985" w:type="dxa"/>
            <w:vAlign w:val="center"/>
          </w:tcPr>
          <w:p w:rsidR="005F6E5F" w:rsidRPr="002D7280" w:rsidRDefault="005F6E5F" w:rsidP="001A0C67">
            <w:pPr>
              <w:jc w:val="center"/>
              <w:rPr>
                <w:rFonts w:ascii="Times New Roman" w:hAnsi="Times New Roman"/>
                <w:sz w:val="16"/>
                <w:szCs w:val="16"/>
              </w:rPr>
            </w:pPr>
            <w:r w:rsidRPr="002D7280">
              <w:rPr>
                <w:rFonts w:ascii="Times New Roman" w:hAnsi="Times New Roman"/>
                <w:sz w:val="16"/>
                <w:szCs w:val="16"/>
              </w:rPr>
              <w:t>3</w:t>
            </w:r>
          </w:p>
        </w:tc>
        <w:tc>
          <w:tcPr>
            <w:tcW w:w="1984" w:type="dxa"/>
            <w:vMerge/>
          </w:tcPr>
          <w:p w:rsidR="005F6E5F" w:rsidRPr="002D7280" w:rsidRDefault="005F6E5F" w:rsidP="001A0C67">
            <w:pPr>
              <w:jc w:val="center"/>
              <w:rPr>
                <w:strike/>
                <w:sz w:val="16"/>
                <w:szCs w:val="16"/>
              </w:rPr>
            </w:pPr>
          </w:p>
        </w:tc>
        <w:tc>
          <w:tcPr>
            <w:tcW w:w="1843" w:type="dxa"/>
            <w:vMerge/>
          </w:tcPr>
          <w:p w:rsidR="005F6E5F" w:rsidRPr="002D7280" w:rsidRDefault="005F6E5F" w:rsidP="001A0C67">
            <w:pPr>
              <w:jc w:val="center"/>
              <w:rPr>
                <w:strike/>
                <w:sz w:val="16"/>
                <w:szCs w:val="16"/>
              </w:rPr>
            </w:pPr>
          </w:p>
        </w:tc>
      </w:tr>
      <w:tr w:rsidR="009022A8" w:rsidRPr="002D7280" w:rsidTr="005F6E5F">
        <w:trPr>
          <w:trHeight w:val="230"/>
        </w:trPr>
        <w:tc>
          <w:tcPr>
            <w:tcW w:w="1418" w:type="dxa"/>
            <w:shd w:val="clear" w:color="auto" w:fill="auto"/>
            <w:vAlign w:val="center"/>
          </w:tcPr>
          <w:p w:rsidR="005F6E5F" w:rsidRPr="002D7280" w:rsidRDefault="005F6E5F" w:rsidP="001A0C67">
            <w:pPr>
              <w:jc w:val="center"/>
              <w:rPr>
                <w:rFonts w:ascii="Times New Roman" w:hAnsi="Times New Roman"/>
                <w:sz w:val="16"/>
                <w:szCs w:val="16"/>
              </w:rPr>
            </w:pPr>
            <w:r w:rsidRPr="002D7280">
              <w:rPr>
                <w:rFonts w:ascii="Times New Roman" w:hAnsi="Times New Roman"/>
                <w:sz w:val="16"/>
                <w:szCs w:val="16"/>
              </w:rPr>
              <w:t>от 1 000 000,01</w:t>
            </w:r>
            <w:r w:rsidRPr="002D7280">
              <w:rPr>
                <w:rFonts w:ascii="Times New Roman" w:hAnsi="Times New Roman"/>
                <w:sz w:val="16"/>
                <w:szCs w:val="16"/>
              </w:rPr>
              <w:br/>
              <w:t>до 10 000 000</w:t>
            </w:r>
          </w:p>
        </w:tc>
        <w:tc>
          <w:tcPr>
            <w:tcW w:w="2126" w:type="dxa"/>
            <w:shd w:val="clear" w:color="auto" w:fill="auto"/>
            <w:vAlign w:val="center"/>
          </w:tcPr>
          <w:p w:rsidR="005F6E5F" w:rsidRPr="002D7280" w:rsidRDefault="005F6E5F" w:rsidP="001A0C67">
            <w:pPr>
              <w:jc w:val="center"/>
              <w:rPr>
                <w:rFonts w:ascii="Times New Roman" w:hAnsi="Times New Roman"/>
                <w:sz w:val="16"/>
                <w:szCs w:val="16"/>
              </w:rPr>
            </w:pPr>
            <w:r w:rsidRPr="002D7280">
              <w:rPr>
                <w:rFonts w:ascii="Times New Roman" w:hAnsi="Times New Roman"/>
                <w:sz w:val="16"/>
                <w:szCs w:val="16"/>
              </w:rPr>
              <w:t>0,2**</w:t>
            </w:r>
          </w:p>
        </w:tc>
        <w:tc>
          <w:tcPr>
            <w:tcW w:w="1985" w:type="dxa"/>
            <w:vAlign w:val="center"/>
          </w:tcPr>
          <w:p w:rsidR="005F6E5F" w:rsidRPr="002D7280" w:rsidRDefault="005F6E5F" w:rsidP="001A0C67">
            <w:pPr>
              <w:jc w:val="center"/>
              <w:rPr>
                <w:rFonts w:ascii="Times New Roman" w:hAnsi="Times New Roman"/>
                <w:sz w:val="16"/>
                <w:szCs w:val="16"/>
              </w:rPr>
            </w:pPr>
            <w:r w:rsidRPr="002D7280">
              <w:rPr>
                <w:rFonts w:ascii="Times New Roman" w:hAnsi="Times New Roman"/>
                <w:sz w:val="16"/>
                <w:szCs w:val="16"/>
              </w:rPr>
              <w:t>2</w:t>
            </w:r>
          </w:p>
        </w:tc>
        <w:tc>
          <w:tcPr>
            <w:tcW w:w="1984" w:type="dxa"/>
            <w:vMerge/>
          </w:tcPr>
          <w:p w:rsidR="005F6E5F" w:rsidRPr="002D7280" w:rsidRDefault="005F6E5F" w:rsidP="001A0C67">
            <w:pPr>
              <w:jc w:val="center"/>
              <w:rPr>
                <w:strike/>
                <w:sz w:val="16"/>
                <w:szCs w:val="16"/>
              </w:rPr>
            </w:pPr>
          </w:p>
        </w:tc>
        <w:tc>
          <w:tcPr>
            <w:tcW w:w="1843" w:type="dxa"/>
            <w:vMerge/>
          </w:tcPr>
          <w:p w:rsidR="005F6E5F" w:rsidRPr="002D7280" w:rsidRDefault="005F6E5F" w:rsidP="001A0C67">
            <w:pPr>
              <w:jc w:val="center"/>
              <w:rPr>
                <w:strike/>
                <w:sz w:val="16"/>
                <w:szCs w:val="16"/>
              </w:rPr>
            </w:pPr>
          </w:p>
        </w:tc>
      </w:tr>
      <w:tr w:rsidR="009022A8" w:rsidRPr="002D7280" w:rsidTr="005F6E5F">
        <w:trPr>
          <w:trHeight w:val="202"/>
        </w:trPr>
        <w:tc>
          <w:tcPr>
            <w:tcW w:w="1418" w:type="dxa"/>
            <w:shd w:val="clear" w:color="auto" w:fill="auto"/>
            <w:vAlign w:val="center"/>
          </w:tcPr>
          <w:p w:rsidR="005F6E5F" w:rsidRPr="002D7280" w:rsidRDefault="005F6E5F" w:rsidP="001A0C67">
            <w:pPr>
              <w:jc w:val="center"/>
              <w:rPr>
                <w:rFonts w:ascii="Times New Roman" w:hAnsi="Times New Roman"/>
                <w:sz w:val="16"/>
                <w:szCs w:val="16"/>
              </w:rPr>
            </w:pPr>
            <w:r w:rsidRPr="002D7280">
              <w:rPr>
                <w:rFonts w:ascii="Times New Roman" w:hAnsi="Times New Roman"/>
                <w:sz w:val="16"/>
                <w:szCs w:val="16"/>
              </w:rPr>
              <w:t>от 10 000 000,01</w:t>
            </w:r>
          </w:p>
        </w:tc>
        <w:tc>
          <w:tcPr>
            <w:tcW w:w="2126" w:type="dxa"/>
            <w:shd w:val="clear" w:color="auto" w:fill="auto"/>
            <w:vAlign w:val="center"/>
          </w:tcPr>
          <w:p w:rsidR="005F6E5F" w:rsidRPr="002D7280" w:rsidRDefault="005F6E5F" w:rsidP="001A0C67">
            <w:pPr>
              <w:jc w:val="center"/>
              <w:rPr>
                <w:rFonts w:ascii="Times New Roman" w:hAnsi="Times New Roman"/>
                <w:sz w:val="16"/>
                <w:szCs w:val="16"/>
              </w:rPr>
            </w:pPr>
            <w:r w:rsidRPr="002D7280">
              <w:rPr>
                <w:rFonts w:ascii="Times New Roman" w:hAnsi="Times New Roman"/>
                <w:sz w:val="16"/>
                <w:szCs w:val="16"/>
              </w:rPr>
              <w:t>0,1**</w:t>
            </w:r>
          </w:p>
        </w:tc>
        <w:tc>
          <w:tcPr>
            <w:tcW w:w="1985" w:type="dxa"/>
            <w:vAlign w:val="center"/>
          </w:tcPr>
          <w:p w:rsidR="005F6E5F" w:rsidRPr="002D7280" w:rsidRDefault="005F6E5F" w:rsidP="001A0C67">
            <w:pPr>
              <w:jc w:val="center"/>
              <w:rPr>
                <w:rFonts w:ascii="Times New Roman" w:hAnsi="Times New Roman"/>
                <w:sz w:val="16"/>
                <w:szCs w:val="16"/>
              </w:rPr>
            </w:pPr>
            <w:r w:rsidRPr="002D7280">
              <w:rPr>
                <w:rFonts w:ascii="Times New Roman" w:hAnsi="Times New Roman"/>
                <w:sz w:val="16"/>
                <w:szCs w:val="16"/>
              </w:rPr>
              <w:t>1</w:t>
            </w:r>
          </w:p>
        </w:tc>
        <w:tc>
          <w:tcPr>
            <w:tcW w:w="1984" w:type="dxa"/>
            <w:vMerge/>
          </w:tcPr>
          <w:p w:rsidR="005F6E5F" w:rsidRPr="002D7280" w:rsidRDefault="005F6E5F" w:rsidP="001A0C67">
            <w:pPr>
              <w:jc w:val="center"/>
              <w:rPr>
                <w:strike/>
                <w:sz w:val="16"/>
                <w:szCs w:val="16"/>
              </w:rPr>
            </w:pPr>
          </w:p>
        </w:tc>
        <w:tc>
          <w:tcPr>
            <w:tcW w:w="1843" w:type="dxa"/>
            <w:vMerge/>
          </w:tcPr>
          <w:p w:rsidR="005F6E5F" w:rsidRPr="002D7280" w:rsidRDefault="005F6E5F" w:rsidP="001A0C67">
            <w:pPr>
              <w:jc w:val="center"/>
              <w:rPr>
                <w:strike/>
                <w:sz w:val="16"/>
                <w:szCs w:val="16"/>
              </w:rPr>
            </w:pPr>
          </w:p>
        </w:tc>
      </w:tr>
    </w:tbl>
    <w:p w:rsidR="001A0C67" w:rsidRPr="002D7280" w:rsidRDefault="00AC6B9C" w:rsidP="00A43181">
      <w:pPr>
        <w:spacing w:before="120"/>
        <w:ind w:firstLine="709"/>
        <w:jc w:val="both"/>
        <w:rPr>
          <w:rFonts w:eastAsiaTheme="minorHAnsi"/>
          <w:sz w:val="16"/>
          <w:szCs w:val="16"/>
          <w:lang w:eastAsia="en-US"/>
        </w:rPr>
      </w:pPr>
      <w:r w:rsidRPr="002D7280">
        <w:rPr>
          <w:rFonts w:eastAsiaTheme="minorHAnsi"/>
          <w:sz w:val="16"/>
          <w:szCs w:val="16"/>
          <w:lang w:eastAsia="en-US"/>
        </w:rPr>
        <w:t>*</w:t>
      </w:r>
      <w:r w:rsidR="001A0C67" w:rsidRPr="002D7280">
        <w:rPr>
          <w:rFonts w:eastAsiaTheme="minorHAnsi"/>
          <w:sz w:val="16"/>
          <w:szCs w:val="16"/>
          <w:lang w:eastAsia="en-US"/>
        </w:rPr>
        <w:t>* - но не менее 100руб./день за каждое исполняемое Поручение Клиента.</w:t>
      </w:r>
    </w:p>
    <w:p w:rsidR="00174EDD" w:rsidRPr="002D7280" w:rsidRDefault="00174EDD" w:rsidP="001A0C67">
      <w:pPr>
        <w:ind w:firstLine="708"/>
        <w:jc w:val="both"/>
        <w:rPr>
          <w:rFonts w:eastAsiaTheme="minorHAnsi"/>
          <w:sz w:val="16"/>
          <w:szCs w:val="16"/>
          <w:lang w:eastAsia="en-US"/>
        </w:rPr>
      </w:pPr>
      <w:r w:rsidRPr="002D7280">
        <w:rPr>
          <w:rFonts w:eastAsiaTheme="minorHAnsi"/>
          <w:sz w:val="16"/>
          <w:szCs w:val="16"/>
          <w:lang w:eastAsia="en-US"/>
        </w:rPr>
        <w:br w:type="page"/>
      </w:r>
    </w:p>
    <w:p w:rsidR="001A0C67" w:rsidRPr="002D7280" w:rsidRDefault="001A0C67" w:rsidP="0081797E">
      <w:pPr>
        <w:pStyle w:val="2"/>
        <w:rPr>
          <w:rFonts w:eastAsiaTheme="majorEastAsia"/>
        </w:rPr>
      </w:pPr>
      <w:bookmarkStart w:id="3" w:name="_Toc97215004"/>
      <w:r w:rsidRPr="002D7280">
        <w:rPr>
          <w:rFonts w:eastAsiaTheme="majorEastAsia"/>
        </w:rPr>
        <w:t>Тарифный план «Solid Pro+»</w:t>
      </w:r>
      <w:bookmarkEnd w:id="3"/>
    </w:p>
    <w:p w:rsidR="001A0C67" w:rsidRPr="002D7280" w:rsidRDefault="001A0C67" w:rsidP="001A0C67">
      <w:pPr>
        <w:spacing w:after="200"/>
        <w:jc w:val="both"/>
        <w:rPr>
          <w:rFonts w:eastAsiaTheme="minorHAnsi"/>
          <w:i/>
          <w:sz w:val="22"/>
          <w:szCs w:val="22"/>
          <w:lang w:eastAsia="en-US"/>
        </w:rPr>
      </w:pPr>
      <w:r w:rsidRPr="002D7280">
        <w:rPr>
          <w:rFonts w:eastAsiaTheme="minorHAnsi"/>
          <w:i/>
          <w:sz w:val="22"/>
          <w:szCs w:val="22"/>
          <w:lang w:eastAsia="en-US"/>
        </w:rPr>
        <w:t>Рекомендован для Клиентов, имеющих опыт самостоятельной торговли и активно торгующих на финансовых рынках</w:t>
      </w:r>
    </w:p>
    <w:tbl>
      <w:tblPr>
        <w:tblStyle w:val="19"/>
        <w:tblW w:w="10207" w:type="dxa"/>
        <w:tblInd w:w="-176" w:type="dxa"/>
        <w:tblLayout w:type="fixed"/>
        <w:tblLook w:val="04A0" w:firstRow="1" w:lastRow="0" w:firstColumn="1" w:lastColumn="0" w:noHBand="0" w:noVBand="1"/>
      </w:tblPr>
      <w:tblGrid>
        <w:gridCol w:w="710"/>
        <w:gridCol w:w="3543"/>
        <w:gridCol w:w="1347"/>
        <w:gridCol w:w="921"/>
        <w:gridCol w:w="1418"/>
        <w:gridCol w:w="2268"/>
      </w:tblGrid>
      <w:tr w:rsidR="001A0C67" w:rsidRPr="002D7280" w:rsidTr="00174EDD">
        <w:trPr>
          <w:trHeight w:val="202"/>
        </w:trPr>
        <w:tc>
          <w:tcPr>
            <w:tcW w:w="10207" w:type="dxa"/>
            <w:gridSpan w:val="6"/>
            <w:shd w:val="clear" w:color="auto" w:fill="63002F"/>
            <w:vAlign w:val="center"/>
          </w:tcPr>
          <w:p w:rsidR="001A0C67" w:rsidRPr="002D7280" w:rsidRDefault="001A0C67" w:rsidP="001A0C67">
            <w:pPr>
              <w:numPr>
                <w:ilvl w:val="0"/>
                <w:numId w:val="27"/>
              </w:numPr>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174EDD">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3543" w:type="dxa"/>
            <w:vMerge w:val="restart"/>
            <w:shd w:val="clear" w:color="auto" w:fill="auto"/>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3686" w:type="dxa"/>
            <w:gridSpan w:val="3"/>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 от суммы сделки,%</w:t>
            </w:r>
          </w:p>
        </w:tc>
        <w:tc>
          <w:tcPr>
            <w:tcW w:w="2268" w:type="dxa"/>
            <w:vMerge w:val="restart"/>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tc>
      </w:tr>
      <w:tr w:rsidR="001A0C67" w:rsidRPr="002D7280" w:rsidTr="00174EDD">
        <w:trPr>
          <w:trHeight w:val="430"/>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shd w:val="clear" w:color="auto" w:fill="auto"/>
            <w:vAlign w:val="center"/>
          </w:tcPr>
          <w:p w:rsidR="001A0C67" w:rsidRPr="002D7280" w:rsidRDefault="001A0C67" w:rsidP="00174EDD">
            <w:pPr>
              <w:ind w:right="-41"/>
              <w:jc w:val="both"/>
              <w:rPr>
                <w:rFonts w:ascii="Times New Roman" w:hAnsi="Times New Roman"/>
                <w:sz w:val="16"/>
                <w:szCs w:val="16"/>
              </w:rPr>
            </w:pPr>
          </w:p>
        </w:tc>
        <w:tc>
          <w:tcPr>
            <w:tcW w:w="3686" w:type="dxa"/>
            <w:gridSpan w:val="3"/>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0,01</w:t>
            </w:r>
          </w:p>
        </w:tc>
        <w:tc>
          <w:tcPr>
            <w:tcW w:w="2268" w:type="dxa"/>
            <w:vMerge/>
            <w:vAlign w:val="center"/>
          </w:tcPr>
          <w:p w:rsidR="001A0C67" w:rsidRPr="002D7280" w:rsidRDefault="001A0C67" w:rsidP="00174EDD">
            <w:pPr>
              <w:shd w:val="pct5" w:color="auto" w:fill="auto"/>
              <w:jc w:val="both"/>
              <w:rPr>
                <w:rFonts w:ascii="Times New Roman" w:hAnsi="Times New Roman"/>
                <w:sz w:val="16"/>
                <w:szCs w:val="16"/>
              </w:rPr>
            </w:pPr>
          </w:p>
        </w:tc>
      </w:tr>
      <w:tr w:rsidR="001A0C67" w:rsidRPr="002D7280" w:rsidTr="00174EDD">
        <w:trPr>
          <w:trHeight w:val="185"/>
        </w:trPr>
        <w:tc>
          <w:tcPr>
            <w:tcW w:w="710" w:type="dxa"/>
            <w:vMerge w:val="restart"/>
            <w:vAlign w:val="center"/>
          </w:tcPr>
          <w:p w:rsidR="001A0C67" w:rsidRPr="002D7280" w:rsidRDefault="001A0C67" w:rsidP="00174EDD">
            <w:pPr>
              <w:ind w:right="-41"/>
              <w:rPr>
                <w:rFonts w:ascii="Times New Roman" w:hAnsi="Times New Roman"/>
                <w:sz w:val="16"/>
                <w:szCs w:val="16"/>
              </w:rPr>
            </w:pPr>
            <w:r w:rsidRPr="002D7280">
              <w:rPr>
                <w:rFonts w:ascii="Times New Roman" w:hAnsi="Times New Roman"/>
                <w:sz w:val="16"/>
                <w:szCs w:val="16"/>
              </w:rPr>
              <w:t>А.1.2</w:t>
            </w:r>
          </w:p>
        </w:tc>
        <w:tc>
          <w:tcPr>
            <w:tcW w:w="3543" w:type="dxa"/>
            <w:vMerge w:val="restart"/>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 или ценным бумагам</w:t>
            </w:r>
          </w:p>
        </w:tc>
        <w:tc>
          <w:tcPr>
            <w:tcW w:w="3686" w:type="dxa"/>
            <w:gridSpan w:val="3"/>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 от суммы сделки,%</w:t>
            </w:r>
            <w:r w:rsidR="003250A5" w:rsidRPr="002D7280">
              <w:rPr>
                <w:rFonts w:ascii="Times New Roman" w:hAnsi="Times New Roman"/>
                <w:sz w:val="16"/>
                <w:szCs w:val="16"/>
              </w:rPr>
              <w:t xml:space="preserve"> годовых</w:t>
            </w:r>
          </w:p>
        </w:tc>
        <w:tc>
          <w:tcPr>
            <w:tcW w:w="2268" w:type="dxa"/>
            <w:vMerge w:val="restart"/>
            <w:vAlign w:val="center"/>
          </w:tcPr>
          <w:p w:rsidR="001A0C67" w:rsidRPr="002D7280" w:rsidRDefault="001A0C67" w:rsidP="00174EDD">
            <w:pPr>
              <w:jc w:val="both"/>
              <w:rPr>
                <w:rFonts w:ascii="Times New Roman" w:hAnsi="Times New Roman"/>
                <w:sz w:val="16"/>
                <w:szCs w:val="16"/>
              </w:rPr>
            </w:pPr>
            <w:r w:rsidRPr="002D7280">
              <w:rPr>
                <w:rFonts w:ascii="Times New Roman" w:hAnsi="Times New Roman"/>
                <w:sz w:val="16"/>
                <w:szCs w:val="16"/>
              </w:rPr>
              <w:t>Взимается от суммы прямой сделки переноса необеспеченной позиции с учетом количества календарных дней переноса. Включает комиссию биржи.</w:t>
            </w:r>
          </w:p>
          <w:p w:rsidR="001A0C67" w:rsidRPr="002D7280" w:rsidRDefault="001A0C67" w:rsidP="00174EDD">
            <w:pPr>
              <w:jc w:val="both"/>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174EDD">
        <w:trPr>
          <w:trHeight w:val="682"/>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A0C67">
            <w:pPr>
              <w:ind w:right="-41"/>
              <w:rPr>
                <w:rFonts w:ascii="Times New Roman" w:hAnsi="Times New Roman"/>
                <w:sz w:val="16"/>
                <w:szCs w:val="16"/>
              </w:rPr>
            </w:pPr>
          </w:p>
        </w:tc>
        <w:tc>
          <w:tcPr>
            <w:tcW w:w="3686" w:type="dxa"/>
            <w:gridSpan w:val="3"/>
            <w:vAlign w:val="center"/>
          </w:tcPr>
          <w:p w:rsidR="001A0C67" w:rsidRPr="002D7280" w:rsidRDefault="00BB33D9" w:rsidP="00174EDD">
            <w:pPr>
              <w:jc w:val="center"/>
              <w:rPr>
                <w:rFonts w:ascii="Times New Roman" w:hAnsi="Times New Roman"/>
                <w:sz w:val="16"/>
                <w:szCs w:val="16"/>
              </w:rPr>
            </w:pPr>
            <w:r w:rsidRPr="002D7280">
              <w:rPr>
                <w:rFonts w:ascii="Times New Roman" w:hAnsi="Times New Roman" w:cs="Times New Roman"/>
                <w:sz w:val="16"/>
                <w:szCs w:val="16"/>
              </w:rPr>
              <w:t>23</w:t>
            </w:r>
            <w:r w:rsidR="003250A5" w:rsidRPr="002D7280">
              <w:rPr>
                <w:rFonts w:ascii="Times New Roman" w:hAnsi="Times New Roman" w:cs="Times New Roman"/>
                <w:sz w:val="16"/>
                <w:szCs w:val="16"/>
              </w:rPr>
              <w:t>%</w:t>
            </w:r>
          </w:p>
        </w:tc>
        <w:tc>
          <w:tcPr>
            <w:tcW w:w="2268" w:type="dxa"/>
            <w:vMerge/>
            <w:vAlign w:val="center"/>
          </w:tcPr>
          <w:p w:rsidR="001A0C67" w:rsidRPr="002D7280" w:rsidRDefault="001A0C67" w:rsidP="001A0C67">
            <w:pPr>
              <w:rPr>
                <w:rFonts w:ascii="Times New Roman" w:hAnsi="Times New Roman"/>
                <w:sz w:val="16"/>
                <w:szCs w:val="16"/>
              </w:rPr>
            </w:pPr>
          </w:p>
        </w:tc>
      </w:tr>
      <w:tr w:rsidR="001A0C67" w:rsidRPr="002D7280" w:rsidTr="00174EDD">
        <w:trPr>
          <w:trHeight w:val="98"/>
        </w:trPr>
        <w:tc>
          <w:tcPr>
            <w:tcW w:w="10207" w:type="dxa"/>
            <w:gridSpan w:val="6"/>
            <w:shd w:val="clear" w:color="auto" w:fill="63002F"/>
            <w:vAlign w:val="center"/>
          </w:tcPr>
          <w:p w:rsidR="001A0C67" w:rsidRPr="002D7280" w:rsidRDefault="001A0C67" w:rsidP="001A0C67">
            <w:pPr>
              <w:numPr>
                <w:ilvl w:val="0"/>
                <w:numId w:val="27"/>
              </w:numPr>
              <w:ind w:right="-41"/>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174EDD">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3543" w:type="dxa"/>
            <w:vMerge w:val="restart"/>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3686" w:type="dxa"/>
            <w:gridSpan w:val="3"/>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Ставка, руб. за контракт</w:t>
            </w:r>
          </w:p>
        </w:tc>
        <w:tc>
          <w:tcPr>
            <w:tcW w:w="2268" w:type="dxa"/>
            <w:vMerge w:val="restart"/>
            <w:vAlign w:val="center"/>
          </w:tcPr>
          <w:p w:rsidR="001A0C67" w:rsidRPr="002D7280" w:rsidRDefault="001A0C67" w:rsidP="00174EDD">
            <w:pPr>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174EDD">
        <w:trPr>
          <w:trHeight w:val="489"/>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74EDD">
            <w:pPr>
              <w:ind w:right="-41"/>
              <w:jc w:val="both"/>
              <w:rPr>
                <w:rFonts w:ascii="Times New Roman" w:hAnsi="Times New Roman"/>
                <w:sz w:val="16"/>
                <w:szCs w:val="16"/>
              </w:rPr>
            </w:pPr>
          </w:p>
        </w:tc>
        <w:tc>
          <w:tcPr>
            <w:tcW w:w="3686" w:type="dxa"/>
            <w:gridSpan w:val="3"/>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0,2</w:t>
            </w:r>
          </w:p>
          <w:p w:rsidR="001A0C67" w:rsidRPr="002D7280" w:rsidRDefault="001A0C67" w:rsidP="001A0C67">
            <w:pPr>
              <w:jc w:val="center"/>
              <w:rPr>
                <w:rFonts w:ascii="Times New Roman" w:hAnsi="Times New Roman"/>
                <w:sz w:val="16"/>
                <w:szCs w:val="16"/>
              </w:rPr>
            </w:pPr>
          </w:p>
        </w:tc>
        <w:tc>
          <w:tcPr>
            <w:tcW w:w="2268" w:type="dxa"/>
            <w:vMerge/>
            <w:vAlign w:val="center"/>
          </w:tcPr>
          <w:p w:rsidR="001A0C67" w:rsidRPr="002D7280" w:rsidRDefault="001A0C67" w:rsidP="00174EDD">
            <w:pPr>
              <w:ind w:right="-41"/>
              <w:jc w:val="both"/>
              <w:rPr>
                <w:rFonts w:ascii="Times New Roman" w:hAnsi="Times New Roman"/>
                <w:sz w:val="16"/>
                <w:szCs w:val="16"/>
              </w:rPr>
            </w:pPr>
          </w:p>
        </w:tc>
      </w:tr>
      <w:tr w:rsidR="001A0C67" w:rsidRPr="002D7280" w:rsidTr="00174EDD">
        <w:trPr>
          <w:trHeight w:val="125"/>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А.2.2</w:t>
            </w:r>
          </w:p>
        </w:tc>
        <w:tc>
          <w:tcPr>
            <w:tcW w:w="3543" w:type="dxa"/>
            <w:vMerge w:val="restart"/>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предоставление поддерживающей маржи </w:t>
            </w:r>
          </w:p>
        </w:tc>
        <w:tc>
          <w:tcPr>
            <w:tcW w:w="3686" w:type="dxa"/>
            <w:gridSpan w:val="3"/>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Ставка,%</w:t>
            </w:r>
            <w:r w:rsidR="003250A5" w:rsidRPr="002D7280">
              <w:rPr>
                <w:rFonts w:ascii="Times New Roman" w:hAnsi="Times New Roman"/>
                <w:sz w:val="16"/>
                <w:szCs w:val="16"/>
              </w:rPr>
              <w:t xml:space="preserve"> годовых</w:t>
            </w:r>
          </w:p>
        </w:tc>
        <w:tc>
          <w:tcPr>
            <w:tcW w:w="2268" w:type="dxa"/>
            <w:vMerge w:val="restart"/>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Внутри дня предоставляется бесплатно.</w:t>
            </w:r>
          </w:p>
        </w:tc>
      </w:tr>
      <w:tr w:rsidR="001A0C67" w:rsidRPr="002D7280" w:rsidTr="00174EDD">
        <w:trPr>
          <w:trHeight w:val="786"/>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A0C67">
            <w:pPr>
              <w:ind w:right="-41"/>
              <w:rPr>
                <w:rFonts w:ascii="Times New Roman" w:hAnsi="Times New Roman"/>
                <w:sz w:val="16"/>
                <w:szCs w:val="16"/>
              </w:rPr>
            </w:pPr>
          </w:p>
        </w:tc>
        <w:tc>
          <w:tcPr>
            <w:tcW w:w="3686" w:type="dxa"/>
            <w:gridSpan w:val="3"/>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cs="Times New Roman"/>
                <w:sz w:val="16"/>
                <w:szCs w:val="16"/>
              </w:rPr>
              <w:t>23</w:t>
            </w:r>
            <w:r w:rsidR="003250A5" w:rsidRPr="002D7280">
              <w:rPr>
                <w:rFonts w:ascii="Times New Roman" w:hAnsi="Times New Roman" w:cs="Times New Roman"/>
                <w:sz w:val="16"/>
                <w:szCs w:val="16"/>
              </w:rPr>
              <w:t>%</w:t>
            </w:r>
          </w:p>
        </w:tc>
        <w:tc>
          <w:tcPr>
            <w:tcW w:w="2268"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174EDD">
        <w:trPr>
          <w:trHeight w:val="98"/>
        </w:trPr>
        <w:tc>
          <w:tcPr>
            <w:tcW w:w="10207" w:type="dxa"/>
            <w:gridSpan w:val="6"/>
            <w:shd w:val="clear" w:color="auto" w:fill="63002F"/>
            <w:vAlign w:val="center"/>
          </w:tcPr>
          <w:p w:rsidR="001A0C67" w:rsidRPr="002D7280" w:rsidRDefault="001A0C67" w:rsidP="001A0C67">
            <w:pPr>
              <w:numPr>
                <w:ilvl w:val="0"/>
                <w:numId w:val="27"/>
              </w:numPr>
              <w:ind w:right="-41"/>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174EDD">
        <w:trPr>
          <w:trHeight w:val="200"/>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3543" w:type="dxa"/>
            <w:vMerge w:val="restart"/>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сделкам с иностранными валютами</w:t>
            </w:r>
          </w:p>
        </w:tc>
        <w:tc>
          <w:tcPr>
            <w:tcW w:w="3686" w:type="dxa"/>
            <w:gridSpan w:val="3"/>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 от суммы сделки,%</w:t>
            </w:r>
          </w:p>
        </w:tc>
        <w:tc>
          <w:tcPr>
            <w:tcW w:w="2268" w:type="dxa"/>
            <w:vMerge w:val="restart"/>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174EDD">
        <w:trPr>
          <w:trHeight w:val="306"/>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74EDD">
            <w:pPr>
              <w:ind w:right="-41"/>
              <w:jc w:val="both"/>
              <w:rPr>
                <w:rFonts w:ascii="Times New Roman" w:hAnsi="Times New Roman"/>
                <w:sz w:val="16"/>
                <w:szCs w:val="16"/>
              </w:rPr>
            </w:pPr>
          </w:p>
        </w:tc>
        <w:tc>
          <w:tcPr>
            <w:tcW w:w="3686" w:type="dxa"/>
            <w:gridSpan w:val="3"/>
            <w:shd w:val="clear" w:color="auto" w:fill="auto"/>
            <w:vAlign w:val="center"/>
          </w:tcPr>
          <w:p w:rsidR="001A0C67" w:rsidRPr="002D7280" w:rsidRDefault="001A0C67" w:rsidP="003250A5">
            <w:pPr>
              <w:jc w:val="center"/>
              <w:rPr>
                <w:rFonts w:ascii="Times New Roman" w:hAnsi="Times New Roman"/>
                <w:sz w:val="16"/>
                <w:szCs w:val="16"/>
                <w:lang w:val="en-US"/>
              </w:rPr>
            </w:pPr>
            <w:r w:rsidRPr="002D7280">
              <w:rPr>
                <w:rFonts w:ascii="Times New Roman" w:hAnsi="Times New Roman"/>
                <w:sz w:val="16"/>
                <w:szCs w:val="16"/>
              </w:rPr>
              <w:t>0.01</w:t>
            </w:r>
            <w:r w:rsidR="003250A5" w:rsidRPr="002D7280">
              <w:rPr>
                <w:rFonts w:ascii="Times New Roman" w:hAnsi="Times New Roman"/>
                <w:sz w:val="16"/>
                <w:szCs w:val="16"/>
                <w:lang w:val="en-US"/>
              </w:rPr>
              <w:t>0</w:t>
            </w:r>
          </w:p>
        </w:tc>
        <w:tc>
          <w:tcPr>
            <w:tcW w:w="2268" w:type="dxa"/>
            <w:vMerge/>
            <w:vAlign w:val="center"/>
          </w:tcPr>
          <w:p w:rsidR="001A0C67" w:rsidRPr="002D7280" w:rsidRDefault="001A0C67" w:rsidP="00174EDD">
            <w:pPr>
              <w:ind w:right="-41"/>
              <w:jc w:val="both"/>
              <w:rPr>
                <w:rFonts w:ascii="Times New Roman" w:hAnsi="Times New Roman"/>
                <w:sz w:val="16"/>
                <w:szCs w:val="16"/>
              </w:rPr>
            </w:pPr>
          </w:p>
        </w:tc>
      </w:tr>
      <w:tr w:rsidR="001A0C67" w:rsidRPr="002D7280" w:rsidTr="00174EDD">
        <w:trPr>
          <w:trHeight w:val="95"/>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А.3.2</w:t>
            </w:r>
          </w:p>
        </w:tc>
        <w:tc>
          <w:tcPr>
            <w:tcW w:w="3543" w:type="dxa"/>
            <w:vMerge w:val="restart"/>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покупке или продаже иностранной валюты</w:t>
            </w:r>
          </w:p>
        </w:tc>
        <w:tc>
          <w:tcPr>
            <w:tcW w:w="3686" w:type="dxa"/>
            <w:gridSpan w:val="3"/>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 от суммы сделки,%</w:t>
            </w:r>
            <w:r w:rsidR="003250A5" w:rsidRPr="002D7280">
              <w:rPr>
                <w:rFonts w:ascii="Times New Roman" w:hAnsi="Times New Roman"/>
                <w:sz w:val="16"/>
                <w:szCs w:val="16"/>
              </w:rPr>
              <w:t xml:space="preserve"> годовых</w:t>
            </w:r>
          </w:p>
        </w:tc>
        <w:tc>
          <w:tcPr>
            <w:tcW w:w="2268" w:type="dxa"/>
            <w:vMerge w:val="restart"/>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174EDD">
        <w:trPr>
          <w:trHeight w:val="639"/>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A0C67">
            <w:pPr>
              <w:ind w:right="-41"/>
              <w:rPr>
                <w:rFonts w:ascii="Times New Roman" w:hAnsi="Times New Roman"/>
                <w:sz w:val="16"/>
                <w:szCs w:val="16"/>
              </w:rPr>
            </w:pPr>
          </w:p>
        </w:tc>
        <w:tc>
          <w:tcPr>
            <w:tcW w:w="3686" w:type="dxa"/>
            <w:gridSpan w:val="3"/>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cs="Times New Roman"/>
                <w:sz w:val="16"/>
                <w:szCs w:val="16"/>
              </w:rPr>
              <w:t>23</w:t>
            </w:r>
            <w:r w:rsidR="003250A5" w:rsidRPr="002D7280">
              <w:rPr>
                <w:rFonts w:ascii="Times New Roman" w:hAnsi="Times New Roman" w:cs="Times New Roman"/>
                <w:sz w:val="16"/>
                <w:szCs w:val="16"/>
              </w:rPr>
              <w:t>%</w:t>
            </w:r>
          </w:p>
        </w:tc>
        <w:tc>
          <w:tcPr>
            <w:tcW w:w="2268"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174EDD">
        <w:trPr>
          <w:trHeight w:val="202"/>
        </w:trPr>
        <w:tc>
          <w:tcPr>
            <w:tcW w:w="10207" w:type="dxa"/>
            <w:gridSpan w:val="6"/>
            <w:shd w:val="clear" w:color="auto" w:fill="63002F"/>
            <w:vAlign w:val="center"/>
          </w:tcPr>
          <w:p w:rsidR="001A0C67" w:rsidRPr="002D7280" w:rsidRDefault="001A0C67" w:rsidP="001A0C67">
            <w:pPr>
              <w:numPr>
                <w:ilvl w:val="0"/>
                <w:numId w:val="27"/>
              </w:numPr>
              <w:ind w:right="-41"/>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9022A8" w:rsidRPr="002D7280" w:rsidTr="00032088">
        <w:tc>
          <w:tcPr>
            <w:tcW w:w="710" w:type="dxa"/>
            <w:vMerge w:val="restart"/>
            <w:vAlign w:val="center"/>
          </w:tcPr>
          <w:p w:rsidR="009022A8" w:rsidRPr="002D7280" w:rsidRDefault="009022A8" w:rsidP="001A0C67">
            <w:pPr>
              <w:ind w:right="-41"/>
              <w:rPr>
                <w:rFonts w:ascii="Times New Roman" w:hAnsi="Times New Roman"/>
                <w:sz w:val="16"/>
                <w:szCs w:val="16"/>
              </w:rPr>
            </w:pPr>
            <w:r w:rsidRPr="002D7280">
              <w:rPr>
                <w:rFonts w:ascii="Times New Roman" w:hAnsi="Times New Roman"/>
                <w:sz w:val="16"/>
                <w:szCs w:val="16"/>
              </w:rPr>
              <w:t>А.4.1</w:t>
            </w:r>
          </w:p>
        </w:tc>
        <w:tc>
          <w:tcPr>
            <w:tcW w:w="3543" w:type="dxa"/>
            <w:vMerge w:val="restart"/>
            <w:vAlign w:val="center"/>
          </w:tcPr>
          <w:p w:rsidR="009022A8" w:rsidRPr="002D7280" w:rsidRDefault="009022A8" w:rsidP="00174EDD">
            <w:pPr>
              <w:ind w:right="-41"/>
              <w:jc w:val="both"/>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3686" w:type="dxa"/>
            <w:gridSpan w:val="3"/>
            <w:shd w:val="clear" w:color="auto" w:fill="D9D9D9" w:themeFill="background1" w:themeFillShade="D9"/>
            <w:vAlign w:val="center"/>
          </w:tcPr>
          <w:p w:rsidR="009022A8" w:rsidRPr="002D7280" w:rsidRDefault="009022A8" w:rsidP="001A0C67">
            <w:pPr>
              <w:ind w:left="-108" w:right="-108"/>
              <w:jc w:val="center"/>
              <w:rPr>
                <w:rFonts w:ascii="Times New Roman" w:hAnsi="Times New Roman"/>
                <w:sz w:val="16"/>
                <w:szCs w:val="16"/>
              </w:rPr>
            </w:pPr>
            <w:r w:rsidRPr="002D7280">
              <w:rPr>
                <w:rFonts w:ascii="Times New Roman" w:hAnsi="Times New Roman"/>
                <w:sz w:val="16"/>
                <w:szCs w:val="16"/>
              </w:rPr>
              <w:t>Ставка от суммы сделки,%</w:t>
            </w:r>
          </w:p>
        </w:tc>
        <w:tc>
          <w:tcPr>
            <w:tcW w:w="2268" w:type="dxa"/>
            <w:vMerge w:val="restart"/>
            <w:vAlign w:val="center"/>
          </w:tcPr>
          <w:p w:rsidR="009022A8" w:rsidRPr="002D7280" w:rsidRDefault="009022A8" w:rsidP="00174EDD">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рассчитывается в день заключения сделки по курсу иностранной валюты к российскому рублю, установленному ЦБ РФ на день заключения сделки. </w:t>
            </w:r>
          </w:p>
          <w:p w:rsidR="009022A8" w:rsidRPr="002D7280" w:rsidRDefault="009022A8" w:rsidP="00174EDD">
            <w:pPr>
              <w:ind w:right="-41"/>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9022A8" w:rsidRPr="002D7280" w:rsidTr="00032088">
        <w:trPr>
          <w:trHeight w:val="742"/>
        </w:trPr>
        <w:tc>
          <w:tcPr>
            <w:tcW w:w="710" w:type="dxa"/>
            <w:vMerge/>
            <w:vAlign w:val="center"/>
          </w:tcPr>
          <w:p w:rsidR="009022A8" w:rsidRPr="002D7280" w:rsidRDefault="009022A8" w:rsidP="001A0C67">
            <w:pPr>
              <w:ind w:right="-41"/>
              <w:rPr>
                <w:rFonts w:ascii="Times New Roman" w:hAnsi="Times New Roman"/>
                <w:sz w:val="16"/>
                <w:szCs w:val="16"/>
              </w:rPr>
            </w:pPr>
          </w:p>
        </w:tc>
        <w:tc>
          <w:tcPr>
            <w:tcW w:w="3543" w:type="dxa"/>
            <w:vMerge/>
            <w:vAlign w:val="center"/>
          </w:tcPr>
          <w:p w:rsidR="009022A8" w:rsidRPr="002D7280" w:rsidRDefault="009022A8" w:rsidP="001A0C67">
            <w:pPr>
              <w:ind w:right="-41"/>
              <w:rPr>
                <w:rFonts w:ascii="Times New Roman" w:hAnsi="Times New Roman"/>
                <w:sz w:val="16"/>
                <w:szCs w:val="16"/>
              </w:rPr>
            </w:pPr>
          </w:p>
        </w:tc>
        <w:tc>
          <w:tcPr>
            <w:tcW w:w="3686" w:type="dxa"/>
            <w:gridSpan w:val="3"/>
            <w:shd w:val="clear" w:color="auto" w:fill="auto"/>
            <w:vAlign w:val="center"/>
          </w:tcPr>
          <w:p w:rsidR="009022A8" w:rsidRPr="002D7280" w:rsidRDefault="009022A8" w:rsidP="001A0C67">
            <w:pPr>
              <w:jc w:val="center"/>
              <w:rPr>
                <w:rFonts w:ascii="Times New Roman" w:hAnsi="Times New Roman"/>
                <w:sz w:val="16"/>
                <w:szCs w:val="16"/>
              </w:rPr>
            </w:pPr>
            <w:r w:rsidRPr="002D7280">
              <w:rPr>
                <w:rFonts w:ascii="Times New Roman" w:hAnsi="Times New Roman"/>
                <w:sz w:val="16"/>
                <w:szCs w:val="16"/>
              </w:rPr>
              <w:t>0,01</w:t>
            </w:r>
          </w:p>
        </w:tc>
        <w:tc>
          <w:tcPr>
            <w:tcW w:w="2268" w:type="dxa"/>
            <w:vMerge/>
            <w:vAlign w:val="center"/>
          </w:tcPr>
          <w:p w:rsidR="009022A8" w:rsidRPr="002D7280" w:rsidRDefault="009022A8" w:rsidP="001A0C67">
            <w:pPr>
              <w:ind w:right="-41"/>
              <w:rPr>
                <w:rFonts w:ascii="Times New Roman" w:hAnsi="Times New Roman"/>
                <w:sz w:val="16"/>
                <w:szCs w:val="16"/>
              </w:rPr>
            </w:pPr>
          </w:p>
        </w:tc>
      </w:tr>
      <w:tr w:rsidR="001A0C67" w:rsidRPr="002D7280" w:rsidTr="00174EDD">
        <w:trPr>
          <w:trHeight w:val="202"/>
        </w:trPr>
        <w:tc>
          <w:tcPr>
            <w:tcW w:w="10207" w:type="dxa"/>
            <w:gridSpan w:val="6"/>
            <w:shd w:val="clear" w:color="auto" w:fill="63002F"/>
            <w:vAlign w:val="center"/>
          </w:tcPr>
          <w:p w:rsidR="001A0C67" w:rsidRPr="002D7280" w:rsidRDefault="001A0C67" w:rsidP="001A0C67">
            <w:pPr>
              <w:numPr>
                <w:ilvl w:val="0"/>
                <w:numId w:val="27"/>
              </w:numPr>
              <w:ind w:right="-41"/>
              <w:contextualSpacing/>
              <w:jc w:val="center"/>
              <w:rPr>
                <w:rFonts w:ascii="Times New Roman" w:hAnsi="Times New Roman"/>
                <w:sz w:val="16"/>
                <w:szCs w:val="16"/>
              </w:rPr>
            </w:pPr>
            <w:r w:rsidRPr="002D7280">
              <w:rPr>
                <w:rFonts w:ascii="Times New Roman" w:hAnsi="Times New Roman"/>
                <w:sz w:val="16"/>
                <w:szCs w:val="16"/>
              </w:rPr>
              <w:t>Внебиржевой рынок</w:t>
            </w:r>
          </w:p>
        </w:tc>
      </w:tr>
      <w:tr w:rsidR="001A0C67" w:rsidRPr="002D7280" w:rsidTr="00174EDD">
        <w:trPr>
          <w:trHeight w:val="60"/>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А.5.1</w:t>
            </w:r>
          </w:p>
        </w:tc>
        <w:tc>
          <w:tcPr>
            <w:tcW w:w="3543" w:type="dxa"/>
            <w:vMerge w:val="restart"/>
            <w:vAlign w:val="center"/>
          </w:tcPr>
          <w:p w:rsidR="001A0C67" w:rsidRPr="002D7280" w:rsidRDefault="001A0C67" w:rsidP="00174EDD">
            <w:pPr>
              <w:jc w:val="both"/>
              <w:rPr>
                <w:rFonts w:ascii="Times New Roman" w:hAnsi="Times New Roman"/>
                <w:sz w:val="16"/>
                <w:szCs w:val="16"/>
              </w:rPr>
            </w:pPr>
            <w:r w:rsidRPr="002D7280">
              <w:rPr>
                <w:rFonts w:ascii="Times New Roman" w:hAnsi="Times New Roman"/>
                <w:sz w:val="16"/>
                <w:szCs w:val="16"/>
              </w:rPr>
              <w:t>Комиссионное вознаграждение от суммы гражданско-правовых сделок с ценными бумагами или суммы договоров, являющихся производными финансовыми инструментами (кроме сделок с коммерческими облигациями и сделок со структурными облигациями)</w:t>
            </w:r>
          </w:p>
        </w:tc>
        <w:tc>
          <w:tcPr>
            <w:tcW w:w="2268" w:type="dxa"/>
            <w:gridSpan w:val="2"/>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1418" w:type="dxa"/>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Ставка от суммы сделки,%</w:t>
            </w:r>
          </w:p>
        </w:tc>
        <w:tc>
          <w:tcPr>
            <w:tcW w:w="2268" w:type="dxa"/>
            <w:vMerge w:val="restart"/>
            <w:vAlign w:val="center"/>
          </w:tcPr>
          <w:p w:rsidR="001A0C67" w:rsidRPr="002D7280" w:rsidRDefault="001A0C67" w:rsidP="00174EDD">
            <w:pPr>
              <w:jc w:val="both"/>
              <w:rPr>
                <w:rFonts w:ascii="Times New Roman" w:hAnsi="Times New Roman"/>
                <w:sz w:val="16"/>
                <w:szCs w:val="16"/>
              </w:rPr>
            </w:pPr>
            <w:r w:rsidRPr="002D7280">
              <w:rPr>
                <w:rFonts w:ascii="Times New Roman" w:hAnsi="Times New Roman"/>
                <w:sz w:val="16"/>
                <w:szCs w:val="16"/>
              </w:rPr>
              <w:t>Объ</w:t>
            </w:r>
            <w:r w:rsidR="00174EDD" w:rsidRPr="002D7280">
              <w:rPr>
                <w:rFonts w:ascii="Times New Roman" w:hAnsi="Times New Roman"/>
                <w:sz w:val="16"/>
                <w:szCs w:val="16"/>
              </w:rPr>
              <w:t>е</w:t>
            </w:r>
            <w:r w:rsidRPr="002D7280">
              <w:rPr>
                <w:rFonts w:ascii="Times New Roman" w:hAnsi="Times New Roman"/>
                <w:sz w:val="16"/>
                <w:szCs w:val="16"/>
              </w:rPr>
              <w:t xml:space="preserve">м сделки, выраженной в иностранной валюте, рассчитывается в день заключения сделки по курсу иностранной валюты к российскому рублю, установленному ЦБ РФ на день заключения сделки </w:t>
            </w:r>
          </w:p>
          <w:p w:rsidR="001A0C67" w:rsidRPr="002D7280" w:rsidRDefault="001A0C67" w:rsidP="00174EDD">
            <w:pPr>
              <w:jc w:val="both"/>
              <w:rPr>
                <w:rFonts w:ascii="Times New Roman" w:hAnsi="Times New Roman"/>
                <w:sz w:val="16"/>
                <w:szCs w:val="16"/>
              </w:rPr>
            </w:pPr>
            <w:r w:rsidRPr="002D7280">
              <w:rPr>
                <w:rFonts w:ascii="Times New Roman" w:hAnsi="Times New Roman"/>
                <w:sz w:val="16"/>
                <w:szCs w:val="16"/>
              </w:rPr>
              <w:t xml:space="preserve">Размер ставки по конкретному выпуску структурных облигаций устанавливается Компанией самостоятельно и публикуется на </w:t>
            </w:r>
            <w:r w:rsidRPr="002D7280">
              <w:rPr>
                <w:rFonts w:ascii="Times New Roman" w:hAnsi="Times New Roman"/>
                <w:sz w:val="16"/>
                <w:szCs w:val="16"/>
                <w:lang w:val="en-US"/>
              </w:rPr>
              <w:t>WEB</w:t>
            </w:r>
            <w:r w:rsidRPr="002D7280">
              <w:rPr>
                <w:rFonts w:ascii="Times New Roman" w:hAnsi="Times New Roman"/>
                <w:sz w:val="16"/>
                <w:szCs w:val="16"/>
              </w:rPr>
              <w:t>-сайте Компании</w:t>
            </w:r>
            <w:r w:rsidR="00E2238A" w:rsidRPr="002D7280">
              <w:rPr>
                <w:rFonts w:ascii="Times New Roman" w:hAnsi="Times New Roman"/>
                <w:sz w:val="16"/>
                <w:szCs w:val="16"/>
              </w:rPr>
              <w:t xml:space="preserve"> за 3 (Три) рабочих дня до применения комиссионного вознаграждения</w:t>
            </w:r>
            <w:r w:rsidRPr="002D7280">
              <w:rPr>
                <w:rFonts w:ascii="Times New Roman" w:hAnsi="Times New Roman"/>
                <w:sz w:val="16"/>
                <w:szCs w:val="16"/>
              </w:rPr>
              <w:t xml:space="preserve">. Если ставка по структурной облигации не опубликована Компанией, применяются ставки п.А.5.1. </w:t>
            </w:r>
          </w:p>
        </w:tc>
      </w:tr>
      <w:tr w:rsidR="001A0C67" w:rsidRPr="002D7280" w:rsidTr="00174EDD">
        <w:trPr>
          <w:trHeight w:val="60"/>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74EDD">
            <w:pPr>
              <w:ind w:right="-41"/>
              <w:jc w:val="both"/>
              <w:rPr>
                <w:rFonts w:ascii="Times New Roman" w:hAnsi="Times New Roman"/>
                <w:sz w:val="16"/>
                <w:szCs w:val="16"/>
              </w:rPr>
            </w:pPr>
          </w:p>
        </w:tc>
        <w:tc>
          <w:tcPr>
            <w:tcW w:w="2268"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3 000 000</w:t>
            </w:r>
          </w:p>
        </w:tc>
        <w:tc>
          <w:tcPr>
            <w:tcW w:w="1418"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0,20</w:t>
            </w:r>
          </w:p>
        </w:tc>
        <w:tc>
          <w:tcPr>
            <w:tcW w:w="2268" w:type="dxa"/>
            <w:vMerge/>
            <w:vAlign w:val="center"/>
          </w:tcPr>
          <w:p w:rsidR="001A0C67" w:rsidRPr="002D7280" w:rsidRDefault="001A0C67" w:rsidP="001A0C67">
            <w:pPr>
              <w:rPr>
                <w:rFonts w:ascii="Times New Roman" w:hAnsi="Times New Roman"/>
                <w:sz w:val="16"/>
                <w:szCs w:val="16"/>
              </w:rPr>
            </w:pPr>
          </w:p>
        </w:tc>
      </w:tr>
      <w:tr w:rsidR="001A0C67" w:rsidRPr="002D7280" w:rsidTr="00174EDD">
        <w:trPr>
          <w:trHeight w:val="60"/>
        </w:trPr>
        <w:tc>
          <w:tcPr>
            <w:tcW w:w="710" w:type="dxa"/>
            <w:vMerge/>
            <w:vAlign w:val="center"/>
          </w:tcPr>
          <w:p w:rsidR="001A0C67" w:rsidRPr="002D7280" w:rsidRDefault="001A0C67" w:rsidP="001A0C67">
            <w:pPr>
              <w:ind w:right="-41"/>
              <w:rPr>
                <w:rFonts w:ascii="Times New Roman" w:hAnsi="Times New Roman"/>
                <w:sz w:val="16"/>
                <w:szCs w:val="16"/>
              </w:rPr>
            </w:pPr>
          </w:p>
        </w:tc>
        <w:tc>
          <w:tcPr>
            <w:tcW w:w="3543" w:type="dxa"/>
            <w:vMerge/>
            <w:vAlign w:val="center"/>
          </w:tcPr>
          <w:p w:rsidR="001A0C67" w:rsidRPr="002D7280" w:rsidRDefault="001A0C67" w:rsidP="00174EDD">
            <w:pPr>
              <w:ind w:right="-41"/>
              <w:jc w:val="both"/>
              <w:rPr>
                <w:rFonts w:ascii="Times New Roman" w:hAnsi="Times New Roman"/>
                <w:sz w:val="16"/>
                <w:szCs w:val="16"/>
              </w:rPr>
            </w:pPr>
          </w:p>
        </w:tc>
        <w:tc>
          <w:tcPr>
            <w:tcW w:w="2268" w:type="dxa"/>
            <w:gridSpan w:val="2"/>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 xml:space="preserve">от 3 000 000.01 </w:t>
            </w:r>
          </w:p>
        </w:tc>
        <w:tc>
          <w:tcPr>
            <w:tcW w:w="1418"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0,15</w:t>
            </w:r>
          </w:p>
        </w:tc>
        <w:tc>
          <w:tcPr>
            <w:tcW w:w="2268" w:type="dxa"/>
            <w:vMerge/>
            <w:vAlign w:val="center"/>
          </w:tcPr>
          <w:p w:rsidR="001A0C67" w:rsidRPr="002D7280" w:rsidRDefault="001A0C67" w:rsidP="001A0C67">
            <w:pPr>
              <w:rPr>
                <w:rFonts w:ascii="Times New Roman" w:hAnsi="Times New Roman"/>
                <w:sz w:val="16"/>
                <w:szCs w:val="16"/>
              </w:rPr>
            </w:pPr>
          </w:p>
        </w:tc>
      </w:tr>
      <w:tr w:rsidR="001A0C67" w:rsidRPr="002D7280" w:rsidTr="00174EDD">
        <w:trPr>
          <w:trHeight w:val="70"/>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А.5.2</w:t>
            </w:r>
          </w:p>
        </w:tc>
        <w:tc>
          <w:tcPr>
            <w:tcW w:w="3543" w:type="dxa"/>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от суммы гражданско-правовых сделок с ценными бумагами, являющимися коммерческими облигациями</w:t>
            </w:r>
          </w:p>
        </w:tc>
        <w:tc>
          <w:tcPr>
            <w:tcW w:w="2268" w:type="dxa"/>
            <w:gridSpan w:val="2"/>
            <w:vAlign w:val="center"/>
          </w:tcPr>
          <w:p w:rsidR="001A0C67" w:rsidRPr="002D7280" w:rsidRDefault="001A0C67" w:rsidP="001A0C67">
            <w:pPr>
              <w:ind w:right="-41"/>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1418" w:type="dxa"/>
            <w:vAlign w:val="center"/>
          </w:tcPr>
          <w:p w:rsidR="001A0C67" w:rsidRPr="002D7280" w:rsidRDefault="001A0C67" w:rsidP="001A0C67">
            <w:pPr>
              <w:ind w:right="-41"/>
              <w:jc w:val="center"/>
              <w:rPr>
                <w:rFonts w:ascii="Times New Roman" w:hAnsi="Times New Roman"/>
                <w:sz w:val="16"/>
                <w:szCs w:val="16"/>
              </w:rPr>
            </w:pPr>
            <w:r w:rsidRPr="002D7280">
              <w:rPr>
                <w:rFonts w:ascii="Times New Roman" w:hAnsi="Times New Roman"/>
                <w:sz w:val="16"/>
                <w:szCs w:val="16"/>
              </w:rPr>
              <w:t>0,3</w:t>
            </w:r>
          </w:p>
        </w:tc>
        <w:tc>
          <w:tcPr>
            <w:tcW w:w="2268" w:type="dxa"/>
            <w:vMerge/>
            <w:vAlign w:val="center"/>
          </w:tcPr>
          <w:p w:rsidR="001A0C67" w:rsidRPr="002D7280" w:rsidRDefault="001A0C67" w:rsidP="001A0C67">
            <w:pPr>
              <w:ind w:right="-41"/>
              <w:jc w:val="center"/>
              <w:rPr>
                <w:rFonts w:ascii="Times New Roman" w:hAnsi="Times New Roman"/>
                <w:sz w:val="16"/>
                <w:szCs w:val="16"/>
              </w:rPr>
            </w:pPr>
          </w:p>
        </w:tc>
      </w:tr>
      <w:tr w:rsidR="001A0C67" w:rsidRPr="002D7280" w:rsidTr="00174EDD">
        <w:trPr>
          <w:trHeight w:val="70"/>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А.5.3</w:t>
            </w:r>
          </w:p>
        </w:tc>
        <w:tc>
          <w:tcPr>
            <w:tcW w:w="3543" w:type="dxa"/>
            <w:vAlign w:val="center"/>
          </w:tcPr>
          <w:p w:rsidR="001A0C67" w:rsidRPr="002D7280" w:rsidRDefault="001A0C67" w:rsidP="00174EDD">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от суммы гражданско-правовых сделок с ценными бумагами, являющимися структурными облигациями (в том числе структурными облигациями иностранных эмитентов – структурными нотами)</w:t>
            </w:r>
          </w:p>
        </w:tc>
        <w:tc>
          <w:tcPr>
            <w:tcW w:w="2268" w:type="dxa"/>
            <w:gridSpan w:val="2"/>
            <w:vAlign w:val="center"/>
          </w:tcPr>
          <w:p w:rsidR="001A0C67" w:rsidRPr="002D7280" w:rsidRDefault="001A0C67" w:rsidP="001A0C67">
            <w:pPr>
              <w:ind w:right="-41"/>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1418" w:type="dxa"/>
            <w:vAlign w:val="center"/>
          </w:tcPr>
          <w:p w:rsidR="001A0C67" w:rsidRPr="002D7280" w:rsidRDefault="001A0C67" w:rsidP="001A0C67">
            <w:pPr>
              <w:ind w:right="-41"/>
              <w:jc w:val="center"/>
              <w:rPr>
                <w:rFonts w:ascii="Times New Roman" w:hAnsi="Times New Roman"/>
                <w:sz w:val="16"/>
                <w:szCs w:val="16"/>
              </w:rPr>
            </w:pPr>
            <w:r w:rsidRPr="002D7280">
              <w:rPr>
                <w:rFonts w:ascii="Times New Roman" w:hAnsi="Times New Roman"/>
                <w:sz w:val="16"/>
                <w:szCs w:val="16"/>
              </w:rPr>
              <w:t>До 3</w:t>
            </w:r>
          </w:p>
        </w:tc>
        <w:tc>
          <w:tcPr>
            <w:tcW w:w="2268" w:type="dxa"/>
            <w:vMerge/>
            <w:vAlign w:val="center"/>
          </w:tcPr>
          <w:p w:rsidR="001A0C67" w:rsidRPr="002D7280" w:rsidRDefault="001A0C67" w:rsidP="001A0C67">
            <w:pPr>
              <w:ind w:right="-41"/>
              <w:jc w:val="center"/>
              <w:rPr>
                <w:rFonts w:ascii="Times New Roman" w:hAnsi="Times New Roman"/>
                <w:sz w:val="16"/>
                <w:szCs w:val="16"/>
              </w:rPr>
            </w:pPr>
          </w:p>
        </w:tc>
      </w:tr>
      <w:tr w:rsidR="001A0C67" w:rsidRPr="002D7280" w:rsidTr="00174EDD">
        <w:trPr>
          <w:trHeight w:val="202"/>
        </w:trPr>
        <w:tc>
          <w:tcPr>
            <w:tcW w:w="10207" w:type="dxa"/>
            <w:gridSpan w:val="6"/>
            <w:shd w:val="clear" w:color="auto" w:fill="63002F"/>
            <w:vAlign w:val="center"/>
          </w:tcPr>
          <w:p w:rsidR="001A0C67" w:rsidRPr="002D7280" w:rsidRDefault="001A0C67" w:rsidP="001A0C67">
            <w:pPr>
              <w:numPr>
                <w:ilvl w:val="0"/>
                <w:numId w:val="27"/>
              </w:numPr>
              <w:ind w:right="-41"/>
              <w:contextualSpacing/>
              <w:jc w:val="center"/>
              <w:rPr>
                <w:rFonts w:ascii="Times New Roman" w:hAnsi="Times New Roman"/>
                <w:sz w:val="16"/>
                <w:szCs w:val="16"/>
              </w:rPr>
            </w:pPr>
            <w:r w:rsidRPr="002D7280">
              <w:rPr>
                <w:rFonts w:ascii="Times New Roman" w:hAnsi="Times New Roman"/>
                <w:sz w:val="16"/>
                <w:szCs w:val="16"/>
              </w:rPr>
              <w:t>Дополнительные комиссии и условия</w:t>
            </w:r>
          </w:p>
        </w:tc>
      </w:tr>
      <w:tr w:rsidR="0091658C" w:rsidRPr="002D7280" w:rsidTr="0091658C">
        <w:trPr>
          <w:trHeight w:val="237"/>
        </w:trPr>
        <w:tc>
          <w:tcPr>
            <w:tcW w:w="710" w:type="dxa"/>
            <w:vAlign w:val="center"/>
          </w:tcPr>
          <w:p w:rsidR="0091658C" w:rsidRPr="002D7280" w:rsidRDefault="0091658C" w:rsidP="00627C78">
            <w:pPr>
              <w:ind w:right="-41"/>
              <w:rPr>
                <w:rFonts w:ascii="Times New Roman" w:hAnsi="Times New Roman"/>
                <w:sz w:val="16"/>
                <w:szCs w:val="16"/>
              </w:rPr>
            </w:pPr>
            <w:r w:rsidRPr="002D7280">
              <w:rPr>
                <w:rFonts w:ascii="Times New Roman" w:hAnsi="Times New Roman"/>
                <w:sz w:val="16"/>
                <w:szCs w:val="16"/>
              </w:rPr>
              <w:t>А 6.1</w:t>
            </w:r>
          </w:p>
        </w:tc>
        <w:tc>
          <w:tcPr>
            <w:tcW w:w="3543" w:type="dxa"/>
            <w:vAlign w:val="center"/>
          </w:tcPr>
          <w:p w:rsidR="0091658C" w:rsidRPr="002D7280" w:rsidRDefault="0091658C" w:rsidP="00627C78">
            <w:pPr>
              <w:ind w:right="-41"/>
              <w:rPr>
                <w:rFonts w:ascii="Times New Roman" w:hAnsi="Times New Roman"/>
                <w:sz w:val="16"/>
                <w:szCs w:val="16"/>
              </w:rPr>
            </w:pPr>
            <w:r w:rsidRPr="002D7280">
              <w:rPr>
                <w:rFonts w:ascii="Times New Roman" w:hAnsi="Times New Roman"/>
                <w:sz w:val="16"/>
                <w:szCs w:val="16"/>
              </w:rPr>
              <w:t>Минимальная сумма вознаграждения Брокера</w:t>
            </w:r>
          </w:p>
        </w:tc>
        <w:tc>
          <w:tcPr>
            <w:tcW w:w="3686" w:type="dxa"/>
            <w:gridSpan w:val="3"/>
            <w:shd w:val="clear" w:color="auto" w:fill="FFFFFF" w:themeFill="background1"/>
            <w:vAlign w:val="center"/>
          </w:tcPr>
          <w:p w:rsidR="0091658C" w:rsidRPr="002D7280" w:rsidRDefault="0091658C" w:rsidP="001A0C67">
            <w:pPr>
              <w:ind w:left="-108" w:right="-108"/>
              <w:jc w:val="center"/>
              <w:rPr>
                <w:sz w:val="16"/>
                <w:szCs w:val="16"/>
              </w:rPr>
            </w:pPr>
            <w:r w:rsidRPr="002D7280">
              <w:rPr>
                <w:rFonts w:ascii="Times New Roman" w:hAnsi="Times New Roman"/>
                <w:sz w:val="16"/>
                <w:szCs w:val="16"/>
              </w:rPr>
              <w:t>Не взимается</w:t>
            </w:r>
          </w:p>
        </w:tc>
        <w:tc>
          <w:tcPr>
            <w:tcW w:w="2268" w:type="dxa"/>
            <w:vAlign w:val="center"/>
          </w:tcPr>
          <w:p w:rsidR="0091658C" w:rsidRPr="002D7280" w:rsidRDefault="0091658C" w:rsidP="00174EDD">
            <w:pPr>
              <w:jc w:val="both"/>
              <w:rPr>
                <w:sz w:val="16"/>
                <w:szCs w:val="16"/>
              </w:rPr>
            </w:pPr>
          </w:p>
        </w:tc>
      </w:tr>
      <w:tr w:rsidR="009022A8" w:rsidRPr="002D7280" w:rsidTr="0091658C">
        <w:trPr>
          <w:trHeight w:val="125"/>
        </w:trPr>
        <w:tc>
          <w:tcPr>
            <w:tcW w:w="710" w:type="dxa"/>
            <w:vMerge w:val="restart"/>
            <w:vAlign w:val="center"/>
          </w:tcPr>
          <w:p w:rsidR="0091658C" w:rsidRPr="002D7280" w:rsidRDefault="0091658C" w:rsidP="00627C78">
            <w:pPr>
              <w:ind w:right="-41"/>
              <w:rPr>
                <w:rFonts w:ascii="Times New Roman" w:hAnsi="Times New Roman"/>
                <w:sz w:val="16"/>
                <w:szCs w:val="16"/>
              </w:rPr>
            </w:pPr>
            <w:r w:rsidRPr="002D7280">
              <w:rPr>
                <w:rFonts w:ascii="Times New Roman" w:hAnsi="Times New Roman"/>
                <w:sz w:val="16"/>
                <w:szCs w:val="16"/>
              </w:rPr>
              <w:t>А 6.2</w:t>
            </w:r>
          </w:p>
        </w:tc>
        <w:tc>
          <w:tcPr>
            <w:tcW w:w="3543" w:type="dxa"/>
            <w:vMerge w:val="restart"/>
            <w:vAlign w:val="center"/>
          </w:tcPr>
          <w:p w:rsidR="0091658C" w:rsidRPr="002D7280" w:rsidRDefault="0091658C" w:rsidP="001A0C67">
            <w:pPr>
              <w:ind w:right="-41"/>
              <w:rPr>
                <w:sz w:val="16"/>
                <w:szCs w:val="16"/>
              </w:rPr>
            </w:pPr>
            <w:r w:rsidRPr="002D7280">
              <w:rPr>
                <w:rFonts w:ascii="Times New Roman" w:hAnsi="Times New Roman"/>
                <w:sz w:val="16"/>
                <w:szCs w:val="16"/>
              </w:rPr>
              <w:t>Комиссия за ведение учетного счета Клиента</w:t>
            </w:r>
          </w:p>
        </w:tc>
        <w:tc>
          <w:tcPr>
            <w:tcW w:w="1347" w:type="dxa"/>
            <w:shd w:val="clear" w:color="auto" w:fill="BFBFBF" w:themeFill="background1" w:themeFillShade="BF"/>
            <w:vAlign w:val="center"/>
          </w:tcPr>
          <w:p w:rsidR="0091658C" w:rsidRPr="002D7280" w:rsidRDefault="0091658C" w:rsidP="00627C78">
            <w:pPr>
              <w:jc w:val="center"/>
              <w:rPr>
                <w:rFonts w:ascii="Times New Roman" w:hAnsi="Times New Roman"/>
                <w:sz w:val="16"/>
                <w:szCs w:val="16"/>
              </w:rPr>
            </w:pPr>
            <w:r w:rsidRPr="002D7280">
              <w:rPr>
                <w:rFonts w:ascii="Times New Roman" w:hAnsi="Times New Roman"/>
                <w:sz w:val="16"/>
                <w:szCs w:val="16"/>
              </w:rPr>
              <w:t>Оценка стоимости активов Клиента, руб.</w:t>
            </w:r>
          </w:p>
        </w:tc>
        <w:tc>
          <w:tcPr>
            <w:tcW w:w="2339" w:type="dxa"/>
            <w:gridSpan w:val="2"/>
            <w:shd w:val="clear" w:color="auto" w:fill="BFBFBF" w:themeFill="background1" w:themeFillShade="BF"/>
            <w:vAlign w:val="center"/>
          </w:tcPr>
          <w:p w:rsidR="0091658C" w:rsidRPr="002D7280" w:rsidRDefault="0091658C" w:rsidP="00627C78">
            <w:pPr>
              <w:ind w:left="-108" w:right="-108"/>
              <w:jc w:val="center"/>
              <w:rPr>
                <w:rFonts w:ascii="Times New Roman" w:hAnsi="Times New Roman"/>
                <w:sz w:val="16"/>
                <w:szCs w:val="16"/>
              </w:rPr>
            </w:pPr>
            <w:r w:rsidRPr="002D7280">
              <w:rPr>
                <w:rFonts w:ascii="Times New Roman" w:hAnsi="Times New Roman"/>
                <w:sz w:val="16"/>
                <w:szCs w:val="16"/>
              </w:rPr>
              <w:t>Ставка</w:t>
            </w:r>
          </w:p>
        </w:tc>
        <w:tc>
          <w:tcPr>
            <w:tcW w:w="2268" w:type="dxa"/>
            <w:vMerge w:val="restart"/>
            <w:vAlign w:val="center"/>
          </w:tcPr>
          <w:p w:rsidR="0091658C" w:rsidRPr="002D7280" w:rsidRDefault="0091658C" w:rsidP="00627C78">
            <w:pPr>
              <w:jc w:val="both"/>
              <w:rPr>
                <w:rFonts w:ascii="Times New Roman" w:hAnsi="Times New Roman"/>
                <w:sz w:val="16"/>
                <w:szCs w:val="16"/>
              </w:rPr>
            </w:pPr>
            <w:r w:rsidRPr="002D7280">
              <w:rPr>
                <w:rFonts w:ascii="Times New Roman" w:hAnsi="Times New Roman"/>
                <w:sz w:val="16"/>
                <w:szCs w:val="16"/>
              </w:rPr>
              <w:t>В месяц открытия договора не взимается. Оценка стоимости активов Клиента осуществляется на последний календарный день месяца.</w:t>
            </w:r>
          </w:p>
          <w:p w:rsidR="00A32993" w:rsidRPr="002D7280" w:rsidRDefault="0091658C" w:rsidP="00C6516A">
            <w:pPr>
              <w:jc w:val="both"/>
              <w:rPr>
                <w:rFonts w:ascii="Times New Roman" w:hAnsi="Times New Roman"/>
                <w:sz w:val="16"/>
                <w:szCs w:val="16"/>
              </w:rPr>
            </w:pPr>
            <w:r w:rsidRPr="002D7280">
              <w:rPr>
                <w:rFonts w:ascii="Times New Roman" w:hAnsi="Times New Roman"/>
                <w:sz w:val="16"/>
                <w:szCs w:val="16"/>
              </w:rPr>
              <w:t>Сумма вознаграждения Брокера взимается независимо от наличия или отсутствия заключенных сделок на биржевом или внебиржевом рынке.</w:t>
            </w:r>
          </w:p>
        </w:tc>
      </w:tr>
      <w:tr w:rsidR="009022A8" w:rsidRPr="002D7280" w:rsidTr="00174EDD">
        <w:trPr>
          <w:trHeight w:val="125"/>
        </w:trPr>
        <w:tc>
          <w:tcPr>
            <w:tcW w:w="710" w:type="dxa"/>
            <w:vMerge/>
            <w:vAlign w:val="center"/>
          </w:tcPr>
          <w:p w:rsidR="0091658C" w:rsidRPr="002D7280" w:rsidRDefault="0091658C" w:rsidP="001A0C67">
            <w:pPr>
              <w:ind w:right="-41"/>
              <w:rPr>
                <w:sz w:val="16"/>
                <w:szCs w:val="16"/>
              </w:rPr>
            </w:pPr>
          </w:p>
        </w:tc>
        <w:tc>
          <w:tcPr>
            <w:tcW w:w="3543" w:type="dxa"/>
            <w:vMerge/>
            <w:vAlign w:val="center"/>
          </w:tcPr>
          <w:p w:rsidR="0091658C" w:rsidRPr="002D7280" w:rsidRDefault="0091658C" w:rsidP="001A0C67">
            <w:pPr>
              <w:ind w:right="-41"/>
              <w:rPr>
                <w:sz w:val="16"/>
                <w:szCs w:val="16"/>
              </w:rPr>
            </w:pPr>
          </w:p>
        </w:tc>
        <w:tc>
          <w:tcPr>
            <w:tcW w:w="1347" w:type="dxa"/>
            <w:vAlign w:val="center"/>
          </w:tcPr>
          <w:p w:rsidR="0091658C" w:rsidRPr="002D7280" w:rsidRDefault="0091658C" w:rsidP="00627C78">
            <w:pPr>
              <w:jc w:val="center"/>
              <w:rPr>
                <w:rFonts w:ascii="Times New Roman" w:hAnsi="Times New Roman"/>
                <w:sz w:val="16"/>
                <w:szCs w:val="16"/>
              </w:rPr>
            </w:pPr>
            <w:r w:rsidRPr="002D7280">
              <w:rPr>
                <w:rFonts w:ascii="Times New Roman" w:hAnsi="Times New Roman"/>
                <w:sz w:val="16"/>
                <w:szCs w:val="16"/>
              </w:rPr>
              <w:t>до 3 000 000</w:t>
            </w:r>
          </w:p>
        </w:tc>
        <w:tc>
          <w:tcPr>
            <w:tcW w:w="2339" w:type="dxa"/>
            <w:gridSpan w:val="2"/>
            <w:vAlign w:val="center"/>
          </w:tcPr>
          <w:p w:rsidR="0091658C" w:rsidRPr="002D7280" w:rsidRDefault="0091658C" w:rsidP="00627C78">
            <w:pPr>
              <w:jc w:val="center"/>
              <w:rPr>
                <w:rFonts w:ascii="Times New Roman" w:hAnsi="Times New Roman"/>
                <w:sz w:val="16"/>
                <w:szCs w:val="16"/>
              </w:rPr>
            </w:pPr>
            <w:r w:rsidRPr="002D7280">
              <w:rPr>
                <w:rFonts w:ascii="Times New Roman" w:hAnsi="Times New Roman"/>
                <w:sz w:val="16"/>
                <w:szCs w:val="16"/>
              </w:rPr>
              <w:t>3</w:t>
            </w:r>
            <w:r w:rsidR="00A32993" w:rsidRPr="002D7280">
              <w:rPr>
                <w:rFonts w:ascii="Times New Roman" w:hAnsi="Times New Roman"/>
                <w:sz w:val="16"/>
                <w:szCs w:val="16"/>
              </w:rPr>
              <w:t> </w:t>
            </w:r>
            <w:r w:rsidRPr="002D7280">
              <w:rPr>
                <w:rFonts w:ascii="Times New Roman" w:hAnsi="Times New Roman"/>
                <w:sz w:val="16"/>
                <w:szCs w:val="16"/>
              </w:rPr>
              <w:t>000 руб./месяц</w:t>
            </w:r>
          </w:p>
        </w:tc>
        <w:tc>
          <w:tcPr>
            <w:tcW w:w="2268" w:type="dxa"/>
            <w:vMerge/>
            <w:vAlign w:val="center"/>
          </w:tcPr>
          <w:p w:rsidR="0091658C" w:rsidRPr="002D7280" w:rsidRDefault="0091658C" w:rsidP="00174EDD">
            <w:pPr>
              <w:jc w:val="both"/>
              <w:rPr>
                <w:sz w:val="16"/>
                <w:szCs w:val="16"/>
              </w:rPr>
            </w:pPr>
          </w:p>
        </w:tc>
      </w:tr>
      <w:tr w:rsidR="009022A8" w:rsidRPr="002D7280" w:rsidTr="00174EDD">
        <w:trPr>
          <w:trHeight w:val="125"/>
        </w:trPr>
        <w:tc>
          <w:tcPr>
            <w:tcW w:w="710" w:type="dxa"/>
            <w:vMerge/>
            <w:vAlign w:val="center"/>
          </w:tcPr>
          <w:p w:rsidR="0091658C" w:rsidRPr="002D7280" w:rsidRDefault="0091658C" w:rsidP="001A0C67">
            <w:pPr>
              <w:ind w:right="-41"/>
              <w:rPr>
                <w:sz w:val="16"/>
                <w:szCs w:val="16"/>
              </w:rPr>
            </w:pPr>
          </w:p>
        </w:tc>
        <w:tc>
          <w:tcPr>
            <w:tcW w:w="3543" w:type="dxa"/>
            <w:vMerge/>
            <w:vAlign w:val="center"/>
          </w:tcPr>
          <w:p w:rsidR="0091658C" w:rsidRPr="002D7280" w:rsidRDefault="0091658C" w:rsidP="001A0C67">
            <w:pPr>
              <w:ind w:right="-41"/>
              <w:rPr>
                <w:sz w:val="16"/>
                <w:szCs w:val="16"/>
              </w:rPr>
            </w:pPr>
          </w:p>
        </w:tc>
        <w:tc>
          <w:tcPr>
            <w:tcW w:w="1347" w:type="dxa"/>
            <w:vAlign w:val="center"/>
          </w:tcPr>
          <w:p w:rsidR="0091658C" w:rsidRPr="002D7280" w:rsidRDefault="0091658C" w:rsidP="00627C78">
            <w:pPr>
              <w:jc w:val="center"/>
              <w:rPr>
                <w:rFonts w:ascii="Times New Roman" w:hAnsi="Times New Roman"/>
                <w:sz w:val="16"/>
                <w:szCs w:val="16"/>
              </w:rPr>
            </w:pPr>
            <w:r w:rsidRPr="002D7280">
              <w:rPr>
                <w:rFonts w:ascii="Times New Roman" w:hAnsi="Times New Roman"/>
                <w:sz w:val="16"/>
                <w:szCs w:val="16"/>
              </w:rPr>
              <w:t>от 3 000 000,01</w:t>
            </w:r>
          </w:p>
        </w:tc>
        <w:tc>
          <w:tcPr>
            <w:tcW w:w="2339" w:type="dxa"/>
            <w:gridSpan w:val="2"/>
            <w:vAlign w:val="center"/>
          </w:tcPr>
          <w:p w:rsidR="0091658C" w:rsidRPr="002D7280" w:rsidRDefault="0091658C" w:rsidP="00627C78">
            <w:pPr>
              <w:jc w:val="center"/>
              <w:rPr>
                <w:rFonts w:ascii="Times New Roman" w:hAnsi="Times New Roman"/>
                <w:sz w:val="16"/>
                <w:szCs w:val="16"/>
              </w:rPr>
            </w:pPr>
            <w:r w:rsidRPr="002D7280">
              <w:rPr>
                <w:rFonts w:ascii="Times New Roman" w:hAnsi="Times New Roman"/>
                <w:sz w:val="16"/>
                <w:szCs w:val="16"/>
              </w:rPr>
              <w:t>0</w:t>
            </w:r>
          </w:p>
        </w:tc>
        <w:tc>
          <w:tcPr>
            <w:tcW w:w="2268" w:type="dxa"/>
            <w:vMerge/>
            <w:vAlign w:val="center"/>
          </w:tcPr>
          <w:p w:rsidR="0091658C" w:rsidRPr="002D7280" w:rsidRDefault="0091658C" w:rsidP="00174EDD">
            <w:pPr>
              <w:jc w:val="both"/>
              <w:rPr>
                <w:sz w:val="16"/>
                <w:szCs w:val="16"/>
              </w:rPr>
            </w:pPr>
          </w:p>
        </w:tc>
      </w:tr>
      <w:tr w:rsidR="009022A8" w:rsidRPr="002D7280" w:rsidTr="00174EDD">
        <w:trPr>
          <w:trHeight w:val="70"/>
        </w:trPr>
        <w:tc>
          <w:tcPr>
            <w:tcW w:w="710" w:type="dxa"/>
            <w:vAlign w:val="center"/>
          </w:tcPr>
          <w:p w:rsidR="0091658C" w:rsidRPr="002D7280" w:rsidRDefault="0091658C" w:rsidP="001A0C67">
            <w:pPr>
              <w:ind w:right="-41"/>
              <w:rPr>
                <w:rFonts w:ascii="Times New Roman" w:hAnsi="Times New Roman"/>
                <w:sz w:val="16"/>
                <w:szCs w:val="16"/>
              </w:rPr>
            </w:pPr>
            <w:r w:rsidRPr="002D7280">
              <w:rPr>
                <w:rFonts w:ascii="Times New Roman" w:hAnsi="Times New Roman"/>
                <w:sz w:val="16"/>
                <w:szCs w:val="16"/>
              </w:rPr>
              <w:t>А.6.3</w:t>
            </w:r>
          </w:p>
        </w:tc>
        <w:tc>
          <w:tcPr>
            <w:tcW w:w="3543" w:type="dxa"/>
            <w:vAlign w:val="center"/>
          </w:tcPr>
          <w:p w:rsidR="0091658C" w:rsidRPr="002D7280" w:rsidRDefault="0091658C" w:rsidP="00174EDD">
            <w:pPr>
              <w:ind w:right="-41"/>
              <w:jc w:val="both"/>
              <w:rPr>
                <w:rFonts w:ascii="Times New Roman" w:hAnsi="Times New Roman"/>
                <w:sz w:val="16"/>
                <w:szCs w:val="16"/>
              </w:rPr>
            </w:pPr>
            <w:r w:rsidRPr="002D7280">
              <w:rPr>
                <w:rFonts w:ascii="Times New Roman" w:hAnsi="Times New Roman"/>
                <w:sz w:val="16"/>
                <w:szCs w:val="16"/>
              </w:rPr>
              <w:t>Исполнение Поручения клиента на перевод денежных средств в рамках Учетного счета Клиента</w:t>
            </w:r>
          </w:p>
        </w:tc>
        <w:tc>
          <w:tcPr>
            <w:tcW w:w="3686" w:type="dxa"/>
            <w:gridSpan w:val="3"/>
            <w:vAlign w:val="center"/>
          </w:tcPr>
          <w:p w:rsidR="0091658C" w:rsidRPr="002D7280" w:rsidRDefault="0091658C"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2268" w:type="dxa"/>
            <w:vAlign w:val="center"/>
          </w:tcPr>
          <w:p w:rsidR="0091658C" w:rsidRPr="002D7280" w:rsidRDefault="0091658C" w:rsidP="00174EDD">
            <w:pPr>
              <w:jc w:val="both"/>
              <w:rPr>
                <w:rFonts w:ascii="Times New Roman" w:hAnsi="Times New Roman"/>
                <w:sz w:val="16"/>
                <w:szCs w:val="16"/>
              </w:rPr>
            </w:pPr>
            <w:r w:rsidRPr="002D7280">
              <w:rPr>
                <w:rFonts w:ascii="Times New Roman" w:hAnsi="Times New Roman"/>
                <w:sz w:val="16"/>
                <w:szCs w:val="16"/>
              </w:rPr>
              <w:t>Возмещение расходов Компании, непосредственно связанных с исполнением Поручения Клиента, отдельно не тарифицируется, указанные расходы включены в комиссионное вознаграждение</w:t>
            </w:r>
          </w:p>
        </w:tc>
      </w:tr>
      <w:tr w:rsidR="0091658C" w:rsidRPr="002D7280" w:rsidTr="00174EDD">
        <w:trPr>
          <w:trHeight w:val="70"/>
        </w:trPr>
        <w:tc>
          <w:tcPr>
            <w:tcW w:w="710" w:type="dxa"/>
            <w:vAlign w:val="center"/>
          </w:tcPr>
          <w:p w:rsidR="0091658C" w:rsidRPr="002D7280" w:rsidRDefault="0091658C" w:rsidP="001A0C67">
            <w:pPr>
              <w:ind w:right="-41"/>
              <w:rPr>
                <w:rFonts w:ascii="Times New Roman" w:hAnsi="Times New Roman"/>
                <w:sz w:val="16"/>
                <w:szCs w:val="16"/>
              </w:rPr>
            </w:pPr>
            <w:r w:rsidRPr="002D7280">
              <w:rPr>
                <w:rFonts w:ascii="Times New Roman" w:hAnsi="Times New Roman"/>
                <w:sz w:val="16"/>
                <w:szCs w:val="16"/>
              </w:rPr>
              <w:t>А 6.4</w:t>
            </w:r>
          </w:p>
        </w:tc>
        <w:tc>
          <w:tcPr>
            <w:tcW w:w="3543" w:type="dxa"/>
            <w:vAlign w:val="center"/>
          </w:tcPr>
          <w:p w:rsidR="0091658C" w:rsidRPr="002D7280" w:rsidRDefault="0091658C" w:rsidP="00174EDD">
            <w:pPr>
              <w:ind w:right="-41"/>
              <w:jc w:val="both"/>
              <w:rPr>
                <w:rFonts w:ascii="Times New Roman" w:hAnsi="Times New Roman"/>
                <w:sz w:val="16"/>
                <w:szCs w:val="16"/>
              </w:rPr>
            </w:pPr>
            <w:r w:rsidRPr="002D7280">
              <w:rPr>
                <w:rFonts w:ascii="Times New Roman" w:hAnsi="Times New Roman"/>
                <w:sz w:val="16"/>
                <w:szCs w:val="16"/>
              </w:rPr>
              <w:t>Исполнение Поручения клиента на отзыв денежных средств, номинированных в рублях</w:t>
            </w:r>
          </w:p>
        </w:tc>
        <w:tc>
          <w:tcPr>
            <w:tcW w:w="3686" w:type="dxa"/>
            <w:gridSpan w:val="3"/>
            <w:vAlign w:val="center"/>
          </w:tcPr>
          <w:p w:rsidR="0091658C" w:rsidRPr="002D7280" w:rsidRDefault="0091658C"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2268" w:type="dxa"/>
            <w:vAlign w:val="center"/>
          </w:tcPr>
          <w:p w:rsidR="0091658C" w:rsidRPr="002D7280" w:rsidRDefault="0091658C" w:rsidP="00174EDD">
            <w:pPr>
              <w:jc w:val="both"/>
              <w:rPr>
                <w:rFonts w:ascii="Times New Roman" w:hAnsi="Times New Roman"/>
                <w:sz w:val="16"/>
                <w:szCs w:val="16"/>
              </w:rPr>
            </w:pPr>
          </w:p>
        </w:tc>
      </w:tr>
      <w:tr w:rsidR="0091658C" w:rsidRPr="002D7280" w:rsidTr="00174EDD">
        <w:trPr>
          <w:trHeight w:val="185"/>
        </w:trPr>
        <w:tc>
          <w:tcPr>
            <w:tcW w:w="710" w:type="dxa"/>
            <w:vMerge w:val="restart"/>
            <w:vAlign w:val="center"/>
          </w:tcPr>
          <w:p w:rsidR="0091658C" w:rsidRPr="002D7280" w:rsidRDefault="0091658C" w:rsidP="001A0C67">
            <w:pPr>
              <w:ind w:right="-41"/>
              <w:rPr>
                <w:rFonts w:ascii="Times New Roman" w:hAnsi="Times New Roman"/>
                <w:sz w:val="16"/>
                <w:szCs w:val="16"/>
              </w:rPr>
            </w:pPr>
            <w:r w:rsidRPr="002D7280">
              <w:rPr>
                <w:rFonts w:ascii="Times New Roman" w:hAnsi="Times New Roman"/>
                <w:sz w:val="16"/>
                <w:szCs w:val="16"/>
              </w:rPr>
              <w:t>А 6.5</w:t>
            </w:r>
          </w:p>
        </w:tc>
        <w:tc>
          <w:tcPr>
            <w:tcW w:w="3543" w:type="dxa"/>
            <w:vMerge w:val="restart"/>
            <w:vAlign w:val="center"/>
          </w:tcPr>
          <w:p w:rsidR="0091658C" w:rsidRPr="002D7280" w:rsidRDefault="0091658C" w:rsidP="00174EDD">
            <w:pPr>
              <w:ind w:right="-41"/>
              <w:jc w:val="both"/>
              <w:rPr>
                <w:rFonts w:ascii="Times New Roman" w:hAnsi="Times New Roman"/>
                <w:sz w:val="16"/>
                <w:szCs w:val="16"/>
              </w:rPr>
            </w:pPr>
            <w:r w:rsidRPr="002D7280">
              <w:rPr>
                <w:rFonts w:ascii="Times New Roman" w:hAnsi="Times New Roman"/>
                <w:sz w:val="16"/>
                <w:szCs w:val="16"/>
              </w:rPr>
              <w:t>Исполнение Поручения клиента на отзыв денежных средств, номинированных в иностранной валюте</w:t>
            </w:r>
          </w:p>
        </w:tc>
        <w:tc>
          <w:tcPr>
            <w:tcW w:w="3686" w:type="dxa"/>
            <w:gridSpan w:val="3"/>
            <w:shd w:val="clear" w:color="auto" w:fill="D9D9D9" w:themeFill="background1" w:themeFillShade="D9"/>
            <w:vAlign w:val="center"/>
          </w:tcPr>
          <w:p w:rsidR="0091658C" w:rsidRPr="002D7280" w:rsidRDefault="0091658C" w:rsidP="001A0C67">
            <w:pPr>
              <w:ind w:left="-108" w:right="-108"/>
              <w:jc w:val="center"/>
              <w:rPr>
                <w:rFonts w:ascii="Times New Roman" w:hAnsi="Times New Roman"/>
                <w:sz w:val="16"/>
                <w:szCs w:val="16"/>
              </w:rPr>
            </w:pPr>
            <w:r w:rsidRPr="002D7280">
              <w:rPr>
                <w:rFonts w:ascii="Times New Roman" w:hAnsi="Times New Roman"/>
                <w:sz w:val="16"/>
                <w:szCs w:val="16"/>
              </w:rPr>
              <w:t>Ставка от суммы операции,%</w:t>
            </w:r>
          </w:p>
        </w:tc>
        <w:tc>
          <w:tcPr>
            <w:tcW w:w="2268" w:type="dxa"/>
            <w:vMerge w:val="restart"/>
            <w:vAlign w:val="center"/>
          </w:tcPr>
          <w:p w:rsidR="0091658C" w:rsidRPr="002D7280" w:rsidRDefault="0091658C" w:rsidP="00174EDD">
            <w:pPr>
              <w:jc w:val="both"/>
              <w:rPr>
                <w:rFonts w:ascii="Times New Roman" w:hAnsi="Times New Roman"/>
                <w:sz w:val="16"/>
                <w:szCs w:val="16"/>
              </w:rPr>
            </w:pPr>
            <w:r w:rsidRPr="002D7280">
              <w:rPr>
                <w:rFonts w:ascii="Times New Roman" w:hAnsi="Times New Roman"/>
                <w:sz w:val="16"/>
                <w:szCs w:val="16"/>
              </w:rPr>
              <w:t xml:space="preserve">Не менее 15 </w:t>
            </w:r>
            <w:r w:rsidRPr="002D7280">
              <w:rPr>
                <w:rFonts w:ascii="Times New Roman" w:hAnsi="Times New Roman"/>
                <w:sz w:val="16"/>
                <w:szCs w:val="16"/>
                <w:lang w:val="en-US"/>
              </w:rPr>
              <w:t>USD</w:t>
            </w:r>
            <w:r w:rsidRPr="002D7280">
              <w:rPr>
                <w:rFonts w:ascii="Times New Roman" w:hAnsi="Times New Roman"/>
                <w:sz w:val="16"/>
                <w:szCs w:val="16"/>
              </w:rPr>
              <w:t xml:space="preserve">, </w:t>
            </w:r>
          </w:p>
          <w:p w:rsidR="0091658C" w:rsidRPr="002D7280" w:rsidRDefault="0091658C" w:rsidP="00174EDD">
            <w:pPr>
              <w:jc w:val="both"/>
              <w:rPr>
                <w:rFonts w:ascii="Times New Roman" w:hAnsi="Times New Roman"/>
                <w:sz w:val="16"/>
                <w:szCs w:val="16"/>
              </w:rPr>
            </w:pPr>
            <w:r w:rsidRPr="002D7280">
              <w:rPr>
                <w:rFonts w:ascii="Times New Roman" w:hAnsi="Times New Roman"/>
                <w:sz w:val="16"/>
                <w:szCs w:val="16"/>
              </w:rPr>
              <w:t xml:space="preserve">не более 100 </w:t>
            </w:r>
            <w:r w:rsidRPr="002D7280">
              <w:rPr>
                <w:rFonts w:ascii="Times New Roman" w:hAnsi="Times New Roman"/>
                <w:sz w:val="16"/>
                <w:szCs w:val="16"/>
                <w:lang w:val="en-US"/>
              </w:rPr>
              <w:t>USD</w:t>
            </w:r>
          </w:p>
        </w:tc>
      </w:tr>
      <w:tr w:rsidR="0091658C" w:rsidRPr="002D7280" w:rsidTr="00174EDD">
        <w:trPr>
          <w:trHeight w:val="746"/>
        </w:trPr>
        <w:tc>
          <w:tcPr>
            <w:tcW w:w="710" w:type="dxa"/>
            <w:vMerge/>
            <w:vAlign w:val="center"/>
          </w:tcPr>
          <w:p w:rsidR="0091658C" w:rsidRPr="002D7280" w:rsidRDefault="0091658C" w:rsidP="001A0C67">
            <w:pPr>
              <w:ind w:right="-41"/>
              <w:rPr>
                <w:rFonts w:ascii="Times New Roman" w:hAnsi="Times New Roman"/>
                <w:sz w:val="16"/>
                <w:szCs w:val="16"/>
              </w:rPr>
            </w:pPr>
          </w:p>
        </w:tc>
        <w:tc>
          <w:tcPr>
            <w:tcW w:w="3543" w:type="dxa"/>
            <w:vMerge/>
            <w:vAlign w:val="center"/>
          </w:tcPr>
          <w:p w:rsidR="0091658C" w:rsidRPr="002D7280" w:rsidRDefault="0091658C" w:rsidP="00174EDD">
            <w:pPr>
              <w:ind w:right="-41"/>
              <w:jc w:val="both"/>
              <w:rPr>
                <w:rFonts w:ascii="Times New Roman" w:hAnsi="Times New Roman"/>
                <w:sz w:val="16"/>
                <w:szCs w:val="16"/>
              </w:rPr>
            </w:pPr>
          </w:p>
        </w:tc>
        <w:tc>
          <w:tcPr>
            <w:tcW w:w="3686" w:type="dxa"/>
            <w:gridSpan w:val="3"/>
            <w:vAlign w:val="center"/>
          </w:tcPr>
          <w:p w:rsidR="0091658C" w:rsidRPr="002D7280" w:rsidRDefault="0091658C" w:rsidP="001A0C67">
            <w:pPr>
              <w:jc w:val="center"/>
              <w:rPr>
                <w:rFonts w:ascii="Times New Roman" w:hAnsi="Times New Roman"/>
                <w:sz w:val="16"/>
                <w:szCs w:val="16"/>
              </w:rPr>
            </w:pPr>
            <w:r w:rsidRPr="002D7280">
              <w:rPr>
                <w:rFonts w:ascii="Times New Roman" w:hAnsi="Times New Roman"/>
                <w:sz w:val="16"/>
                <w:szCs w:val="16"/>
              </w:rPr>
              <w:t>0.07</w:t>
            </w:r>
          </w:p>
        </w:tc>
        <w:tc>
          <w:tcPr>
            <w:tcW w:w="2268" w:type="dxa"/>
            <w:vMerge/>
            <w:vAlign w:val="center"/>
          </w:tcPr>
          <w:p w:rsidR="0091658C" w:rsidRPr="002D7280" w:rsidRDefault="0091658C" w:rsidP="00174EDD">
            <w:pPr>
              <w:jc w:val="both"/>
              <w:rPr>
                <w:rFonts w:ascii="Times New Roman" w:hAnsi="Times New Roman"/>
                <w:sz w:val="16"/>
                <w:szCs w:val="16"/>
              </w:rPr>
            </w:pPr>
          </w:p>
        </w:tc>
      </w:tr>
      <w:tr w:rsidR="0091658C" w:rsidRPr="002D7280" w:rsidTr="00174EDD">
        <w:trPr>
          <w:trHeight w:val="70"/>
        </w:trPr>
        <w:tc>
          <w:tcPr>
            <w:tcW w:w="710" w:type="dxa"/>
            <w:vAlign w:val="center"/>
          </w:tcPr>
          <w:p w:rsidR="0091658C" w:rsidRPr="002D7280" w:rsidRDefault="0091658C" w:rsidP="001A0C67">
            <w:pPr>
              <w:ind w:right="-41"/>
              <w:rPr>
                <w:rFonts w:ascii="Times New Roman" w:hAnsi="Times New Roman"/>
                <w:sz w:val="16"/>
                <w:szCs w:val="16"/>
              </w:rPr>
            </w:pPr>
            <w:r w:rsidRPr="002D7280">
              <w:rPr>
                <w:rFonts w:ascii="Times New Roman" w:hAnsi="Times New Roman"/>
                <w:sz w:val="16"/>
                <w:szCs w:val="16"/>
              </w:rPr>
              <w:t>А 6.6</w:t>
            </w:r>
          </w:p>
        </w:tc>
        <w:tc>
          <w:tcPr>
            <w:tcW w:w="3543" w:type="dxa"/>
            <w:vAlign w:val="center"/>
          </w:tcPr>
          <w:p w:rsidR="0091658C" w:rsidRPr="002D7280" w:rsidRDefault="0091658C" w:rsidP="00BC6E52">
            <w:pPr>
              <w:ind w:right="-41"/>
              <w:jc w:val="both"/>
              <w:rPr>
                <w:rFonts w:ascii="Times New Roman" w:hAnsi="Times New Roman"/>
                <w:sz w:val="16"/>
                <w:szCs w:val="16"/>
              </w:rPr>
            </w:pPr>
            <w:r w:rsidRPr="002D7280">
              <w:rPr>
                <w:rFonts w:ascii="Times New Roman" w:hAnsi="Times New Roman" w:cs="Times New Roman"/>
                <w:sz w:val="16"/>
                <w:szCs w:val="16"/>
              </w:rPr>
              <w:t>Комиссия за расчеты по операциям с ценными бумагами по итогам сделок*</w:t>
            </w:r>
            <w:r w:rsidR="003250A5" w:rsidRPr="002D7280">
              <w:rPr>
                <w:rFonts w:ascii="Times New Roman" w:hAnsi="Times New Roman" w:cs="Times New Roman"/>
                <w:sz w:val="16"/>
                <w:szCs w:val="16"/>
              </w:rPr>
              <w:t>*</w:t>
            </w:r>
          </w:p>
        </w:tc>
        <w:tc>
          <w:tcPr>
            <w:tcW w:w="3686" w:type="dxa"/>
            <w:gridSpan w:val="3"/>
            <w:vAlign w:val="center"/>
          </w:tcPr>
          <w:p w:rsidR="0091658C" w:rsidRPr="002D7280" w:rsidRDefault="0091658C" w:rsidP="002823F6">
            <w:pPr>
              <w:jc w:val="center"/>
              <w:rPr>
                <w:rFonts w:ascii="Times New Roman" w:hAnsi="Times New Roman"/>
                <w:sz w:val="16"/>
                <w:szCs w:val="16"/>
              </w:rPr>
            </w:pPr>
            <w:r w:rsidRPr="002D7280">
              <w:rPr>
                <w:rFonts w:ascii="Times New Roman" w:hAnsi="Times New Roman"/>
                <w:sz w:val="16"/>
                <w:szCs w:val="16"/>
              </w:rPr>
              <w:t>0,01%</w:t>
            </w:r>
          </w:p>
          <w:p w:rsidR="0091658C" w:rsidRPr="002D7280" w:rsidRDefault="0091658C" w:rsidP="002823F6">
            <w:pPr>
              <w:jc w:val="both"/>
              <w:rPr>
                <w:rFonts w:ascii="Times New Roman" w:hAnsi="Times New Roman"/>
                <w:sz w:val="16"/>
                <w:szCs w:val="16"/>
              </w:rPr>
            </w:pPr>
            <w:r w:rsidRPr="002D7280">
              <w:rPr>
                <w:rFonts w:ascii="Times New Roman" w:hAnsi="Times New Roman"/>
                <w:sz w:val="16"/>
                <w:szCs w:val="16"/>
              </w:rPr>
              <w:t>от оборота по сделкам купли-продажи, заключенным в торговой системе ПАО</w:t>
            </w:r>
            <w:r w:rsidRPr="002D7280">
              <w:rPr>
                <w:rFonts w:ascii="Times New Roman" w:hAnsi="Times New Roman"/>
                <w:sz w:val="16"/>
                <w:szCs w:val="16"/>
                <w:lang w:val="en-US"/>
              </w:rPr>
              <w:t> </w:t>
            </w:r>
            <w:r w:rsidRPr="002D7280">
              <w:rPr>
                <w:rFonts w:ascii="Times New Roman" w:hAnsi="Times New Roman"/>
                <w:sz w:val="16"/>
                <w:szCs w:val="16"/>
              </w:rPr>
              <w:t>Московская Биржа (фондовый рынок)</w:t>
            </w:r>
            <w:r w:rsidR="002921CB" w:rsidRPr="002D7280">
              <w:rPr>
                <w:rFonts w:ascii="Times New Roman" w:hAnsi="Times New Roman"/>
                <w:sz w:val="16"/>
                <w:szCs w:val="16"/>
              </w:rPr>
              <w:t>.</w:t>
            </w:r>
          </w:p>
          <w:p w:rsidR="002921CB" w:rsidRPr="002D7280" w:rsidRDefault="002921CB" w:rsidP="002921CB">
            <w:pPr>
              <w:spacing w:before="120"/>
              <w:jc w:val="both"/>
              <w:rPr>
                <w:rFonts w:ascii="Times New Roman" w:hAnsi="Times New Roman"/>
                <w:strike/>
                <w:sz w:val="16"/>
                <w:szCs w:val="16"/>
              </w:rPr>
            </w:pPr>
            <w:r w:rsidRPr="002D7280">
              <w:rPr>
                <w:rFonts w:ascii="Times New Roman" w:hAnsi="Times New Roman" w:cs="Times New Roman"/>
                <w:sz w:val="16"/>
                <w:szCs w:val="16"/>
              </w:rPr>
              <w:t xml:space="preserve">В случае, если на дату заключения сделки купли-продажи </w:t>
            </w:r>
            <w:r w:rsidRPr="002D7280">
              <w:rPr>
                <w:rFonts w:ascii="Times New Roman" w:hAnsi="Times New Roman"/>
                <w:sz w:val="16"/>
                <w:szCs w:val="16"/>
              </w:rPr>
              <w:t>в торговой системе ПАО</w:t>
            </w:r>
            <w:r w:rsidRPr="002D7280">
              <w:rPr>
                <w:rFonts w:ascii="Times New Roman" w:hAnsi="Times New Roman"/>
                <w:sz w:val="16"/>
                <w:szCs w:val="16"/>
                <w:lang w:val="en-US"/>
              </w:rPr>
              <w:t> </w:t>
            </w:r>
            <w:r w:rsidRPr="002D7280">
              <w:rPr>
                <w:rFonts w:ascii="Times New Roman" w:hAnsi="Times New Roman"/>
                <w:sz w:val="16"/>
                <w:szCs w:val="16"/>
              </w:rPr>
              <w:t xml:space="preserve">Московская Биржа (фондовый рынок), размер биржевой комиссии превысит 0,01%, то </w:t>
            </w:r>
            <w:r w:rsidRPr="002D7280">
              <w:rPr>
                <w:rFonts w:ascii="Times New Roman" w:hAnsi="Times New Roman" w:cs="Times New Roman"/>
                <w:sz w:val="16"/>
                <w:szCs w:val="16"/>
              </w:rPr>
              <w:t xml:space="preserve">комиссия за расчеты по операциям с ценными бумагами по итогам сделок будет взиматься в размере </w:t>
            </w:r>
            <w:r w:rsidRPr="002D7280">
              <w:rPr>
                <w:rFonts w:ascii="Times New Roman" w:hAnsi="Times New Roman"/>
                <w:sz w:val="16"/>
                <w:szCs w:val="16"/>
              </w:rPr>
              <w:t xml:space="preserve">биржевой комиссии, действующей на дату заключения </w:t>
            </w:r>
            <w:r w:rsidRPr="002D7280">
              <w:rPr>
                <w:rFonts w:ascii="Times New Roman" w:hAnsi="Times New Roman" w:cs="Times New Roman"/>
                <w:sz w:val="16"/>
                <w:szCs w:val="16"/>
              </w:rPr>
              <w:t>сделки купли-продажи.</w:t>
            </w:r>
          </w:p>
        </w:tc>
        <w:tc>
          <w:tcPr>
            <w:tcW w:w="2268" w:type="dxa"/>
            <w:vAlign w:val="center"/>
          </w:tcPr>
          <w:p w:rsidR="0091658C" w:rsidRPr="002D7280" w:rsidRDefault="0091658C" w:rsidP="00627C78">
            <w:pPr>
              <w:jc w:val="both"/>
              <w:rPr>
                <w:rFonts w:ascii="Times New Roman" w:hAnsi="Times New Roman" w:cs="Times New Roman"/>
                <w:sz w:val="16"/>
                <w:szCs w:val="16"/>
              </w:rPr>
            </w:pPr>
            <w:r w:rsidRPr="002D7280">
              <w:rPr>
                <w:rFonts w:ascii="Times New Roman" w:hAnsi="Times New Roman" w:cs="Times New Roman"/>
                <w:sz w:val="16"/>
                <w:szCs w:val="16"/>
              </w:rPr>
              <w:t>Комиссия за расчеты по операциям с ценными бумагами по итогам сделок, заключенных за счет и в интересах Клиента, взимается дополнительно к комиссии по сделкам с ценными бумагами.</w:t>
            </w:r>
          </w:p>
          <w:p w:rsidR="0091658C" w:rsidRPr="002D7280" w:rsidRDefault="0091658C" w:rsidP="00627C78">
            <w:pPr>
              <w:spacing w:before="60" w:after="60"/>
              <w:jc w:val="both"/>
              <w:rPr>
                <w:rFonts w:ascii="Times New Roman" w:hAnsi="Times New Roman"/>
                <w:sz w:val="16"/>
                <w:szCs w:val="16"/>
              </w:rPr>
            </w:pPr>
            <w:r w:rsidRPr="002D7280">
              <w:rPr>
                <w:rFonts w:ascii="Times New Roman" w:hAnsi="Times New Roman"/>
                <w:sz w:val="16"/>
                <w:szCs w:val="16"/>
              </w:rPr>
              <w:t>Комиссия взимается ежедневно по итогам торгового дня, в котором были заключены соответствующие сделки (была заключена соответствующая сделка).</w:t>
            </w:r>
          </w:p>
          <w:p w:rsidR="0091658C" w:rsidRPr="002D7280" w:rsidRDefault="0091658C" w:rsidP="00627C78">
            <w:pPr>
              <w:jc w:val="both"/>
              <w:rPr>
                <w:rFonts w:ascii="Times New Roman" w:hAnsi="Times New Roman"/>
                <w:sz w:val="16"/>
                <w:szCs w:val="16"/>
              </w:rPr>
            </w:pPr>
            <w:r w:rsidRPr="002D7280">
              <w:rPr>
                <w:rFonts w:ascii="Times New Roman" w:hAnsi="Times New Roman"/>
                <w:sz w:val="16"/>
                <w:szCs w:val="16"/>
              </w:rPr>
              <w:t>Комиссия не начисляется по сделкам РЕПО</w:t>
            </w:r>
          </w:p>
        </w:tc>
      </w:tr>
      <w:tr w:rsidR="004E44E6" w:rsidRPr="002D7280" w:rsidTr="00174EDD">
        <w:trPr>
          <w:trHeight w:val="70"/>
        </w:trPr>
        <w:tc>
          <w:tcPr>
            <w:tcW w:w="710" w:type="dxa"/>
            <w:vAlign w:val="center"/>
          </w:tcPr>
          <w:p w:rsidR="004E44E6" w:rsidRPr="002D7280" w:rsidRDefault="004E44E6" w:rsidP="00084D30">
            <w:pPr>
              <w:ind w:right="-41"/>
              <w:rPr>
                <w:sz w:val="16"/>
                <w:szCs w:val="16"/>
              </w:rPr>
            </w:pPr>
            <w:r w:rsidRPr="002D7280">
              <w:rPr>
                <w:rFonts w:ascii="Times New Roman" w:hAnsi="Times New Roman"/>
                <w:sz w:val="16"/>
                <w:szCs w:val="16"/>
              </w:rPr>
              <w:t>А 6.7</w:t>
            </w:r>
          </w:p>
        </w:tc>
        <w:tc>
          <w:tcPr>
            <w:tcW w:w="3543" w:type="dxa"/>
            <w:vAlign w:val="center"/>
          </w:tcPr>
          <w:p w:rsidR="004E44E6" w:rsidRPr="002D7280" w:rsidRDefault="004E44E6" w:rsidP="00084D30">
            <w:pPr>
              <w:jc w:val="both"/>
              <w:rPr>
                <w:rFonts w:ascii="Times New Roman" w:hAnsi="Times New Roman"/>
                <w:sz w:val="16"/>
                <w:szCs w:val="16"/>
              </w:rPr>
            </w:pPr>
            <w:r w:rsidRPr="002D7280">
              <w:rPr>
                <w:rFonts w:ascii="Times New Roman" w:hAnsi="Times New Roman"/>
                <w:sz w:val="16"/>
                <w:szCs w:val="16"/>
              </w:rPr>
              <w:t xml:space="preserve">Комиссия за организацию заключения сделки по приобретению ценных бумаг в процессе их первичного размещения (эмиссии) у эмитента, агента эмитента (андеррайтера, соандеррайтера), в том числе на торгах организатора торговли (биржи) </w:t>
            </w:r>
          </w:p>
        </w:tc>
        <w:tc>
          <w:tcPr>
            <w:tcW w:w="3686" w:type="dxa"/>
            <w:gridSpan w:val="3"/>
            <w:vAlign w:val="center"/>
          </w:tcPr>
          <w:p w:rsidR="004E44E6" w:rsidRPr="002D7280" w:rsidRDefault="004E44E6" w:rsidP="00084D30">
            <w:pPr>
              <w:jc w:val="both"/>
              <w:rPr>
                <w:rFonts w:ascii="Times New Roman" w:hAnsi="Times New Roman"/>
                <w:sz w:val="16"/>
                <w:szCs w:val="16"/>
              </w:rPr>
            </w:pPr>
            <w:r w:rsidRPr="002D7280">
              <w:rPr>
                <w:rFonts w:ascii="Times New Roman" w:hAnsi="Times New Roman"/>
                <w:sz w:val="16"/>
                <w:szCs w:val="16"/>
              </w:rPr>
              <w:t>0,2% от объема сделки, но не более 1500 рублей за каждое Поручение Клиента – в отношении долговых ценных бумаг, включенных в котировальный список ПАО Московская Биржа;</w:t>
            </w:r>
          </w:p>
          <w:p w:rsidR="004E44E6" w:rsidRPr="002D7280" w:rsidRDefault="004E44E6" w:rsidP="00084D30">
            <w:pPr>
              <w:spacing w:before="60" w:after="60"/>
              <w:jc w:val="both"/>
              <w:rPr>
                <w:rFonts w:ascii="Times New Roman" w:hAnsi="Times New Roman"/>
                <w:sz w:val="16"/>
                <w:szCs w:val="16"/>
              </w:rPr>
            </w:pPr>
            <w:r w:rsidRPr="002D7280">
              <w:rPr>
                <w:rFonts w:ascii="Times New Roman" w:hAnsi="Times New Roman"/>
                <w:sz w:val="16"/>
                <w:szCs w:val="16"/>
              </w:rPr>
              <w:t>0,2% от объема сделки за каждое Поручение Клиента – в отношении иных ценных бумаг</w:t>
            </w:r>
          </w:p>
        </w:tc>
        <w:tc>
          <w:tcPr>
            <w:tcW w:w="2268" w:type="dxa"/>
            <w:vAlign w:val="center"/>
          </w:tcPr>
          <w:p w:rsidR="004E44E6" w:rsidRPr="002D7280" w:rsidRDefault="004E44E6" w:rsidP="00627C78">
            <w:pPr>
              <w:jc w:val="both"/>
              <w:rPr>
                <w:rFonts w:ascii="Times New Roman" w:hAnsi="Times New Roman"/>
                <w:sz w:val="16"/>
                <w:szCs w:val="16"/>
              </w:rPr>
            </w:pPr>
            <w:r w:rsidRPr="002D7280">
              <w:rPr>
                <w:rFonts w:ascii="Times New Roman" w:hAnsi="Times New Roman"/>
                <w:sz w:val="16"/>
                <w:szCs w:val="16"/>
              </w:rPr>
              <w:t>Комиссия взимается за подготовку и направление эмитенту (агенту эмитента) уведомления (заявки) о намерении Клиента (в интересах Клиента) приобрести определенное количество ценных бумаг в процессе их первичного размещения (эмиссии). Комиссия взимается вне зависимости от факта заключения Компанией сделки по приобретению ценных бумаг на основании Поручения Клиента (при незаключении сделки взимается в размере 0,2% от объема заявки, но не более 1500 рублей)</w:t>
            </w:r>
          </w:p>
          <w:p w:rsidR="004E44E6" w:rsidRPr="002D7280" w:rsidRDefault="004E44E6" w:rsidP="00627C78">
            <w:pPr>
              <w:jc w:val="both"/>
              <w:rPr>
                <w:rFonts w:ascii="Times New Roman" w:hAnsi="Times New Roman"/>
                <w:sz w:val="16"/>
                <w:szCs w:val="16"/>
              </w:rPr>
            </w:pPr>
            <w:r w:rsidRPr="002D7280">
              <w:rPr>
                <w:rFonts w:ascii="Times New Roman" w:hAnsi="Times New Roman"/>
                <w:sz w:val="16"/>
                <w:szCs w:val="16"/>
              </w:rPr>
              <w:t>При заключении сделки Комиссия удерживается в дополнение к комиссионному вознаграждению по сделкам с ценными бумагами, предусмотренному Тарифным планом, действующим в рамках Договора</w:t>
            </w:r>
          </w:p>
        </w:tc>
      </w:tr>
      <w:tr w:rsidR="00FC7B71" w:rsidRPr="002D7280" w:rsidTr="00FC7B71">
        <w:trPr>
          <w:trHeight w:val="70"/>
        </w:trPr>
        <w:tc>
          <w:tcPr>
            <w:tcW w:w="710" w:type="dxa"/>
            <w:vAlign w:val="center"/>
          </w:tcPr>
          <w:p w:rsidR="00FC7B71" w:rsidRPr="002D7280" w:rsidRDefault="00FC7B71" w:rsidP="00FC7B71">
            <w:pPr>
              <w:ind w:right="-41"/>
              <w:jc w:val="both"/>
              <w:rPr>
                <w:rFonts w:ascii="Times New Roman" w:hAnsi="Times New Roman" w:cs="Times New Roman"/>
                <w:sz w:val="16"/>
                <w:szCs w:val="16"/>
              </w:rPr>
            </w:pPr>
            <w:r w:rsidRPr="002D7280">
              <w:rPr>
                <w:rFonts w:ascii="Times New Roman" w:hAnsi="Times New Roman" w:cs="Times New Roman"/>
                <w:sz w:val="16"/>
                <w:szCs w:val="16"/>
              </w:rPr>
              <w:t>А 6.8</w:t>
            </w:r>
          </w:p>
        </w:tc>
        <w:tc>
          <w:tcPr>
            <w:tcW w:w="3543" w:type="dxa"/>
            <w:vAlign w:val="center"/>
          </w:tcPr>
          <w:p w:rsidR="00FC7B71" w:rsidRPr="002D7280" w:rsidRDefault="00FC7B71" w:rsidP="00FC7B71">
            <w:pPr>
              <w:ind w:right="-41"/>
              <w:jc w:val="both"/>
              <w:rPr>
                <w:rFonts w:ascii="Times New Roman" w:hAnsi="Times New Roman" w:cs="Times New Roman"/>
                <w:sz w:val="16"/>
                <w:szCs w:val="16"/>
              </w:rPr>
            </w:pPr>
            <w:r w:rsidRPr="002D7280">
              <w:rPr>
                <w:rFonts w:ascii="Times New Roman" w:hAnsi="Times New Roman" w:cs="Times New Roman"/>
                <w:sz w:val="16"/>
                <w:szCs w:val="16"/>
              </w:rPr>
              <w:t>Комиссионное вознаграждение для гиперактивных торговых алгоритмов (для разделов 1-4 настоящего тарифного плана)</w:t>
            </w:r>
          </w:p>
        </w:tc>
        <w:tc>
          <w:tcPr>
            <w:tcW w:w="3686" w:type="dxa"/>
            <w:gridSpan w:val="3"/>
            <w:vAlign w:val="center"/>
          </w:tcPr>
          <w:p w:rsidR="00FC7B71" w:rsidRPr="002D7280" w:rsidRDefault="00FC7B71" w:rsidP="00FC7B71">
            <w:pPr>
              <w:ind w:right="-41"/>
              <w:jc w:val="both"/>
              <w:rPr>
                <w:rFonts w:ascii="Times New Roman" w:hAnsi="Times New Roman" w:cs="Times New Roman"/>
                <w:sz w:val="16"/>
                <w:szCs w:val="16"/>
              </w:rPr>
            </w:pPr>
            <w:r w:rsidRPr="002D7280">
              <w:rPr>
                <w:rFonts w:ascii="Times New Roman" w:hAnsi="Times New Roman" w:cs="Times New Roman"/>
                <w:sz w:val="16"/>
                <w:szCs w:val="16"/>
              </w:rPr>
              <w:t>1 (Один) руб. за каждую следующую заявку после 1 000 заявок в текущем торговом (операционном) дне</w:t>
            </w:r>
          </w:p>
        </w:tc>
        <w:tc>
          <w:tcPr>
            <w:tcW w:w="2268" w:type="dxa"/>
            <w:vAlign w:val="center"/>
          </w:tcPr>
          <w:p w:rsidR="00FC7B71" w:rsidRPr="002D7280" w:rsidRDefault="00FC7B71" w:rsidP="00FC7B71">
            <w:pPr>
              <w:ind w:right="-41"/>
              <w:jc w:val="both"/>
              <w:rPr>
                <w:rFonts w:ascii="Times New Roman" w:hAnsi="Times New Roman" w:cs="Times New Roman"/>
                <w:sz w:val="16"/>
                <w:szCs w:val="16"/>
              </w:rPr>
            </w:pPr>
            <w:r w:rsidRPr="002D7280">
              <w:rPr>
                <w:rFonts w:ascii="Times New Roman" w:hAnsi="Times New Roman" w:cs="Times New Roman"/>
                <w:sz w:val="16"/>
                <w:szCs w:val="16"/>
              </w:rPr>
              <w:t xml:space="preserve">Комиссия взимается за каждую новую выставленную заявку в торговой платформе QUIK, после превышения лимита в </w:t>
            </w:r>
            <w:r w:rsidR="00132EE1" w:rsidRPr="002D7280">
              <w:rPr>
                <w:rFonts w:ascii="Times New Roman" w:hAnsi="Times New Roman" w:cs="Times New Roman"/>
                <w:sz w:val="16"/>
                <w:szCs w:val="16"/>
              </w:rPr>
              <w:t>1 000</w:t>
            </w:r>
            <w:r w:rsidRPr="002D7280">
              <w:rPr>
                <w:rFonts w:ascii="Times New Roman" w:hAnsi="Times New Roman" w:cs="Times New Roman"/>
                <w:sz w:val="16"/>
                <w:szCs w:val="16"/>
              </w:rPr>
              <w:t xml:space="preserve"> заявок в текущем торговом (операционном) дне.</w:t>
            </w:r>
          </w:p>
          <w:p w:rsidR="00A36DB9" w:rsidRPr="002D7280" w:rsidRDefault="00FC7B71" w:rsidP="00A36DB9">
            <w:pPr>
              <w:ind w:right="-41"/>
              <w:jc w:val="both"/>
              <w:rPr>
                <w:rFonts w:ascii="Times New Roman" w:hAnsi="Times New Roman" w:cs="Times New Roman"/>
                <w:sz w:val="16"/>
                <w:szCs w:val="16"/>
              </w:rPr>
            </w:pPr>
            <w:r w:rsidRPr="002D7280">
              <w:rPr>
                <w:rFonts w:ascii="Times New Roman" w:hAnsi="Times New Roman" w:cs="Times New Roman"/>
                <w:sz w:val="16"/>
                <w:szCs w:val="16"/>
              </w:rPr>
              <w:t>Комиссия взимается вне зависимости от факта исполнения заявки.</w:t>
            </w:r>
          </w:p>
        </w:tc>
      </w:tr>
      <w:tr w:rsidR="0091658C" w:rsidRPr="002D7280" w:rsidTr="00174EDD">
        <w:trPr>
          <w:trHeight w:val="70"/>
        </w:trPr>
        <w:tc>
          <w:tcPr>
            <w:tcW w:w="710" w:type="dxa"/>
            <w:vAlign w:val="center"/>
          </w:tcPr>
          <w:p w:rsidR="0091658C" w:rsidRPr="002D7280" w:rsidRDefault="00FC7B71" w:rsidP="00556E0C">
            <w:pPr>
              <w:ind w:right="-41"/>
              <w:rPr>
                <w:rFonts w:ascii="Times New Roman" w:hAnsi="Times New Roman"/>
                <w:sz w:val="16"/>
                <w:szCs w:val="16"/>
              </w:rPr>
            </w:pPr>
            <w:r w:rsidRPr="002D7280">
              <w:rPr>
                <w:rFonts w:ascii="Times New Roman" w:hAnsi="Times New Roman"/>
                <w:sz w:val="16"/>
                <w:szCs w:val="16"/>
              </w:rPr>
              <w:t>А 6.9</w:t>
            </w:r>
          </w:p>
        </w:tc>
        <w:tc>
          <w:tcPr>
            <w:tcW w:w="9497" w:type="dxa"/>
            <w:gridSpan w:val="5"/>
            <w:vAlign w:val="center"/>
          </w:tcPr>
          <w:p w:rsidR="0091658C" w:rsidRPr="002D7280" w:rsidRDefault="0091658C" w:rsidP="00556E0C">
            <w:pPr>
              <w:jc w:val="both"/>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«Солид»</w:t>
            </w:r>
          </w:p>
        </w:tc>
      </w:tr>
    </w:tbl>
    <w:p w:rsidR="001A0C67" w:rsidRPr="002D7280" w:rsidRDefault="001A0C67" w:rsidP="00F65D33">
      <w:pPr>
        <w:spacing w:before="240"/>
        <w:ind w:firstLine="709"/>
        <w:jc w:val="both"/>
        <w:rPr>
          <w:rFonts w:eastAsiaTheme="minorHAnsi"/>
          <w:sz w:val="16"/>
          <w:szCs w:val="16"/>
          <w:lang w:eastAsia="en-US"/>
        </w:rPr>
      </w:pPr>
      <w:r w:rsidRPr="002D7280">
        <w:rPr>
          <w:rFonts w:eastAsiaTheme="minorHAnsi"/>
          <w:sz w:val="16"/>
          <w:szCs w:val="16"/>
          <w:lang w:eastAsia="en-US"/>
        </w:rPr>
        <w:t>Примечание:</w:t>
      </w:r>
    </w:p>
    <w:p w:rsidR="00F65D33" w:rsidRPr="002D7280" w:rsidRDefault="003250A5" w:rsidP="003250A5">
      <w:pPr>
        <w:tabs>
          <w:tab w:val="left" w:pos="851"/>
        </w:tabs>
        <w:spacing w:before="120" w:after="120"/>
        <w:ind w:left="708" w:hanging="141"/>
        <w:jc w:val="both"/>
        <w:rPr>
          <w:sz w:val="16"/>
          <w:szCs w:val="16"/>
        </w:rPr>
      </w:pPr>
      <w:r w:rsidRPr="002D7280">
        <w:rPr>
          <w:rFonts w:eastAsiaTheme="minorHAnsi"/>
          <w:sz w:val="16"/>
          <w:szCs w:val="16"/>
          <w:lang w:eastAsia="en-US"/>
        </w:rPr>
        <w:t xml:space="preserve">** </w:t>
      </w:r>
      <w:r w:rsidR="00F65D33" w:rsidRPr="002D7280">
        <w:rPr>
          <w:rFonts w:eastAsiaTheme="minorHAnsi"/>
          <w:sz w:val="16"/>
          <w:szCs w:val="16"/>
          <w:lang w:eastAsia="en-US"/>
        </w:rPr>
        <w:t xml:space="preserve">Комиссия </w:t>
      </w:r>
      <w:r w:rsidR="00F65D33" w:rsidRPr="002D7280">
        <w:rPr>
          <w:sz w:val="16"/>
          <w:szCs w:val="16"/>
        </w:rPr>
        <w:t>за расчеты по операциям с ценными бумагами по итогам сделок взимается за оказание услуг по урегулированию сделок в соответствии пунктом 5.6. Регламента.</w:t>
      </w:r>
    </w:p>
    <w:p w:rsidR="001A0C67" w:rsidRPr="002D7280" w:rsidRDefault="001A0C67" w:rsidP="00F65D33">
      <w:pPr>
        <w:ind w:firstLine="709"/>
        <w:jc w:val="both"/>
        <w:rPr>
          <w:rFonts w:eastAsiaTheme="minorHAnsi"/>
          <w:sz w:val="16"/>
          <w:szCs w:val="16"/>
          <w:lang w:eastAsia="en-US"/>
        </w:rPr>
      </w:pPr>
      <w:r w:rsidRPr="002D7280">
        <w:rPr>
          <w:rFonts w:eastAsiaTheme="minorHAnsi"/>
          <w:sz w:val="16"/>
          <w:szCs w:val="16"/>
          <w:lang w:eastAsia="en-US"/>
        </w:rPr>
        <w:t xml:space="preserve">Указанные в тарифном классификаторе ставки применяются в текущем торговом (операционном) дне в соответствии с оценкой стоимости активов Клиента, выполненной по итогам закрытия предыдущего торгового дня. </w:t>
      </w:r>
    </w:p>
    <w:p w:rsidR="001A0C67" w:rsidRPr="002D7280" w:rsidRDefault="001A0C67" w:rsidP="00F65D33">
      <w:pPr>
        <w:spacing w:after="200"/>
        <w:ind w:firstLine="709"/>
        <w:jc w:val="both"/>
        <w:rPr>
          <w:rFonts w:eastAsiaTheme="minorHAnsi"/>
          <w:sz w:val="16"/>
          <w:szCs w:val="16"/>
          <w:lang w:eastAsia="en-US"/>
        </w:rPr>
      </w:pPr>
      <w:r w:rsidRPr="002D7280">
        <w:rPr>
          <w:rFonts w:eastAsiaTheme="minorHAnsi"/>
          <w:sz w:val="16"/>
          <w:szCs w:val="16"/>
          <w:lang w:eastAsia="en-US"/>
        </w:rPr>
        <w:t xml:space="preserve">Оценка стоимости активов Клиента осуществляется в соответствии с Методикой оценки стоимости имущества (Приложение №10-в к Регламенту) применительно к фактическому составу активов Клиента на дату оценки. Фактический состав активов Клиента учитывает активы Клиента, используемые Брокером (в том числе, например, использование денежных средств, заем ценных бумаг в соответствии с п.4.4. Регламента). Выполненная в соответствии с Методикой оценка стоимости активов Клиента увеличивается на модуль оценки суммарной непокрытой позиции Клиента на дату оценки. </w:t>
      </w:r>
    </w:p>
    <w:p w:rsidR="001A0C67" w:rsidRPr="002D7280" w:rsidRDefault="001A0C67" w:rsidP="00F65D33">
      <w:pPr>
        <w:spacing w:after="200"/>
        <w:ind w:firstLine="709"/>
        <w:jc w:val="both"/>
        <w:rPr>
          <w:rFonts w:eastAsiaTheme="minorHAnsi"/>
          <w:sz w:val="16"/>
          <w:szCs w:val="16"/>
          <w:lang w:eastAsia="en-US"/>
        </w:rPr>
      </w:pPr>
      <w:r w:rsidRPr="002D7280">
        <w:rPr>
          <w:rFonts w:eastAsiaTheme="minorHAnsi"/>
          <w:sz w:val="16"/>
          <w:szCs w:val="16"/>
          <w:lang w:eastAsia="en-US"/>
        </w:rPr>
        <w:t>Если иное не установлено соглашением Сторон, обслуживание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 Регламента), путем проставления соответствующих отметок в п.5.3 и(или) п.5.4 Приложения</w:t>
      </w:r>
      <w:r w:rsidR="001067D0" w:rsidRPr="002D7280">
        <w:rPr>
          <w:rFonts w:eastAsiaTheme="minorHAnsi"/>
          <w:sz w:val="16"/>
          <w:szCs w:val="16"/>
          <w:lang w:eastAsia="en-US"/>
        </w:rPr>
        <w:t xml:space="preserve"> </w:t>
      </w:r>
      <w:r w:rsidRPr="002D7280">
        <w:rPr>
          <w:rFonts w:eastAsiaTheme="minorHAnsi"/>
          <w:sz w:val="16"/>
          <w:szCs w:val="16"/>
          <w:lang w:eastAsia="en-US"/>
        </w:rPr>
        <w:t>№3 к Регламенту, и которые указали в Заявлении на комплексное обслуживание (Приложение №3 к Регламенту) тарифный план «</w:t>
      </w:r>
      <w:r w:rsidRPr="002D7280">
        <w:rPr>
          <w:rFonts w:eastAsiaTheme="minorHAnsi"/>
          <w:sz w:val="16"/>
          <w:szCs w:val="16"/>
          <w:lang w:val="en-US" w:eastAsia="en-US"/>
        </w:rPr>
        <w:t>Solid</w:t>
      </w:r>
      <w:r w:rsidRPr="002D7280">
        <w:rPr>
          <w:rFonts w:eastAsiaTheme="minorHAnsi"/>
          <w:sz w:val="16"/>
          <w:szCs w:val="16"/>
          <w:lang w:eastAsia="en-US"/>
        </w:rPr>
        <w:t xml:space="preserve"> </w:t>
      </w:r>
      <w:r w:rsidRPr="002D7280">
        <w:rPr>
          <w:rFonts w:eastAsiaTheme="minorHAnsi"/>
          <w:sz w:val="16"/>
          <w:szCs w:val="16"/>
          <w:lang w:val="en-US" w:eastAsia="en-US"/>
        </w:rPr>
        <w:t>Pro</w:t>
      </w:r>
      <w:r w:rsidRPr="002D7280">
        <w:rPr>
          <w:rFonts w:eastAsiaTheme="minorHAnsi"/>
          <w:sz w:val="16"/>
          <w:szCs w:val="16"/>
          <w:lang w:eastAsia="en-US"/>
        </w:rPr>
        <w:t>+», осуществляется в соответствии с тарифным планом «Базовый стандарт».</w:t>
      </w:r>
    </w:p>
    <w:p w:rsidR="002823F6" w:rsidRPr="002D7280" w:rsidRDefault="002823F6" w:rsidP="002823F6">
      <w:pPr>
        <w:spacing w:after="120"/>
        <w:ind w:firstLine="709"/>
        <w:jc w:val="both"/>
        <w:rPr>
          <w:rFonts w:eastAsiaTheme="minorHAnsi"/>
          <w:strike/>
          <w:sz w:val="16"/>
          <w:szCs w:val="16"/>
          <w:lang w:eastAsia="en-US"/>
        </w:rPr>
      </w:pPr>
      <w:r w:rsidRPr="002D7280">
        <w:rPr>
          <w:rFonts w:eastAsiaTheme="minorHAnsi"/>
          <w:sz w:val="16"/>
          <w:szCs w:val="16"/>
          <w:lang w:eastAsia="en-US"/>
        </w:rPr>
        <w:t xml:space="preserve">Указанные в пп. А1.1, А2.1, А3.1, А4.1 ставки применяются в случае подачи поручений посредством ИТС </w:t>
      </w:r>
      <w:r w:rsidRPr="002D7280">
        <w:rPr>
          <w:rFonts w:eastAsiaTheme="minorHAnsi"/>
          <w:sz w:val="16"/>
          <w:szCs w:val="16"/>
          <w:lang w:val="en-US" w:eastAsia="en-US"/>
        </w:rPr>
        <w:t>QUIK</w:t>
      </w:r>
      <w:r w:rsidRPr="002D7280">
        <w:rPr>
          <w:rFonts w:eastAsiaTheme="minorHAnsi"/>
          <w:sz w:val="16"/>
          <w:szCs w:val="16"/>
          <w:lang w:eastAsia="en-US"/>
        </w:rPr>
        <w:t xml:space="preserve"> или мобильного приложения Солид Инвестор по сделкам заключенным на вторичном рынке. Комиссионное вознаграждение по сделкам заключенным на первичном и вторичном рынке, предусмотренное указанными пунктами, по сделкам, заключенным Компанией во исполнение поручений Клиента, направленных способом отличным от передачи поручений Клиента посредством ИТС </w:t>
      </w:r>
      <w:r w:rsidRPr="002D7280">
        <w:rPr>
          <w:rFonts w:eastAsiaTheme="minorHAnsi"/>
          <w:sz w:val="16"/>
          <w:szCs w:val="16"/>
          <w:lang w:val="en-US" w:eastAsia="en-US"/>
        </w:rPr>
        <w:t>QUIK</w:t>
      </w:r>
      <w:r w:rsidRPr="002D7280">
        <w:rPr>
          <w:rFonts w:eastAsiaTheme="minorHAnsi"/>
          <w:sz w:val="16"/>
          <w:szCs w:val="16"/>
          <w:lang w:eastAsia="en-US"/>
        </w:rPr>
        <w:t xml:space="preserve"> или мобильного приложения Солид Инвестор, тарифицируются по ставкам, приведенным в таблице ниже.</w:t>
      </w:r>
    </w:p>
    <w:tbl>
      <w:tblPr>
        <w:tblStyle w:val="19"/>
        <w:tblW w:w="9355" w:type="dxa"/>
        <w:tblInd w:w="108" w:type="dxa"/>
        <w:tblLayout w:type="fixed"/>
        <w:tblLook w:val="04A0" w:firstRow="1" w:lastRow="0" w:firstColumn="1" w:lastColumn="0" w:noHBand="0" w:noVBand="1"/>
      </w:tblPr>
      <w:tblGrid>
        <w:gridCol w:w="1418"/>
        <w:gridCol w:w="1984"/>
        <w:gridCol w:w="2268"/>
        <w:gridCol w:w="1417"/>
        <w:gridCol w:w="2268"/>
      </w:tblGrid>
      <w:tr w:rsidR="009022A8" w:rsidRPr="002D7280" w:rsidTr="009022A8">
        <w:tc>
          <w:tcPr>
            <w:tcW w:w="1418" w:type="dxa"/>
            <w:shd w:val="clear" w:color="auto" w:fill="D9D9D9" w:themeFill="background1" w:themeFillShade="D9"/>
            <w:vAlign w:val="center"/>
          </w:tcPr>
          <w:p w:rsidR="009022A8" w:rsidRPr="002D7280" w:rsidRDefault="009022A8" w:rsidP="00627C78">
            <w:pPr>
              <w:jc w:val="center"/>
              <w:rPr>
                <w:rFonts w:ascii="Times New Roman" w:hAnsi="Times New Roman"/>
                <w:sz w:val="16"/>
                <w:szCs w:val="16"/>
              </w:rPr>
            </w:pPr>
            <w:r w:rsidRPr="002D7280">
              <w:rPr>
                <w:rFonts w:ascii="Times New Roman" w:hAnsi="Times New Roman"/>
                <w:sz w:val="16"/>
                <w:szCs w:val="16"/>
              </w:rPr>
              <w:t>Оценка стоимости активов Клиента, руб.</w:t>
            </w:r>
          </w:p>
        </w:tc>
        <w:tc>
          <w:tcPr>
            <w:tcW w:w="1984" w:type="dxa"/>
            <w:shd w:val="clear" w:color="auto" w:fill="D9D9D9" w:themeFill="background1" w:themeFillShade="D9"/>
            <w:vAlign w:val="center"/>
          </w:tcPr>
          <w:p w:rsidR="009022A8" w:rsidRPr="002D7280" w:rsidRDefault="009022A8" w:rsidP="00627C78">
            <w:pPr>
              <w:ind w:left="-108" w:right="-108"/>
              <w:jc w:val="center"/>
              <w:rPr>
                <w:rFonts w:ascii="Times New Roman" w:hAnsi="Times New Roman"/>
                <w:sz w:val="16"/>
                <w:szCs w:val="16"/>
              </w:rPr>
            </w:pPr>
            <w:r w:rsidRPr="002D7280">
              <w:rPr>
                <w:rFonts w:ascii="Times New Roman" w:hAnsi="Times New Roman"/>
                <w:sz w:val="16"/>
                <w:szCs w:val="16"/>
              </w:rPr>
              <w:t>Фондовый рынок (п.А.1.1), Валютный рынок (п.А.3.1) ПАО Московская биржа, Рынок акций (п.А.4.1) ПАО «Санкт-Петербургская биржа»,</w:t>
            </w:r>
          </w:p>
          <w:p w:rsidR="009022A8" w:rsidRPr="002D7280" w:rsidRDefault="009022A8" w:rsidP="00627C78">
            <w:pPr>
              <w:ind w:left="-108" w:right="-108"/>
              <w:jc w:val="center"/>
              <w:rPr>
                <w:rFonts w:ascii="Times New Roman" w:hAnsi="Times New Roman"/>
                <w:sz w:val="16"/>
                <w:szCs w:val="16"/>
              </w:rPr>
            </w:pPr>
            <w:r w:rsidRPr="002D7280">
              <w:rPr>
                <w:rFonts w:ascii="Times New Roman" w:hAnsi="Times New Roman"/>
                <w:sz w:val="16"/>
                <w:szCs w:val="16"/>
              </w:rPr>
              <w:t>Ставка от суммы сделки,%</w:t>
            </w:r>
          </w:p>
        </w:tc>
        <w:tc>
          <w:tcPr>
            <w:tcW w:w="2268" w:type="dxa"/>
            <w:shd w:val="clear" w:color="auto" w:fill="D9D9D9" w:themeFill="background1" w:themeFillShade="D9"/>
            <w:vAlign w:val="center"/>
          </w:tcPr>
          <w:p w:rsidR="009022A8" w:rsidRPr="002D7280" w:rsidRDefault="009022A8" w:rsidP="00627C78">
            <w:pPr>
              <w:ind w:left="-108" w:right="-108"/>
              <w:jc w:val="center"/>
              <w:rPr>
                <w:rFonts w:ascii="Times New Roman" w:hAnsi="Times New Roman"/>
                <w:sz w:val="16"/>
                <w:szCs w:val="16"/>
              </w:rPr>
            </w:pPr>
            <w:r w:rsidRPr="002D7280">
              <w:rPr>
                <w:rFonts w:ascii="Times New Roman" w:hAnsi="Times New Roman"/>
                <w:sz w:val="16"/>
                <w:szCs w:val="16"/>
              </w:rPr>
              <w:t>Срочный рынок (п.А.2.1), ПАО Московская биржа Ставка, руб. за контракт</w:t>
            </w:r>
          </w:p>
        </w:tc>
        <w:tc>
          <w:tcPr>
            <w:tcW w:w="1417" w:type="dxa"/>
            <w:shd w:val="clear" w:color="auto" w:fill="D9D9D9" w:themeFill="background1" w:themeFillShade="D9"/>
            <w:vAlign w:val="center"/>
          </w:tcPr>
          <w:p w:rsidR="009022A8" w:rsidRPr="002D7280" w:rsidRDefault="009022A8" w:rsidP="00627C78">
            <w:pPr>
              <w:ind w:left="-108" w:right="-108"/>
              <w:jc w:val="center"/>
              <w:rPr>
                <w:strike/>
                <w:sz w:val="16"/>
                <w:szCs w:val="16"/>
              </w:rPr>
            </w:pPr>
            <w:r w:rsidRPr="002D7280">
              <w:rPr>
                <w:rFonts w:ascii="Times New Roman" w:hAnsi="Times New Roman"/>
                <w:sz w:val="16"/>
                <w:szCs w:val="16"/>
              </w:rPr>
              <w:t>Стоимость приема одного Поручения Клиента на сделку на первичном рынке</w:t>
            </w:r>
          </w:p>
        </w:tc>
        <w:tc>
          <w:tcPr>
            <w:tcW w:w="2268" w:type="dxa"/>
            <w:shd w:val="clear" w:color="auto" w:fill="D9D9D9" w:themeFill="background1" w:themeFillShade="D9"/>
            <w:vAlign w:val="center"/>
          </w:tcPr>
          <w:p w:rsidR="009022A8" w:rsidRPr="002D7280" w:rsidRDefault="009022A8" w:rsidP="00627C78">
            <w:pPr>
              <w:ind w:left="-108" w:right="-108"/>
              <w:jc w:val="center"/>
              <w:rPr>
                <w:strike/>
                <w:sz w:val="16"/>
                <w:szCs w:val="16"/>
              </w:rPr>
            </w:pPr>
            <w:r w:rsidRPr="002D7280">
              <w:rPr>
                <w:rFonts w:ascii="Times New Roman" w:hAnsi="Times New Roman"/>
                <w:sz w:val="16"/>
                <w:szCs w:val="16"/>
              </w:rPr>
              <w:t>Стоимость приема одного Поручения Клиента на сделку на вторичном рынке</w:t>
            </w:r>
          </w:p>
        </w:tc>
      </w:tr>
      <w:tr w:rsidR="009022A8" w:rsidRPr="002D7280" w:rsidTr="009022A8">
        <w:trPr>
          <w:trHeight w:val="569"/>
        </w:trPr>
        <w:tc>
          <w:tcPr>
            <w:tcW w:w="1418" w:type="dxa"/>
            <w:shd w:val="clear" w:color="auto" w:fill="auto"/>
            <w:vAlign w:val="center"/>
          </w:tcPr>
          <w:p w:rsidR="009022A8" w:rsidRPr="002D7280" w:rsidRDefault="009022A8" w:rsidP="00627C78">
            <w:pPr>
              <w:jc w:val="center"/>
              <w:rPr>
                <w:rFonts w:ascii="Times New Roman" w:hAnsi="Times New Roman"/>
                <w:sz w:val="16"/>
                <w:szCs w:val="16"/>
              </w:rPr>
            </w:pPr>
            <w:r w:rsidRPr="002D7280">
              <w:rPr>
                <w:rFonts w:ascii="Times New Roman" w:hAnsi="Times New Roman"/>
                <w:sz w:val="16"/>
                <w:szCs w:val="16"/>
              </w:rPr>
              <w:t>до 3 000 000</w:t>
            </w:r>
          </w:p>
        </w:tc>
        <w:tc>
          <w:tcPr>
            <w:tcW w:w="1984" w:type="dxa"/>
            <w:shd w:val="clear" w:color="auto" w:fill="auto"/>
            <w:vAlign w:val="center"/>
          </w:tcPr>
          <w:p w:rsidR="009022A8" w:rsidRPr="002D7280" w:rsidRDefault="009022A8" w:rsidP="00627C78">
            <w:pPr>
              <w:jc w:val="center"/>
              <w:rPr>
                <w:rFonts w:ascii="Times New Roman" w:hAnsi="Times New Roman"/>
                <w:sz w:val="16"/>
                <w:szCs w:val="16"/>
              </w:rPr>
            </w:pPr>
            <w:r w:rsidRPr="002D7280">
              <w:rPr>
                <w:rFonts w:ascii="Times New Roman" w:hAnsi="Times New Roman"/>
                <w:sz w:val="16"/>
                <w:szCs w:val="16"/>
              </w:rPr>
              <w:t>0,2**</w:t>
            </w:r>
          </w:p>
        </w:tc>
        <w:tc>
          <w:tcPr>
            <w:tcW w:w="2268" w:type="dxa"/>
            <w:vAlign w:val="center"/>
          </w:tcPr>
          <w:p w:rsidR="009022A8" w:rsidRPr="002D7280" w:rsidRDefault="009022A8" w:rsidP="00627C78">
            <w:pPr>
              <w:jc w:val="center"/>
              <w:rPr>
                <w:rFonts w:ascii="Times New Roman" w:hAnsi="Times New Roman"/>
                <w:sz w:val="16"/>
                <w:szCs w:val="16"/>
              </w:rPr>
            </w:pPr>
            <w:r w:rsidRPr="002D7280">
              <w:rPr>
                <w:rFonts w:ascii="Times New Roman" w:hAnsi="Times New Roman"/>
                <w:sz w:val="16"/>
                <w:szCs w:val="16"/>
              </w:rPr>
              <w:t>2</w:t>
            </w:r>
          </w:p>
        </w:tc>
        <w:tc>
          <w:tcPr>
            <w:tcW w:w="1417" w:type="dxa"/>
            <w:vMerge w:val="restart"/>
            <w:vAlign w:val="center"/>
          </w:tcPr>
          <w:p w:rsidR="009022A8" w:rsidRPr="002D7280" w:rsidRDefault="009022A8" w:rsidP="00627C78">
            <w:pPr>
              <w:jc w:val="center"/>
              <w:rPr>
                <w:rFonts w:ascii="Times New Roman" w:hAnsi="Times New Roman" w:cs="Times New Roman"/>
                <w:sz w:val="16"/>
                <w:szCs w:val="16"/>
              </w:rPr>
            </w:pPr>
            <w:r w:rsidRPr="002D7280">
              <w:rPr>
                <w:rFonts w:ascii="Times New Roman" w:hAnsi="Times New Roman" w:cs="Times New Roman"/>
                <w:sz w:val="16"/>
                <w:szCs w:val="16"/>
              </w:rPr>
              <w:t>100 руб.</w:t>
            </w:r>
          </w:p>
        </w:tc>
        <w:tc>
          <w:tcPr>
            <w:tcW w:w="2268" w:type="dxa"/>
            <w:vMerge w:val="restart"/>
            <w:vAlign w:val="center"/>
          </w:tcPr>
          <w:p w:rsidR="009022A8" w:rsidRPr="002D7280" w:rsidRDefault="009022A8" w:rsidP="00627C78">
            <w:pPr>
              <w:jc w:val="center"/>
              <w:rPr>
                <w:rFonts w:ascii="Times New Roman" w:hAnsi="Times New Roman" w:cs="Times New Roman"/>
                <w:sz w:val="16"/>
                <w:szCs w:val="16"/>
              </w:rPr>
            </w:pPr>
            <w:r w:rsidRPr="002D7280">
              <w:rPr>
                <w:rFonts w:ascii="Times New Roman" w:hAnsi="Times New Roman" w:cs="Times New Roman"/>
                <w:sz w:val="16"/>
                <w:szCs w:val="16"/>
              </w:rPr>
              <w:t>100 руб./день</w:t>
            </w:r>
          </w:p>
          <w:p w:rsidR="009022A8" w:rsidRPr="002D7280" w:rsidRDefault="009022A8" w:rsidP="00627C78">
            <w:pPr>
              <w:spacing w:before="120"/>
              <w:jc w:val="both"/>
              <w:rPr>
                <w:rFonts w:ascii="Times New Roman" w:hAnsi="Times New Roman" w:cs="Times New Roman"/>
                <w:sz w:val="16"/>
                <w:szCs w:val="16"/>
              </w:rPr>
            </w:pPr>
            <w:r w:rsidRPr="002D7280">
              <w:rPr>
                <w:rFonts w:ascii="Times New Roman" w:hAnsi="Times New Roman"/>
                <w:sz w:val="16"/>
                <w:szCs w:val="16"/>
              </w:rPr>
              <w:t>Взимается в зависимости от срока действия поручения.</w:t>
            </w:r>
          </w:p>
        </w:tc>
      </w:tr>
      <w:tr w:rsidR="009022A8" w:rsidRPr="002D7280" w:rsidTr="009022A8">
        <w:trPr>
          <w:trHeight w:val="549"/>
        </w:trPr>
        <w:tc>
          <w:tcPr>
            <w:tcW w:w="1418" w:type="dxa"/>
            <w:shd w:val="clear" w:color="auto" w:fill="auto"/>
            <w:vAlign w:val="center"/>
          </w:tcPr>
          <w:p w:rsidR="009022A8" w:rsidRPr="002D7280" w:rsidRDefault="009022A8" w:rsidP="00627C78">
            <w:pPr>
              <w:jc w:val="center"/>
              <w:rPr>
                <w:rFonts w:ascii="Times New Roman" w:hAnsi="Times New Roman"/>
                <w:sz w:val="16"/>
                <w:szCs w:val="16"/>
              </w:rPr>
            </w:pPr>
            <w:r w:rsidRPr="002D7280">
              <w:rPr>
                <w:rFonts w:ascii="Times New Roman" w:hAnsi="Times New Roman"/>
                <w:sz w:val="16"/>
                <w:szCs w:val="16"/>
              </w:rPr>
              <w:t xml:space="preserve">от 3 000 000,01 </w:t>
            </w:r>
          </w:p>
        </w:tc>
        <w:tc>
          <w:tcPr>
            <w:tcW w:w="1984" w:type="dxa"/>
            <w:shd w:val="clear" w:color="auto" w:fill="auto"/>
            <w:vAlign w:val="center"/>
          </w:tcPr>
          <w:p w:rsidR="009022A8" w:rsidRPr="002D7280" w:rsidRDefault="009022A8" w:rsidP="00627C78">
            <w:pPr>
              <w:jc w:val="center"/>
              <w:rPr>
                <w:rFonts w:ascii="Times New Roman" w:hAnsi="Times New Roman"/>
                <w:sz w:val="16"/>
                <w:szCs w:val="16"/>
              </w:rPr>
            </w:pPr>
            <w:r w:rsidRPr="002D7280">
              <w:rPr>
                <w:rFonts w:ascii="Times New Roman" w:hAnsi="Times New Roman"/>
                <w:sz w:val="16"/>
                <w:szCs w:val="16"/>
              </w:rPr>
              <w:t>0.1**</w:t>
            </w:r>
          </w:p>
        </w:tc>
        <w:tc>
          <w:tcPr>
            <w:tcW w:w="2268" w:type="dxa"/>
            <w:vAlign w:val="center"/>
          </w:tcPr>
          <w:p w:rsidR="009022A8" w:rsidRPr="002D7280" w:rsidRDefault="009022A8" w:rsidP="00627C78">
            <w:pPr>
              <w:jc w:val="center"/>
              <w:rPr>
                <w:rFonts w:ascii="Times New Roman" w:hAnsi="Times New Roman"/>
                <w:sz w:val="16"/>
                <w:szCs w:val="16"/>
              </w:rPr>
            </w:pPr>
            <w:r w:rsidRPr="002D7280">
              <w:rPr>
                <w:rFonts w:ascii="Times New Roman" w:hAnsi="Times New Roman"/>
                <w:sz w:val="16"/>
                <w:szCs w:val="16"/>
              </w:rPr>
              <w:t>1</w:t>
            </w:r>
          </w:p>
        </w:tc>
        <w:tc>
          <w:tcPr>
            <w:tcW w:w="1417" w:type="dxa"/>
            <w:vMerge/>
          </w:tcPr>
          <w:p w:rsidR="009022A8" w:rsidRPr="002D7280" w:rsidRDefault="009022A8" w:rsidP="00627C78">
            <w:pPr>
              <w:jc w:val="center"/>
              <w:rPr>
                <w:strike/>
                <w:sz w:val="16"/>
                <w:szCs w:val="16"/>
              </w:rPr>
            </w:pPr>
          </w:p>
        </w:tc>
        <w:tc>
          <w:tcPr>
            <w:tcW w:w="2268" w:type="dxa"/>
            <w:vMerge/>
          </w:tcPr>
          <w:p w:rsidR="009022A8" w:rsidRPr="002D7280" w:rsidRDefault="009022A8" w:rsidP="00627C78">
            <w:pPr>
              <w:jc w:val="center"/>
              <w:rPr>
                <w:strike/>
                <w:sz w:val="16"/>
                <w:szCs w:val="16"/>
              </w:rPr>
            </w:pPr>
          </w:p>
        </w:tc>
      </w:tr>
    </w:tbl>
    <w:p w:rsidR="002823F6" w:rsidRPr="002D7280" w:rsidRDefault="002823F6" w:rsidP="002823F6">
      <w:pPr>
        <w:spacing w:before="120"/>
        <w:ind w:firstLine="709"/>
        <w:jc w:val="both"/>
        <w:rPr>
          <w:rFonts w:eastAsiaTheme="minorHAnsi"/>
          <w:sz w:val="16"/>
          <w:szCs w:val="16"/>
          <w:lang w:eastAsia="en-US"/>
        </w:rPr>
      </w:pPr>
      <w:r w:rsidRPr="002D7280">
        <w:rPr>
          <w:rFonts w:eastAsiaTheme="minorHAnsi"/>
          <w:sz w:val="16"/>
          <w:szCs w:val="16"/>
          <w:lang w:eastAsia="en-US"/>
        </w:rPr>
        <w:t>** - но не менее 100руб./день за каждое исполняемое Поручение Клиента.</w:t>
      </w:r>
    </w:p>
    <w:p w:rsidR="002823F6" w:rsidRPr="002D7280" w:rsidRDefault="002823F6" w:rsidP="002F10A7">
      <w:pPr>
        <w:spacing w:before="120"/>
        <w:ind w:firstLine="709"/>
        <w:jc w:val="both"/>
        <w:rPr>
          <w:rFonts w:eastAsiaTheme="minorHAnsi"/>
          <w:sz w:val="16"/>
          <w:szCs w:val="16"/>
          <w:lang w:eastAsia="en-US"/>
        </w:rPr>
      </w:pPr>
    </w:p>
    <w:p w:rsidR="00F161AD" w:rsidRPr="002D7280" w:rsidRDefault="00F161AD" w:rsidP="002F10A7">
      <w:pPr>
        <w:spacing w:before="120"/>
        <w:ind w:firstLine="709"/>
        <w:jc w:val="both"/>
        <w:rPr>
          <w:rFonts w:eastAsiaTheme="minorHAnsi"/>
          <w:sz w:val="16"/>
          <w:szCs w:val="16"/>
          <w:lang w:eastAsia="en-US"/>
        </w:rPr>
      </w:pPr>
      <w:r w:rsidRPr="002D7280">
        <w:rPr>
          <w:rFonts w:eastAsiaTheme="minorHAnsi"/>
          <w:sz w:val="16"/>
          <w:szCs w:val="16"/>
          <w:lang w:eastAsia="en-US"/>
        </w:rPr>
        <w:br w:type="page"/>
      </w:r>
    </w:p>
    <w:p w:rsidR="00627C78" w:rsidRPr="002D7280" w:rsidRDefault="00627C78" w:rsidP="00017180">
      <w:pPr>
        <w:pStyle w:val="2"/>
        <w:rPr>
          <w:rFonts w:eastAsiaTheme="majorEastAsia"/>
        </w:rPr>
      </w:pPr>
      <w:bookmarkStart w:id="4" w:name="_Toc69379867"/>
      <w:bookmarkStart w:id="5" w:name="_Toc97215005"/>
      <w:r w:rsidRPr="002D7280">
        <w:rPr>
          <w:rFonts w:eastAsiaTheme="majorEastAsia"/>
        </w:rPr>
        <w:t>Тарифный план «Персональный брокер Pro»</w:t>
      </w:r>
      <w:bookmarkEnd w:id="4"/>
      <w:bookmarkEnd w:id="5"/>
    </w:p>
    <w:p w:rsidR="00627C78" w:rsidRPr="002D7280" w:rsidRDefault="00627C78" w:rsidP="00627C78">
      <w:pPr>
        <w:spacing w:after="200" w:line="276" w:lineRule="auto"/>
        <w:jc w:val="both"/>
        <w:rPr>
          <w:rFonts w:eastAsiaTheme="majorEastAsia"/>
          <w:lang w:eastAsia="en-US"/>
        </w:rPr>
      </w:pPr>
      <w:r w:rsidRPr="002D7280">
        <w:rPr>
          <w:rFonts w:eastAsiaTheme="minorHAnsi"/>
          <w:i/>
          <w:sz w:val="22"/>
          <w:szCs w:val="22"/>
          <w:lang w:eastAsia="en-US"/>
        </w:rPr>
        <w:t xml:space="preserve">Рекомендован для Клиентов, </w:t>
      </w:r>
      <w:r w:rsidRPr="002D7280">
        <w:rPr>
          <w:rFonts w:eastAsiaTheme="minorHAnsi"/>
          <w:i/>
          <w:sz w:val="22"/>
          <w:szCs w:val="22"/>
          <w:shd w:val="clear" w:color="auto" w:fill="FFFFFF"/>
          <w:lang w:eastAsia="en-US"/>
        </w:rPr>
        <w:t>предпочитающих сопровождение своих действий профессионалами</w:t>
      </w:r>
      <w:r w:rsidRPr="002D7280">
        <w:rPr>
          <w:rFonts w:eastAsiaTheme="majorEastAsia"/>
          <w:lang w:eastAsia="en-US"/>
        </w:rPr>
        <w:t xml:space="preserve"> </w:t>
      </w:r>
    </w:p>
    <w:p w:rsidR="00627C78" w:rsidRPr="002D7280" w:rsidRDefault="00627C78" w:rsidP="00007B84">
      <w:pPr>
        <w:spacing w:after="200"/>
        <w:jc w:val="both"/>
        <w:rPr>
          <w:rFonts w:eastAsiaTheme="majorEastAsia"/>
          <w:sz w:val="22"/>
          <w:szCs w:val="22"/>
          <w:lang w:eastAsia="en-US"/>
        </w:rPr>
      </w:pPr>
      <w:r w:rsidRPr="002D7280">
        <w:rPr>
          <w:rFonts w:eastAsiaTheme="majorEastAsia"/>
          <w:sz w:val="22"/>
          <w:szCs w:val="22"/>
          <w:lang w:eastAsia="en-US"/>
        </w:rPr>
        <w:t>Минимальная рекомендуемая сумма для подключени</w:t>
      </w:r>
      <w:r w:rsidR="00EE587F" w:rsidRPr="002D7280">
        <w:rPr>
          <w:rFonts w:eastAsiaTheme="majorEastAsia"/>
          <w:sz w:val="22"/>
          <w:szCs w:val="22"/>
          <w:lang w:eastAsia="en-US"/>
        </w:rPr>
        <w:t>я тарифного плана «Персональный</w:t>
      </w:r>
      <w:r w:rsidR="00EE587F" w:rsidRPr="002D7280">
        <w:rPr>
          <w:rFonts w:eastAsiaTheme="majorEastAsia"/>
          <w:sz w:val="22"/>
          <w:szCs w:val="22"/>
          <w:lang w:val="en-US" w:eastAsia="en-US"/>
        </w:rPr>
        <w:t> </w:t>
      </w:r>
      <w:r w:rsidRPr="002D7280">
        <w:rPr>
          <w:rFonts w:eastAsiaTheme="majorEastAsia"/>
          <w:sz w:val="22"/>
          <w:szCs w:val="22"/>
          <w:lang w:eastAsia="en-US"/>
        </w:rPr>
        <w:t>брокер</w:t>
      </w:r>
      <w:r w:rsidR="00EE587F" w:rsidRPr="002D7280">
        <w:rPr>
          <w:rFonts w:eastAsiaTheme="majorEastAsia"/>
          <w:sz w:val="22"/>
          <w:szCs w:val="22"/>
          <w:lang w:val="en-US" w:eastAsia="en-US"/>
        </w:rPr>
        <w:t> Pro</w:t>
      </w:r>
      <w:r w:rsidRPr="002D7280">
        <w:rPr>
          <w:rFonts w:eastAsiaTheme="majorEastAsia"/>
          <w:sz w:val="22"/>
          <w:szCs w:val="22"/>
          <w:lang w:eastAsia="en-US"/>
        </w:rPr>
        <w:t>» от 1 000 000 руб. (принимается к расчету сальдо по всем счетам клие</w:t>
      </w:r>
      <w:r w:rsidR="00EE587F" w:rsidRPr="002D7280">
        <w:rPr>
          <w:rFonts w:eastAsiaTheme="majorEastAsia"/>
          <w:sz w:val="22"/>
          <w:szCs w:val="22"/>
          <w:lang w:eastAsia="en-US"/>
        </w:rPr>
        <w:t>нта в К</w:t>
      </w:r>
      <w:r w:rsidRPr="002D7280">
        <w:rPr>
          <w:rFonts w:eastAsiaTheme="majorEastAsia"/>
          <w:sz w:val="22"/>
          <w:szCs w:val="22"/>
          <w:lang w:eastAsia="en-US"/>
        </w:rPr>
        <w:t>омпании)</w:t>
      </w:r>
    </w:p>
    <w:tbl>
      <w:tblPr>
        <w:tblpPr w:leftFromText="180" w:rightFromText="180" w:vertAnchor="text" w:tblpX="-225" w:tblpY="1"/>
        <w:tblOverlap w:val="never"/>
        <w:tblW w:w="10173" w:type="dxa"/>
        <w:tblLook w:val="04A0" w:firstRow="1" w:lastRow="0" w:firstColumn="1" w:lastColumn="0" w:noHBand="0" w:noVBand="1"/>
      </w:tblPr>
      <w:tblGrid>
        <w:gridCol w:w="817"/>
        <w:gridCol w:w="3544"/>
        <w:gridCol w:w="1310"/>
        <w:gridCol w:w="949"/>
        <w:gridCol w:w="43"/>
        <w:gridCol w:w="1242"/>
        <w:gridCol w:w="2268"/>
      </w:tblGrid>
      <w:tr w:rsidR="00627C78" w:rsidRPr="002D7280" w:rsidTr="00627C78">
        <w:trPr>
          <w:trHeight w:val="55"/>
        </w:trPr>
        <w:tc>
          <w:tcPr>
            <w:tcW w:w="10173" w:type="dxa"/>
            <w:gridSpan w:val="7"/>
            <w:tcBorders>
              <w:top w:val="single" w:sz="8" w:space="0" w:color="auto"/>
              <w:left w:val="single" w:sz="8" w:space="0" w:color="auto"/>
              <w:bottom w:val="single" w:sz="8" w:space="0" w:color="auto"/>
              <w:right w:val="single" w:sz="8" w:space="0" w:color="000000"/>
            </w:tcBorders>
            <w:shd w:val="clear" w:color="000000" w:fill="63002F"/>
            <w:vAlign w:val="center"/>
            <w:hideMark/>
          </w:tcPr>
          <w:p w:rsidR="00627C78" w:rsidRPr="002D7280" w:rsidRDefault="00627C78" w:rsidP="00627C78">
            <w:pPr>
              <w:numPr>
                <w:ilvl w:val="0"/>
                <w:numId w:val="16"/>
              </w:numPr>
              <w:spacing w:after="200" w:line="276" w:lineRule="auto"/>
              <w:ind w:left="0" w:firstLine="0"/>
              <w:contextualSpacing/>
              <w:jc w:val="center"/>
              <w:rPr>
                <w:sz w:val="16"/>
                <w:szCs w:val="16"/>
              </w:rPr>
            </w:pPr>
            <w:r w:rsidRPr="002D7280">
              <w:rPr>
                <w:sz w:val="16"/>
                <w:szCs w:val="16"/>
              </w:rPr>
              <w:t xml:space="preserve">Фондовый рынок ПАО Московская биржа </w:t>
            </w:r>
          </w:p>
        </w:tc>
      </w:tr>
      <w:tr w:rsidR="00627C78" w:rsidRPr="002D7280" w:rsidTr="00627C78">
        <w:trPr>
          <w:trHeight w:val="270"/>
        </w:trPr>
        <w:tc>
          <w:tcPr>
            <w:tcW w:w="817" w:type="dxa"/>
            <w:vMerge w:val="restart"/>
            <w:tcBorders>
              <w:top w:val="nil"/>
              <w:left w:val="single" w:sz="8" w:space="0" w:color="auto"/>
              <w:right w:val="single" w:sz="8" w:space="0" w:color="auto"/>
            </w:tcBorders>
            <w:shd w:val="clear" w:color="auto" w:fill="auto"/>
            <w:vAlign w:val="center"/>
            <w:hideMark/>
          </w:tcPr>
          <w:p w:rsidR="00627C78" w:rsidRPr="002D7280" w:rsidRDefault="00627C78" w:rsidP="00627C78">
            <w:pPr>
              <w:rPr>
                <w:sz w:val="16"/>
                <w:szCs w:val="16"/>
              </w:rPr>
            </w:pPr>
            <w:r w:rsidRPr="002D7280">
              <w:rPr>
                <w:sz w:val="16"/>
                <w:szCs w:val="16"/>
              </w:rPr>
              <w:t>А.1.1</w:t>
            </w:r>
          </w:p>
        </w:tc>
        <w:tc>
          <w:tcPr>
            <w:tcW w:w="3544" w:type="dxa"/>
            <w:vMerge w:val="restart"/>
            <w:tcBorders>
              <w:top w:val="nil"/>
              <w:left w:val="single" w:sz="8" w:space="0" w:color="auto"/>
              <w:right w:val="single" w:sz="8" w:space="0" w:color="auto"/>
            </w:tcBorders>
            <w:shd w:val="clear" w:color="auto" w:fill="auto"/>
            <w:vAlign w:val="center"/>
            <w:hideMark/>
          </w:tcPr>
          <w:p w:rsidR="00627C78" w:rsidRPr="002D7280" w:rsidRDefault="00627C78" w:rsidP="00627C78">
            <w:pPr>
              <w:jc w:val="both"/>
              <w:rPr>
                <w:sz w:val="16"/>
                <w:szCs w:val="16"/>
              </w:rPr>
            </w:pPr>
            <w:r w:rsidRPr="002D7280">
              <w:rPr>
                <w:sz w:val="16"/>
                <w:szCs w:val="16"/>
              </w:rPr>
              <w:t>Комиссионное вознаграждение по сделкам с ценными бумагами (за исключением сделок РЕПО, РПС)</w:t>
            </w:r>
          </w:p>
        </w:tc>
        <w:tc>
          <w:tcPr>
            <w:tcW w:w="2259" w:type="dxa"/>
            <w:gridSpan w:val="2"/>
            <w:tcBorders>
              <w:top w:val="nil"/>
              <w:left w:val="nil"/>
              <w:bottom w:val="single" w:sz="8" w:space="0" w:color="auto"/>
              <w:right w:val="single" w:sz="8" w:space="0" w:color="auto"/>
            </w:tcBorders>
            <w:shd w:val="clear" w:color="000000" w:fill="D9D9D9"/>
            <w:vAlign w:val="center"/>
            <w:hideMark/>
          </w:tcPr>
          <w:p w:rsidR="00627C78" w:rsidRPr="002D7280" w:rsidRDefault="00627C78" w:rsidP="00627C78">
            <w:pPr>
              <w:jc w:val="center"/>
              <w:rPr>
                <w:sz w:val="16"/>
                <w:szCs w:val="16"/>
              </w:rPr>
            </w:pPr>
            <w:r w:rsidRPr="002D7280">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000000" w:fill="D9D9D9"/>
            <w:vAlign w:val="center"/>
            <w:hideMark/>
          </w:tcPr>
          <w:p w:rsidR="00627C78" w:rsidRPr="002D7280" w:rsidRDefault="00627C78" w:rsidP="00627C78">
            <w:pPr>
              <w:jc w:val="center"/>
              <w:rPr>
                <w:sz w:val="16"/>
                <w:szCs w:val="16"/>
              </w:rPr>
            </w:pPr>
            <w:r w:rsidRPr="002D7280">
              <w:rPr>
                <w:sz w:val="16"/>
                <w:szCs w:val="16"/>
              </w:rPr>
              <w:t>Ставка,%</w:t>
            </w:r>
          </w:p>
        </w:tc>
        <w:tc>
          <w:tcPr>
            <w:tcW w:w="2268" w:type="dxa"/>
            <w:vMerge w:val="restart"/>
            <w:tcBorders>
              <w:top w:val="nil"/>
              <w:left w:val="nil"/>
              <w:right w:val="single" w:sz="8" w:space="0" w:color="auto"/>
            </w:tcBorders>
            <w:shd w:val="clear" w:color="auto" w:fill="auto"/>
            <w:vAlign w:val="center"/>
            <w:hideMark/>
          </w:tcPr>
          <w:p w:rsidR="00627C78" w:rsidRPr="002D7280" w:rsidRDefault="00627C78" w:rsidP="00627C78">
            <w:pPr>
              <w:jc w:val="both"/>
              <w:rPr>
                <w:sz w:val="16"/>
                <w:szCs w:val="16"/>
              </w:rPr>
            </w:pPr>
            <w:r w:rsidRPr="002D7280">
              <w:rPr>
                <w:sz w:val="16"/>
                <w:szCs w:val="16"/>
              </w:rPr>
              <w:t>Комиссия в течение торгового дня устанавливается исходя из остатков по всем договорам клиента на конец предыдущего дня.</w:t>
            </w:r>
          </w:p>
          <w:p w:rsidR="00627C78" w:rsidRPr="002D7280" w:rsidRDefault="00627C78" w:rsidP="00627C78">
            <w:pPr>
              <w:jc w:val="both"/>
              <w:rPr>
                <w:sz w:val="16"/>
                <w:szCs w:val="16"/>
              </w:rPr>
            </w:pPr>
            <w:r w:rsidRPr="002D7280">
              <w:rPr>
                <w:sz w:val="16"/>
                <w:szCs w:val="16"/>
              </w:rPr>
              <w:t>Минимальная комиссия по сделке – 0.03 руб.</w:t>
            </w:r>
          </w:p>
          <w:p w:rsidR="00627C78" w:rsidRPr="002D7280" w:rsidRDefault="00A10EFE" w:rsidP="00627C78">
            <w:pPr>
              <w:jc w:val="both"/>
              <w:rPr>
                <w:sz w:val="16"/>
                <w:szCs w:val="16"/>
              </w:rPr>
            </w:pPr>
            <w:r w:rsidRPr="002D7280">
              <w:rPr>
                <w:sz w:val="16"/>
                <w:szCs w:val="16"/>
              </w:rPr>
              <w:t>Включает комиссию биржи.</w:t>
            </w:r>
          </w:p>
        </w:tc>
      </w:tr>
      <w:tr w:rsidR="00627C78" w:rsidRPr="002D7280" w:rsidTr="00627C78">
        <w:trPr>
          <w:trHeight w:val="197"/>
        </w:trPr>
        <w:tc>
          <w:tcPr>
            <w:tcW w:w="817" w:type="dxa"/>
            <w:vMerge/>
            <w:tcBorders>
              <w:left w:val="single" w:sz="8" w:space="0" w:color="auto"/>
              <w:right w:val="single" w:sz="8" w:space="0" w:color="auto"/>
            </w:tcBorders>
            <w:vAlign w:val="center"/>
            <w:hideMark/>
          </w:tcPr>
          <w:p w:rsidR="00627C78" w:rsidRPr="002D7280" w:rsidRDefault="00627C78" w:rsidP="00627C78">
            <w:pPr>
              <w:rPr>
                <w:sz w:val="16"/>
                <w:szCs w:val="16"/>
              </w:rPr>
            </w:pPr>
          </w:p>
        </w:tc>
        <w:tc>
          <w:tcPr>
            <w:tcW w:w="3544" w:type="dxa"/>
            <w:vMerge/>
            <w:tcBorders>
              <w:left w:val="single" w:sz="8" w:space="0" w:color="auto"/>
              <w:right w:val="single" w:sz="8" w:space="0" w:color="auto"/>
            </w:tcBorders>
            <w:vAlign w:val="center"/>
            <w:hideMark/>
          </w:tcPr>
          <w:p w:rsidR="00627C78" w:rsidRPr="002D7280"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hideMark/>
          </w:tcPr>
          <w:p w:rsidR="00627C78" w:rsidRPr="002D7280" w:rsidRDefault="00627C78" w:rsidP="00627C78">
            <w:pPr>
              <w:jc w:val="center"/>
              <w:rPr>
                <w:sz w:val="16"/>
                <w:szCs w:val="16"/>
              </w:rPr>
            </w:pPr>
            <w:r w:rsidRPr="002D7280">
              <w:rPr>
                <w:sz w:val="16"/>
                <w:szCs w:val="16"/>
              </w:rPr>
              <w:t>до 10 000 000</w:t>
            </w:r>
          </w:p>
        </w:tc>
        <w:tc>
          <w:tcPr>
            <w:tcW w:w="1285" w:type="dxa"/>
            <w:gridSpan w:val="2"/>
            <w:tcBorders>
              <w:top w:val="nil"/>
              <w:left w:val="nil"/>
              <w:bottom w:val="single" w:sz="8" w:space="0" w:color="auto"/>
              <w:right w:val="single" w:sz="8" w:space="0" w:color="auto"/>
            </w:tcBorders>
            <w:shd w:val="clear" w:color="auto" w:fill="auto"/>
            <w:vAlign w:val="center"/>
            <w:hideMark/>
          </w:tcPr>
          <w:p w:rsidR="00627C78" w:rsidRPr="002D7280" w:rsidRDefault="00627C78" w:rsidP="00627C78">
            <w:pPr>
              <w:jc w:val="center"/>
              <w:rPr>
                <w:sz w:val="16"/>
                <w:szCs w:val="16"/>
              </w:rPr>
            </w:pPr>
            <w:r w:rsidRPr="002D7280">
              <w:rPr>
                <w:sz w:val="16"/>
                <w:szCs w:val="16"/>
              </w:rPr>
              <w:t>0.1</w:t>
            </w:r>
          </w:p>
        </w:tc>
        <w:tc>
          <w:tcPr>
            <w:tcW w:w="2268" w:type="dxa"/>
            <w:vMerge/>
            <w:tcBorders>
              <w:left w:val="nil"/>
              <w:right w:val="single" w:sz="8" w:space="0" w:color="auto"/>
            </w:tcBorders>
            <w:shd w:val="clear" w:color="auto" w:fill="auto"/>
            <w:vAlign w:val="center"/>
            <w:hideMark/>
          </w:tcPr>
          <w:p w:rsidR="00627C78" w:rsidRPr="002D7280" w:rsidRDefault="00627C78" w:rsidP="00627C78">
            <w:pPr>
              <w:jc w:val="both"/>
              <w:rPr>
                <w:sz w:val="16"/>
                <w:szCs w:val="16"/>
              </w:rPr>
            </w:pPr>
          </w:p>
        </w:tc>
      </w:tr>
      <w:tr w:rsidR="00627C78" w:rsidRPr="002D7280" w:rsidTr="00627C78">
        <w:trPr>
          <w:trHeight w:val="197"/>
        </w:trPr>
        <w:tc>
          <w:tcPr>
            <w:tcW w:w="817" w:type="dxa"/>
            <w:vMerge/>
            <w:tcBorders>
              <w:left w:val="single" w:sz="8" w:space="0" w:color="auto"/>
              <w:bottom w:val="single" w:sz="8" w:space="0" w:color="000000"/>
              <w:right w:val="single" w:sz="8" w:space="0" w:color="auto"/>
            </w:tcBorders>
            <w:vAlign w:val="center"/>
          </w:tcPr>
          <w:p w:rsidR="00627C78" w:rsidRPr="002D7280" w:rsidRDefault="00627C78" w:rsidP="00627C78">
            <w:pPr>
              <w:rPr>
                <w:sz w:val="16"/>
                <w:szCs w:val="16"/>
              </w:rPr>
            </w:pPr>
          </w:p>
        </w:tc>
        <w:tc>
          <w:tcPr>
            <w:tcW w:w="3544" w:type="dxa"/>
            <w:vMerge/>
            <w:tcBorders>
              <w:left w:val="single" w:sz="8" w:space="0" w:color="auto"/>
              <w:bottom w:val="single" w:sz="8" w:space="0" w:color="000000"/>
              <w:right w:val="single" w:sz="8" w:space="0" w:color="auto"/>
            </w:tcBorders>
            <w:vAlign w:val="center"/>
          </w:tcPr>
          <w:p w:rsidR="00627C78" w:rsidRPr="002D7280"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2D7280" w:rsidRDefault="00627C78" w:rsidP="00627C78">
            <w:pPr>
              <w:jc w:val="center"/>
              <w:rPr>
                <w:sz w:val="16"/>
                <w:szCs w:val="16"/>
              </w:rPr>
            </w:pPr>
            <w:r w:rsidRPr="002D7280">
              <w:rPr>
                <w:sz w:val="16"/>
                <w:szCs w:val="16"/>
              </w:rPr>
              <w:t>от 10 000 000,01</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2D7280" w:rsidRDefault="00627C78" w:rsidP="00627C78">
            <w:pPr>
              <w:jc w:val="center"/>
              <w:rPr>
                <w:sz w:val="16"/>
                <w:szCs w:val="16"/>
              </w:rPr>
            </w:pPr>
            <w:r w:rsidRPr="002D7280">
              <w:rPr>
                <w:sz w:val="16"/>
                <w:szCs w:val="16"/>
              </w:rPr>
              <w:t>0.05</w:t>
            </w:r>
          </w:p>
        </w:tc>
        <w:tc>
          <w:tcPr>
            <w:tcW w:w="2268" w:type="dxa"/>
            <w:vMerge/>
            <w:tcBorders>
              <w:left w:val="nil"/>
              <w:bottom w:val="single" w:sz="8" w:space="0" w:color="auto"/>
              <w:right w:val="single" w:sz="8" w:space="0" w:color="auto"/>
            </w:tcBorders>
            <w:shd w:val="clear" w:color="auto" w:fill="auto"/>
            <w:vAlign w:val="center"/>
          </w:tcPr>
          <w:p w:rsidR="00627C78" w:rsidRPr="002D7280" w:rsidRDefault="00627C78" w:rsidP="00627C78">
            <w:pPr>
              <w:jc w:val="both"/>
              <w:rPr>
                <w:sz w:val="16"/>
                <w:szCs w:val="16"/>
              </w:rPr>
            </w:pPr>
          </w:p>
        </w:tc>
      </w:tr>
      <w:tr w:rsidR="00B72F3F" w:rsidRPr="002D7280" w:rsidTr="00627C78">
        <w:trPr>
          <w:trHeight w:val="197"/>
        </w:trPr>
        <w:tc>
          <w:tcPr>
            <w:tcW w:w="817" w:type="dxa"/>
            <w:vMerge w:val="restart"/>
            <w:tcBorders>
              <w:left w:val="single" w:sz="8" w:space="0" w:color="auto"/>
              <w:right w:val="single" w:sz="8" w:space="0" w:color="auto"/>
            </w:tcBorders>
            <w:vAlign w:val="center"/>
          </w:tcPr>
          <w:p w:rsidR="00B72F3F" w:rsidRPr="002D7280" w:rsidRDefault="00B72F3F" w:rsidP="00627C78">
            <w:pPr>
              <w:rPr>
                <w:sz w:val="16"/>
                <w:szCs w:val="16"/>
              </w:rPr>
            </w:pPr>
            <w:r w:rsidRPr="002D7280">
              <w:rPr>
                <w:sz w:val="16"/>
                <w:szCs w:val="16"/>
              </w:rPr>
              <w:t>А.1.2</w:t>
            </w:r>
          </w:p>
        </w:tc>
        <w:tc>
          <w:tcPr>
            <w:tcW w:w="3544" w:type="dxa"/>
            <w:vMerge w:val="restart"/>
            <w:tcBorders>
              <w:left w:val="single" w:sz="8" w:space="0" w:color="auto"/>
              <w:right w:val="single" w:sz="8" w:space="0" w:color="auto"/>
            </w:tcBorders>
            <w:vAlign w:val="center"/>
          </w:tcPr>
          <w:p w:rsidR="00B72F3F" w:rsidRPr="002D7280" w:rsidRDefault="00B72F3F" w:rsidP="00627C78">
            <w:pPr>
              <w:jc w:val="both"/>
              <w:rPr>
                <w:sz w:val="16"/>
                <w:szCs w:val="16"/>
              </w:rPr>
            </w:pPr>
            <w:r w:rsidRPr="002D7280">
              <w:rPr>
                <w:sz w:val="16"/>
                <w:szCs w:val="16"/>
              </w:rPr>
              <w:t>Комиссионное вознаграждение за совершение сделок переноса необеспеченной торговой позиции по денежным средствам или ценным бумагам</w:t>
            </w:r>
          </w:p>
        </w:tc>
        <w:tc>
          <w:tcPr>
            <w:tcW w:w="2259" w:type="dxa"/>
            <w:gridSpan w:val="2"/>
            <w:tcBorders>
              <w:top w:val="nil"/>
              <w:left w:val="nil"/>
              <w:bottom w:val="single" w:sz="8" w:space="0" w:color="auto"/>
              <w:right w:val="single" w:sz="8" w:space="0" w:color="auto"/>
            </w:tcBorders>
            <w:shd w:val="clear" w:color="auto" w:fill="D9D9D9" w:themeFill="background1" w:themeFillShade="D9"/>
            <w:vAlign w:val="center"/>
          </w:tcPr>
          <w:p w:rsidR="00B72F3F" w:rsidRPr="002D7280" w:rsidRDefault="00B72F3F" w:rsidP="00627C78">
            <w:pPr>
              <w:jc w:val="center"/>
              <w:rPr>
                <w:sz w:val="16"/>
                <w:szCs w:val="16"/>
              </w:rPr>
            </w:pPr>
            <w:r w:rsidRPr="002D7280">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auto" w:fill="D9D9D9" w:themeFill="background1" w:themeFillShade="D9"/>
            <w:vAlign w:val="center"/>
          </w:tcPr>
          <w:p w:rsidR="00B72F3F" w:rsidRPr="002D7280" w:rsidRDefault="00B72F3F" w:rsidP="003250A5">
            <w:pPr>
              <w:jc w:val="center"/>
              <w:rPr>
                <w:sz w:val="16"/>
                <w:szCs w:val="16"/>
              </w:rPr>
            </w:pPr>
            <w:r w:rsidRPr="002D7280">
              <w:rPr>
                <w:sz w:val="16"/>
                <w:szCs w:val="16"/>
              </w:rPr>
              <w:t>Ставка,%</w:t>
            </w:r>
            <w:r w:rsidR="003250A5" w:rsidRPr="002D7280">
              <w:rPr>
                <w:sz w:val="16"/>
                <w:szCs w:val="16"/>
                <w:lang w:val="en-US"/>
              </w:rPr>
              <w:t xml:space="preserve"> </w:t>
            </w:r>
            <w:r w:rsidR="003250A5" w:rsidRPr="002D7280">
              <w:rPr>
                <w:sz w:val="16"/>
                <w:szCs w:val="16"/>
              </w:rPr>
              <w:t>годовых</w:t>
            </w:r>
          </w:p>
        </w:tc>
        <w:tc>
          <w:tcPr>
            <w:tcW w:w="2268" w:type="dxa"/>
            <w:vMerge w:val="restart"/>
            <w:tcBorders>
              <w:left w:val="nil"/>
              <w:right w:val="single" w:sz="8" w:space="0" w:color="auto"/>
            </w:tcBorders>
            <w:shd w:val="clear" w:color="auto" w:fill="auto"/>
            <w:vAlign w:val="center"/>
          </w:tcPr>
          <w:p w:rsidR="00B72F3F" w:rsidRPr="002D7280" w:rsidRDefault="00B72F3F" w:rsidP="00627C78">
            <w:pPr>
              <w:jc w:val="both"/>
              <w:rPr>
                <w:sz w:val="16"/>
                <w:szCs w:val="16"/>
              </w:rPr>
            </w:pPr>
            <w:r w:rsidRPr="002D7280">
              <w:rPr>
                <w:sz w:val="16"/>
                <w:szCs w:val="16"/>
              </w:rPr>
              <w:t>Не включаются в дневной оборот.</w:t>
            </w:r>
          </w:p>
          <w:p w:rsidR="00B72F3F" w:rsidRPr="002D7280" w:rsidRDefault="00B72F3F" w:rsidP="00627C78">
            <w:pPr>
              <w:jc w:val="both"/>
              <w:rPr>
                <w:sz w:val="16"/>
                <w:szCs w:val="16"/>
              </w:rPr>
            </w:pPr>
            <w:r w:rsidRPr="002D7280">
              <w:rPr>
                <w:sz w:val="16"/>
                <w:szCs w:val="16"/>
              </w:rPr>
              <w:t>Взимается от суммы прямой сделки переноса необеспеченной позиции с учетом количества календарных дней переноса.</w:t>
            </w:r>
          </w:p>
          <w:p w:rsidR="00B72F3F" w:rsidRPr="002D7280" w:rsidRDefault="00B72F3F" w:rsidP="00627C78">
            <w:pPr>
              <w:jc w:val="both"/>
              <w:rPr>
                <w:sz w:val="16"/>
                <w:szCs w:val="16"/>
              </w:rPr>
            </w:pPr>
            <w:r w:rsidRPr="002D7280">
              <w:rPr>
                <w:sz w:val="16"/>
                <w:szCs w:val="16"/>
              </w:rPr>
              <w:t>Минимальная комиссия по сделке – 10 руб.</w:t>
            </w:r>
          </w:p>
          <w:p w:rsidR="00B72F3F" w:rsidRPr="002D7280" w:rsidRDefault="00B72F3F" w:rsidP="00AB7562">
            <w:pPr>
              <w:rPr>
                <w:sz w:val="16"/>
                <w:szCs w:val="16"/>
              </w:rPr>
            </w:pPr>
            <w:r w:rsidRPr="002D7280">
              <w:rPr>
                <w:sz w:val="16"/>
                <w:szCs w:val="16"/>
              </w:rPr>
              <w:t>Включает комиссию биржи.</w:t>
            </w:r>
          </w:p>
        </w:tc>
      </w:tr>
      <w:tr w:rsidR="00B72F3F" w:rsidRPr="002D7280" w:rsidTr="00627C78">
        <w:trPr>
          <w:trHeight w:val="423"/>
        </w:trPr>
        <w:tc>
          <w:tcPr>
            <w:tcW w:w="817" w:type="dxa"/>
            <w:vMerge/>
            <w:tcBorders>
              <w:left w:val="single" w:sz="8" w:space="0" w:color="auto"/>
              <w:right w:val="single" w:sz="8" w:space="0" w:color="auto"/>
            </w:tcBorders>
            <w:vAlign w:val="center"/>
          </w:tcPr>
          <w:p w:rsidR="00B72F3F" w:rsidRPr="002D7280" w:rsidRDefault="00B72F3F" w:rsidP="00627C78">
            <w:pPr>
              <w:rPr>
                <w:sz w:val="16"/>
                <w:szCs w:val="16"/>
              </w:rPr>
            </w:pPr>
          </w:p>
        </w:tc>
        <w:tc>
          <w:tcPr>
            <w:tcW w:w="3544" w:type="dxa"/>
            <w:vMerge/>
            <w:tcBorders>
              <w:left w:val="single" w:sz="8" w:space="0" w:color="auto"/>
              <w:right w:val="single" w:sz="8" w:space="0" w:color="auto"/>
            </w:tcBorders>
            <w:vAlign w:val="center"/>
          </w:tcPr>
          <w:p w:rsidR="00B72F3F" w:rsidRPr="002D7280" w:rsidRDefault="00B72F3F" w:rsidP="00627C78">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B72F3F" w:rsidRPr="002D7280" w:rsidRDefault="00B72F3F" w:rsidP="00627C78">
            <w:pPr>
              <w:jc w:val="center"/>
              <w:rPr>
                <w:sz w:val="16"/>
                <w:szCs w:val="16"/>
              </w:rPr>
            </w:pPr>
            <w:r w:rsidRPr="002D7280">
              <w:rPr>
                <w:sz w:val="16"/>
                <w:szCs w:val="16"/>
              </w:rPr>
              <w:t>до 10 000 000</w:t>
            </w:r>
          </w:p>
        </w:tc>
        <w:tc>
          <w:tcPr>
            <w:tcW w:w="1285" w:type="dxa"/>
            <w:gridSpan w:val="2"/>
            <w:tcBorders>
              <w:top w:val="nil"/>
              <w:left w:val="nil"/>
              <w:bottom w:val="single" w:sz="8" w:space="0" w:color="auto"/>
              <w:right w:val="single" w:sz="8" w:space="0" w:color="auto"/>
            </w:tcBorders>
            <w:shd w:val="clear" w:color="auto" w:fill="auto"/>
            <w:vAlign w:val="center"/>
          </w:tcPr>
          <w:p w:rsidR="00B72F3F" w:rsidRPr="002D7280" w:rsidRDefault="00BB33D9" w:rsidP="00BB33D9">
            <w:pPr>
              <w:jc w:val="center"/>
              <w:rPr>
                <w:sz w:val="16"/>
                <w:szCs w:val="16"/>
                <w:lang w:val="en-US"/>
              </w:rPr>
            </w:pPr>
            <w:r w:rsidRPr="002D7280">
              <w:rPr>
                <w:sz w:val="16"/>
                <w:szCs w:val="16"/>
              </w:rPr>
              <w:t>27</w:t>
            </w:r>
            <w:r w:rsidR="003250A5" w:rsidRPr="002D7280">
              <w:rPr>
                <w:sz w:val="16"/>
                <w:szCs w:val="16"/>
              </w:rPr>
              <w:t>%</w:t>
            </w:r>
            <w:r w:rsidR="003250A5" w:rsidRPr="002D7280">
              <w:rPr>
                <w:sz w:val="16"/>
                <w:szCs w:val="16"/>
              </w:rPr>
              <w:br/>
            </w:r>
            <w:r w:rsidRPr="002D7280">
              <w:rPr>
                <w:sz w:val="16"/>
                <w:szCs w:val="16"/>
              </w:rPr>
              <w:t>29</w:t>
            </w:r>
            <w:r w:rsidR="003250A5" w:rsidRPr="002D7280">
              <w:rPr>
                <w:sz w:val="16"/>
                <w:szCs w:val="16"/>
              </w:rPr>
              <w:t>%</w:t>
            </w:r>
            <w:r w:rsidRPr="002D7280">
              <w:rPr>
                <w:sz w:val="16"/>
                <w:szCs w:val="16"/>
                <w:lang w:val="en-US"/>
              </w:rPr>
              <w:t>*</w:t>
            </w:r>
          </w:p>
        </w:tc>
        <w:tc>
          <w:tcPr>
            <w:tcW w:w="2268" w:type="dxa"/>
            <w:vMerge/>
            <w:tcBorders>
              <w:left w:val="nil"/>
              <w:right w:val="single" w:sz="8" w:space="0" w:color="auto"/>
            </w:tcBorders>
            <w:shd w:val="clear" w:color="auto" w:fill="auto"/>
            <w:vAlign w:val="center"/>
          </w:tcPr>
          <w:p w:rsidR="00B72F3F" w:rsidRPr="002D7280" w:rsidRDefault="00B72F3F" w:rsidP="00AB7562">
            <w:pPr>
              <w:rPr>
                <w:sz w:val="16"/>
                <w:szCs w:val="16"/>
              </w:rPr>
            </w:pPr>
          </w:p>
        </w:tc>
      </w:tr>
      <w:tr w:rsidR="00B72F3F" w:rsidRPr="002D7280" w:rsidTr="00B72F3F">
        <w:trPr>
          <w:trHeight w:val="1206"/>
        </w:trPr>
        <w:tc>
          <w:tcPr>
            <w:tcW w:w="817" w:type="dxa"/>
            <w:vMerge/>
            <w:tcBorders>
              <w:left w:val="single" w:sz="8" w:space="0" w:color="auto"/>
              <w:right w:val="single" w:sz="8" w:space="0" w:color="auto"/>
            </w:tcBorders>
            <w:vAlign w:val="center"/>
          </w:tcPr>
          <w:p w:rsidR="00B72F3F" w:rsidRPr="002D7280" w:rsidRDefault="00B72F3F" w:rsidP="00627C78">
            <w:pPr>
              <w:rPr>
                <w:sz w:val="16"/>
                <w:szCs w:val="16"/>
              </w:rPr>
            </w:pPr>
          </w:p>
        </w:tc>
        <w:tc>
          <w:tcPr>
            <w:tcW w:w="3544" w:type="dxa"/>
            <w:vMerge/>
            <w:tcBorders>
              <w:left w:val="single" w:sz="8" w:space="0" w:color="auto"/>
              <w:right w:val="single" w:sz="8" w:space="0" w:color="auto"/>
            </w:tcBorders>
            <w:vAlign w:val="center"/>
          </w:tcPr>
          <w:p w:rsidR="00B72F3F" w:rsidRPr="002D7280" w:rsidRDefault="00B72F3F" w:rsidP="00627C78">
            <w:pPr>
              <w:jc w:val="both"/>
              <w:rPr>
                <w:sz w:val="16"/>
                <w:szCs w:val="16"/>
              </w:rPr>
            </w:pPr>
          </w:p>
        </w:tc>
        <w:tc>
          <w:tcPr>
            <w:tcW w:w="2259" w:type="dxa"/>
            <w:gridSpan w:val="2"/>
            <w:tcBorders>
              <w:top w:val="nil"/>
              <w:left w:val="nil"/>
              <w:right w:val="single" w:sz="8" w:space="0" w:color="auto"/>
            </w:tcBorders>
            <w:shd w:val="clear" w:color="auto" w:fill="auto"/>
            <w:vAlign w:val="center"/>
          </w:tcPr>
          <w:p w:rsidR="00B72F3F" w:rsidRPr="002D7280" w:rsidRDefault="00B72F3F" w:rsidP="00627C78">
            <w:pPr>
              <w:jc w:val="center"/>
              <w:rPr>
                <w:sz w:val="16"/>
                <w:szCs w:val="16"/>
              </w:rPr>
            </w:pPr>
            <w:r w:rsidRPr="002D7280">
              <w:rPr>
                <w:sz w:val="16"/>
                <w:szCs w:val="16"/>
              </w:rPr>
              <w:t>от 10 000 000,01</w:t>
            </w:r>
          </w:p>
        </w:tc>
        <w:tc>
          <w:tcPr>
            <w:tcW w:w="1285" w:type="dxa"/>
            <w:gridSpan w:val="2"/>
            <w:tcBorders>
              <w:top w:val="nil"/>
              <w:left w:val="nil"/>
              <w:right w:val="single" w:sz="8" w:space="0" w:color="auto"/>
            </w:tcBorders>
            <w:shd w:val="clear" w:color="auto" w:fill="auto"/>
            <w:vAlign w:val="center"/>
          </w:tcPr>
          <w:p w:rsidR="00B72F3F" w:rsidRPr="002D7280" w:rsidRDefault="00BB33D9" w:rsidP="00BB33D9">
            <w:pPr>
              <w:jc w:val="center"/>
              <w:rPr>
                <w:sz w:val="16"/>
                <w:szCs w:val="16"/>
                <w:lang w:val="en-US"/>
              </w:rPr>
            </w:pPr>
            <w:r w:rsidRPr="002D7280">
              <w:rPr>
                <w:sz w:val="16"/>
                <w:szCs w:val="16"/>
              </w:rPr>
              <w:t>23</w:t>
            </w:r>
            <w:r w:rsidR="003250A5" w:rsidRPr="002D7280">
              <w:rPr>
                <w:sz w:val="16"/>
                <w:szCs w:val="16"/>
              </w:rPr>
              <w:t>%</w:t>
            </w:r>
            <w:r w:rsidR="003250A5" w:rsidRPr="002D7280">
              <w:rPr>
                <w:sz w:val="16"/>
                <w:szCs w:val="16"/>
              </w:rPr>
              <w:br/>
            </w:r>
            <w:r w:rsidRPr="002D7280">
              <w:rPr>
                <w:sz w:val="16"/>
                <w:szCs w:val="16"/>
              </w:rPr>
              <w:t>25</w:t>
            </w:r>
            <w:r w:rsidR="003250A5" w:rsidRPr="002D7280">
              <w:rPr>
                <w:sz w:val="16"/>
                <w:szCs w:val="16"/>
              </w:rPr>
              <w:t>%</w:t>
            </w:r>
            <w:r w:rsidRPr="002D7280">
              <w:rPr>
                <w:sz w:val="16"/>
                <w:szCs w:val="16"/>
                <w:lang w:val="en-US"/>
              </w:rPr>
              <w:t>*</w:t>
            </w:r>
          </w:p>
        </w:tc>
        <w:tc>
          <w:tcPr>
            <w:tcW w:w="2268" w:type="dxa"/>
            <w:vMerge/>
            <w:tcBorders>
              <w:left w:val="nil"/>
              <w:right w:val="single" w:sz="8" w:space="0" w:color="auto"/>
            </w:tcBorders>
            <w:shd w:val="clear" w:color="auto" w:fill="auto"/>
            <w:vAlign w:val="center"/>
          </w:tcPr>
          <w:p w:rsidR="00B72F3F" w:rsidRPr="002D7280" w:rsidRDefault="00B72F3F" w:rsidP="00AB7562">
            <w:pPr>
              <w:rPr>
                <w:sz w:val="16"/>
                <w:szCs w:val="16"/>
              </w:rPr>
            </w:pPr>
          </w:p>
        </w:tc>
      </w:tr>
      <w:tr w:rsidR="00627C78" w:rsidRPr="002D7280" w:rsidTr="00627C78">
        <w:trPr>
          <w:trHeight w:val="55"/>
        </w:trPr>
        <w:tc>
          <w:tcPr>
            <w:tcW w:w="10173" w:type="dxa"/>
            <w:gridSpan w:val="7"/>
            <w:tcBorders>
              <w:top w:val="single" w:sz="8" w:space="0" w:color="auto"/>
              <w:left w:val="single" w:sz="8" w:space="0" w:color="auto"/>
              <w:bottom w:val="single" w:sz="8" w:space="0" w:color="auto"/>
              <w:right w:val="single" w:sz="8" w:space="0" w:color="000000"/>
            </w:tcBorders>
            <w:shd w:val="clear" w:color="000000" w:fill="63002F"/>
            <w:vAlign w:val="center"/>
            <w:hideMark/>
          </w:tcPr>
          <w:p w:rsidR="00627C78" w:rsidRPr="002D7280" w:rsidRDefault="00627C78" w:rsidP="00627C78">
            <w:pPr>
              <w:numPr>
                <w:ilvl w:val="0"/>
                <w:numId w:val="16"/>
              </w:numPr>
              <w:spacing w:after="200" w:line="276" w:lineRule="auto"/>
              <w:ind w:left="0" w:firstLine="0"/>
              <w:contextualSpacing/>
              <w:jc w:val="center"/>
              <w:rPr>
                <w:sz w:val="16"/>
                <w:szCs w:val="16"/>
              </w:rPr>
            </w:pPr>
            <w:r w:rsidRPr="002D7280">
              <w:rPr>
                <w:sz w:val="16"/>
                <w:szCs w:val="16"/>
              </w:rPr>
              <w:t>Срочный рынок ПАО Московская биржа</w:t>
            </w:r>
          </w:p>
        </w:tc>
      </w:tr>
      <w:tr w:rsidR="00627C78" w:rsidRPr="002D7280" w:rsidTr="00627C78">
        <w:trPr>
          <w:trHeight w:val="308"/>
        </w:trPr>
        <w:tc>
          <w:tcPr>
            <w:tcW w:w="817" w:type="dxa"/>
            <w:vMerge w:val="restart"/>
            <w:tcBorders>
              <w:top w:val="nil"/>
              <w:left w:val="single" w:sz="8" w:space="0" w:color="auto"/>
              <w:bottom w:val="single" w:sz="8" w:space="0" w:color="000000"/>
              <w:right w:val="single" w:sz="8" w:space="0" w:color="auto"/>
            </w:tcBorders>
            <w:shd w:val="clear" w:color="auto" w:fill="auto"/>
            <w:vAlign w:val="center"/>
            <w:hideMark/>
          </w:tcPr>
          <w:p w:rsidR="00627C78" w:rsidRPr="002D7280" w:rsidRDefault="00627C78" w:rsidP="00627C78">
            <w:pPr>
              <w:rPr>
                <w:sz w:val="16"/>
                <w:szCs w:val="16"/>
              </w:rPr>
            </w:pPr>
            <w:r w:rsidRPr="002D7280">
              <w:rPr>
                <w:sz w:val="16"/>
                <w:szCs w:val="16"/>
              </w:rPr>
              <w:t>А.2.1</w:t>
            </w:r>
          </w:p>
        </w:tc>
        <w:tc>
          <w:tcPr>
            <w:tcW w:w="3544" w:type="dxa"/>
            <w:vMerge w:val="restart"/>
            <w:tcBorders>
              <w:top w:val="nil"/>
              <w:left w:val="single" w:sz="8" w:space="0" w:color="auto"/>
              <w:bottom w:val="single" w:sz="8" w:space="0" w:color="000000"/>
              <w:right w:val="single" w:sz="8" w:space="0" w:color="auto"/>
            </w:tcBorders>
            <w:shd w:val="clear" w:color="auto" w:fill="auto"/>
            <w:vAlign w:val="center"/>
            <w:hideMark/>
          </w:tcPr>
          <w:p w:rsidR="00627C78" w:rsidRPr="002D7280" w:rsidRDefault="00627C78" w:rsidP="00E060D6">
            <w:pPr>
              <w:jc w:val="both"/>
              <w:rPr>
                <w:sz w:val="16"/>
                <w:szCs w:val="16"/>
              </w:rPr>
            </w:pPr>
            <w:r w:rsidRPr="002D7280">
              <w:rPr>
                <w:sz w:val="16"/>
                <w:szCs w:val="16"/>
              </w:rPr>
              <w:t>Комиссионное вознаграждение по операциям с производными финансовыми инструментами</w:t>
            </w:r>
          </w:p>
        </w:tc>
        <w:tc>
          <w:tcPr>
            <w:tcW w:w="2259" w:type="dxa"/>
            <w:gridSpan w:val="2"/>
            <w:tcBorders>
              <w:top w:val="nil"/>
              <w:left w:val="nil"/>
              <w:bottom w:val="single" w:sz="8" w:space="0" w:color="auto"/>
              <w:right w:val="single" w:sz="8" w:space="0" w:color="auto"/>
            </w:tcBorders>
            <w:shd w:val="clear" w:color="000000" w:fill="D9D9D9"/>
            <w:vAlign w:val="center"/>
            <w:hideMark/>
          </w:tcPr>
          <w:p w:rsidR="00627C78" w:rsidRPr="002D7280" w:rsidRDefault="00627C78" w:rsidP="00627C78">
            <w:pPr>
              <w:rPr>
                <w:sz w:val="16"/>
                <w:szCs w:val="16"/>
              </w:rPr>
            </w:pPr>
            <w:r w:rsidRPr="002D7280">
              <w:rPr>
                <w:sz w:val="16"/>
                <w:szCs w:val="16"/>
              </w:rPr>
              <w:t>Дневной оборот, контракты</w:t>
            </w:r>
          </w:p>
        </w:tc>
        <w:tc>
          <w:tcPr>
            <w:tcW w:w="1285" w:type="dxa"/>
            <w:gridSpan w:val="2"/>
            <w:tcBorders>
              <w:top w:val="nil"/>
              <w:left w:val="nil"/>
              <w:bottom w:val="single" w:sz="8" w:space="0" w:color="auto"/>
              <w:right w:val="single" w:sz="8" w:space="0" w:color="auto"/>
            </w:tcBorders>
            <w:shd w:val="clear" w:color="000000" w:fill="D9D9D9"/>
            <w:vAlign w:val="center"/>
            <w:hideMark/>
          </w:tcPr>
          <w:p w:rsidR="00627C78" w:rsidRPr="002D7280" w:rsidRDefault="00627C78" w:rsidP="00627C78">
            <w:pPr>
              <w:jc w:val="center"/>
              <w:rPr>
                <w:sz w:val="16"/>
                <w:szCs w:val="16"/>
              </w:rPr>
            </w:pPr>
            <w:r w:rsidRPr="002D7280">
              <w:rPr>
                <w:sz w:val="16"/>
                <w:szCs w:val="16"/>
              </w:rPr>
              <w:t>Ставка, руб. за контракт</w:t>
            </w:r>
          </w:p>
        </w:tc>
        <w:tc>
          <w:tcPr>
            <w:tcW w:w="2268" w:type="dxa"/>
            <w:vMerge w:val="restart"/>
            <w:tcBorders>
              <w:top w:val="nil"/>
              <w:left w:val="single" w:sz="8" w:space="0" w:color="auto"/>
              <w:bottom w:val="single" w:sz="8" w:space="0" w:color="000000"/>
              <w:right w:val="single" w:sz="8" w:space="0" w:color="auto"/>
            </w:tcBorders>
            <w:shd w:val="clear" w:color="auto" w:fill="auto"/>
            <w:vAlign w:val="center"/>
            <w:hideMark/>
          </w:tcPr>
          <w:p w:rsidR="00627C78" w:rsidRPr="002D7280" w:rsidRDefault="00627C78" w:rsidP="00042ABF">
            <w:pPr>
              <w:jc w:val="both"/>
              <w:rPr>
                <w:sz w:val="16"/>
                <w:szCs w:val="16"/>
              </w:rPr>
            </w:pPr>
            <w:r w:rsidRPr="002D7280">
              <w:rPr>
                <w:sz w:val="16"/>
                <w:szCs w:val="16"/>
              </w:rPr>
              <w:t>Включает комиссию биржи.</w:t>
            </w:r>
          </w:p>
        </w:tc>
      </w:tr>
      <w:tr w:rsidR="00627C78" w:rsidRPr="002D7280" w:rsidTr="00627C78">
        <w:trPr>
          <w:trHeight w:val="158"/>
        </w:trPr>
        <w:tc>
          <w:tcPr>
            <w:tcW w:w="817" w:type="dxa"/>
            <w:vMerge/>
            <w:tcBorders>
              <w:top w:val="nil"/>
              <w:left w:val="single" w:sz="8" w:space="0" w:color="auto"/>
              <w:bottom w:val="single" w:sz="8" w:space="0" w:color="000000"/>
              <w:right w:val="single" w:sz="8" w:space="0" w:color="auto"/>
            </w:tcBorders>
            <w:vAlign w:val="center"/>
            <w:hideMark/>
          </w:tcPr>
          <w:p w:rsidR="00627C78" w:rsidRPr="002D7280" w:rsidRDefault="00627C78" w:rsidP="00627C78">
            <w:pPr>
              <w:rPr>
                <w:sz w:val="16"/>
                <w:szCs w:val="16"/>
              </w:rPr>
            </w:pPr>
          </w:p>
        </w:tc>
        <w:tc>
          <w:tcPr>
            <w:tcW w:w="3544" w:type="dxa"/>
            <w:vMerge/>
            <w:tcBorders>
              <w:top w:val="nil"/>
              <w:left w:val="single" w:sz="8" w:space="0" w:color="auto"/>
              <w:bottom w:val="single" w:sz="8" w:space="0" w:color="000000"/>
              <w:right w:val="single" w:sz="8" w:space="0" w:color="auto"/>
            </w:tcBorders>
            <w:vAlign w:val="center"/>
            <w:hideMark/>
          </w:tcPr>
          <w:p w:rsidR="00627C78" w:rsidRPr="002D7280" w:rsidRDefault="00627C78" w:rsidP="00E060D6">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hideMark/>
          </w:tcPr>
          <w:p w:rsidR="00627C78" w:rsidRPr="002D7280" w:rsidRDefault="00627C78" w:rsidP="00627C78">
            <w:pPr>
              <w:jc w:val="center"/>
              <w:rPr>
                <w:sz w:val="16"/>
                <w:szCs w:val="16"/>
              </w:rPr>
            </w:pPr>
            <w:r w:rsidRPr="002D7280">
              <w:rPr>
                <w:sz w:val="16"/>
                <w:szCs w:val="16"/>
              </w:rPr>
              <w:t>Вне зависимости от оборота</w:t>
            </w:r>
          </w:p>
        </w:tc>
        <w:tc>
          <w:tcPr>
            <w:tcW w:w="1285" w:type="dxa"/>
            <w:gridSpan w:val="2"/>
            <w:tcBorders>
              <w:top w:val="nil"/>
              <w:left w:val="nil"/>
              <w:bottom w:val="single" w:sz="8" w:space="0" w:color="auto"/>
              <w:right w:val="single" w:sz="8" w:space="0" w:color="auto"/>
            </w:tcBorders>
            <w:shd w:val="clear" w:color="auto" w:fill="auto"/>
            <w:vAlign w:val="center"/>
            <w:hideMark/>
          </w:tcPr>
          <w:p w:rsidR="00627C78" w:rsidRPr="002D7280" w:rsidRDefault="00627C78" w:rsidP="00627C78">
            <w:pPr>
              <w:jc w:val="center"/>
              <w:rPr>
                <w:sz w:val="16"/>
                <w:szCs w:val="16"/>
              </w:rPr>
            </w:pPr>
            <w:r w:rsidRPr="002D7280">
              <w:rPr>
                <w:sz w:val="16"/>
                <w:szCs w:val="16"/>
              </w:rPr>
              <w:t>4</w:t>
            </w:r>
          </w:p>
        </w:tc>
        <w:tc>
          <w:tcPr>
            <w:tcW w:w="2268" w:type="dxa"/>
            <w:vMerge/>
            <w:tcBorders>
              <w:top w:val="nil"/>
              <w:left w:val="single" w:sz="8" w:space="0" w:color="auto"/>
              <w:bottom w:val="single" w:sz="8" w:space="0" w:color="000000"/>
              <w:right w:val="single" w:sz="8" w:space="0" w:color="auto"/>
            </w:tcBorders>
            <w:vAlign w:val="center"/>
            <w:hideMark/>
          </w:tcPr>
          <w:p w:rsidR="00627C78" w:rsidRPr="002D7280" w:rsidRDefault="00627C78" w:rsidP="00042ABF">
            <w:pPr>
              <w:jc w:val="both"/>
              <w:rPr>
                <w:sz w:val="16"/>
                <w:szCs w:val="16"/>
              </w:rPr>
            </w:pPr>
          </w:p>
        </w:tc>
      </w:tr>
      <w:tr w:rsidR="00627C78" w:rsidRPr="002D7280" w:rsidTr="00627C78">
        <w:trPr>
          <w:trHeight w:val="158"/>
        </w:trPr>
        <w:tc>
          <w:tcPr>
            <w:tcW w:w="817" w:type="dxa"/>
            <w:vMerge w:val="restart"/>
            <w:tcBorders>
              <w:top w:val="nil"/>
              <w:left w:val="single" w:sz="8" w:space="0" w:color="auto"/>
              <w:right w:val="single" w:sz="8" w:space="0" w:color="auto"/>
            </w:tcBorders>
            <w:vAlign w:val="center"/>
          </w:tcPr>
          <w:p w:rsidR="00627C78" w:rsidRPr="002D7280" w:rsidRDefault="00627C78" w:rsidP="00627C78">
            <w:pPr>
              <w:rPr>
                <w:sz w:val="16"/>
                <w:szCs w:val="16"/>
              </w:rPr>
            </w:pPr>
            <w:r w:rsidRPr="002D7280">
              <w:rPr>
                <w:sz w:val="16"/>
                <w:szCs w:val="16"/>
              </w:rPr>
              <w:t>А.2.2</w:t>
            </w:r>
          </w:p>
        </w:tc>
        <w:tc>
          <w:tcPr>
            <w:tcW w:w="3544" w:type="dxa"/>
            <w:vMerge w:val="restart"/>
            <w:tcBorders>
              <w:top w:val="nil"/>
              <w:left w:val="single" w:sz="8" w:space="0" w:color="auto"/>
              <w:right w:val="single" w:sz="8" w:space="0" w:color="auto"/>
            </w:tcBorders>
            <w:vAlign w:val="center"/>
          </w:tcPr>
          <w:p w:rsidR="00627C78" w:rsidRPr="002D7280" w:rsidRDefault="00627C78" w:rsidP="00E060D6">
            <w:pPr>
              <w:jc w:val="both"/>
              <w:rPr>
                <w:sz w:val="16"/>
                <w:szCs w:val="16"/>
              </w:rPr>
            </w:pPr>
            <w:r w:rsidRPr="002D7280">
              <w:rPr>
                <w:sz w:val="16"/>
                <w:szCs w:val="16"/>
              </w:rPr>
              <w:t>Комиссионное вознаграждение за предоставление поддерживающей маржи</w:t>
            </w:r>
          </w:p>
        </w:tc>
        <w:tc>
          <w:tcPr>
            <w:tcW w:w="2259" w:type="dxa"/>
            <w:gridSpan w:val="2"/>
            <w:tcBorders>
              <w:top w:val="nil"/>
              <w:left w:val="nil"/>
              <w:bottom w:val="single" w:sz="8" w:space="0" w:color="auto"/>
              <w:right w:val="single" w:sz="8" w:space="0" w:color="auto"/>
            </w:tcBorders>
            <w:shd w:val="clear" w:color="auto" w:fill="D9D9D9" w:themeFill="background1" w:themeFillShade="D9"/>
            <w:vAlign w:val="center"/>
          </w:tcPr>
          <w:p w:rsidR="00627C78" w:rsidRPr="002D7280" w:rsidRDefault="00627C78" w:rsidP="00627C78">
            <w:pPr>
              <w:jc w:val="center"/>
              <w:rPr>
                <w:sz w:val="16"/>
                <w:szCs w:val="16"/>
              </w:rPr>
            </w:pPr>
            <w:r w:rsidRPr="002D7280">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auto" w:fill="D9D9D9" w:themeFill="background1" w:themeFillShade="D9"/>
            <w:vAlign w:val="center"/>
          </w:tcPr>
          <w:p w:rsidR="00627C78" w:rsidRPr="002D7280" w:rsidRDefault="00627C78" w:rsidP="00627C78">
            <w:pPr>
              <w:jc w:val="center"/>
              <w:rPr>
                <w:sz w:val="16"/>
                <w:szCs w:val="16"/>
              </w:rPr>
            </w:pPr>
            <w:r w:rsidRPr="002D7280">
              <w:rPr>
                <w:sz w:val="16"/>
                <w:szCs w:val="16"/>
              </w:rPr>
              <w:t>Ставка,%</w:t>
            </w:r>
            <w:r w:rsidR="003250A5" w:rsidRPr="002D7280">
              <w:rPr>
                <w:sz w:val="16"/>
                <w:szCs w:val="16"/>
              </w:rPr>
              <w:t xml:space="preserve"> годовых</w:t>
            </w:r>
          </w:p>
        </w:tc>
        <w:tc>
          <w:tcPr>
            <w:tcW w:w="2268" w:type="dxa"/>
            <w:vMerge w:val="restart"/>
            <w:tcBorders>
              <w:top w:val="nil"/>
              <w:left w:val="single" w:sz="8" w:space="0" w:color="auto"/>
              <w:right w:val="single" w:sz="8" w:space="0" w:color="auto"/>
            </w:tcBorders>
            <w:vAlign w:val="center"/>
          </w:tcPr>
          <w:p w:rsidR="00627C78" w:rsidRPr="002D7280" w:rsidRDefault="00627C78" w:rsidP="00042ABF">
            <w:pPr>
              <w:jc w:val="both"/>
              <w:rPr>
                <w:sz w:val="16"/>
                <w:szCs w:val="16"/>
              </w:rPr>
            </w:pPr>
            <w:r w:rsidRPr="002D7280">
              <w:rPr>
                <w:sz w:val="16"/>
                <w:szCs w:val="16"/>
              </w:rPr>
              <w:t>Взимается ежедневно от величины рублевого недостатка средств гарантийного обеспечения на конец дня.</w:t>
            </w:r>
          </w:p>
          <w:p w:rsidR="00627C78" w:rsidRPr="002D7280" w:rsidRDefault="00627C78" w:rsidP="00042ABF">
            <w:pPr>
              <w:jc w:val="both"/>
              <w:rPr>
                <w:sz w:val="16"/>
                <w:szCs w:val="16"/>
              </w:rPr>
            </w:pPr>
            <w:r w:rsidRPr="002D7280">
              <w:rPr>
                <w:sz w:val="16"/>
                <w:szCs w:val="16"/>
              </w:rPr>
              <w:t>Внутри дня предоставляется бесплатно.</w:t>
            </w:r>
          </w:p>
        </w:tc>
      </w:tr>
      <w:tr w:rsidR="003250A5" w:rsidRPr="002D7280" w:rsidTr="00A036EA">
        <w:trPr>
          <w:trHeight w:val="308"/>
        </w:trPr>
        <w:tc>
          <w:tcPr>
            <w:tcW w:w="817" w:type="dxa"/>
            <w:vMerge/>
            <w:tcBorders>
              <w:left w:val="single" w:sz="8" w:space="0" w:color="auto"/>
              <w:right w:val="single" w:sz="8" w:space="0" w:color="auto"/>
            </w:tcBorders>
            <w:vAlign w:val="center"/>
          </w:tcPr>
          <w:p w:rsidR="003250A5" w:rsidRPr="002D7280" w:rsidRDefault="003250A5" w:rsidP="003250A5">
            <w:pPr>
              <w:rPr>
                <w:sz w:val="16"/>
                <w:szCs w:val="16"/>
              </w:rPr>
            </w:pPr>
          </w:p>
        </w:tc>
        <w:tc>
          <w:tcPr>
            <w:tcW w:w="3544" w:type="dxa"/>
            <w:vMerge/>
            <w:tcBorders>
              <w:left w:val="single" w:sz="8" w:space="0" w:color="auto"/>
              <w:right w:val="single" w:sz="8" w:space="0" w:color="auto"/>
            </w:tcBorders>
            <w:vAlign w:val="center"/>
          </w:tcPr>
          <w:p w:rsidR="003250A5" w:rsidRPr="002D7280" w:rsidRDefault="003250A5" w:rsidP="003250A5">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3250A5" w:rsidRPr="002D7280" w:rsidRDefault="003250A5" w:rsidP="003250A5">
            <w:pPr>
              <w:jc w:val="center"/>
              <w:rPr>
                <w:sz w:val="16"/>
                <w:szCs w:val="16"/>
              </w:rPr>
            </w:pPr>
            <w:r w:rsidRPr="002D7280">
              <w:rPr>
                <w:sz w:val="16"/>
                <w:szCs w:val="16"/>
              </w:rPr>
              <w:t>до 10 000 000</w:t>
            </w:r>
          </w:p>
        </w:tc>
        <w:tc>
          <w:tcPr>
            <w:tcW w:w="1285" w:type="dxa"/>
            <w:gridSpan w:val="2"/>
            <w:tcBorders>
              <w:top w:val="nil"/>
              <w:left w:val="nil"/>
              <w:bottom w:val="single" w:sz="8" w:space="0" w:color="auto"/>
              <w:right w:val="single" w:sz="8" w:space="0" w:color="auto"/>
            </w:tcBorders>
            <w:shd w:val="clear" w:color="auto" w:fill="auto"/>
          </w:tcPr>
          <w:p w:rsidR="003250A5" w:rsidRPr="002D7280" w:rsidRDefault="00BB33D9" w:rsidP="003250A5">
            <w:pPr>
              <w:spacing w:after="240"/>
              <w:jc w:val="center"/>
              <w:rPr>
                <w:rFonts w:ascii="Calibri" w:eastAsiaTheme="minorHAnsi" w:hAnsi="Calibri" w:cs="Calibri"/>
                <w:sz w:val="16"/>
                <w:szCs w:val="16"/>
                <w:lang w:eastAsia="en-US"/>
              </w:rPr>
            </w:pPr>
            <w:r w:rsidRPr="002D7280">
              <w:rPr>
                <w:sz w:val="16"/>
                <w:szCs w:val="16"/>
              </w:rPr>
              <w:t>27</w:t>
            </w:r>
            <w:r w:rsidR="003250A5" w:rsidRPr="002D7280">
              <w:rPr>
                <w:sz w:val="16"/>
                <w:szCs w:val="16"/>
              </w:rPr>
              <w:t>%</w:t>
            </w:r>
          </w:p>
        </w:tc>
        <w:tc>
          <w:tcPr>
            <w:tcW w:w="2268" w:type="dxa"/>
            <w:vMerge/>
            <w:tcBorders>
              <w:left w:val="single" w:sz="8" w:space="0" w:color="auto"/>
              <w:right w:val="single" w:sz="8" w:space="0" w:color="auto"/>
            </w:tcBorders>
            <w:vAlign w:val="center"/>
          </w:tcPr>
          <w:p w:rsidR="003250A5" w:rsidRPr="002D7280" w:rsidRDefault="003250A5" w:rsidP="003250A5">
            <w:pPr>
              <w:rPr>
                <w:sz w:val="16"/>
                <w:szCs w:val="16"/>
              </w:rPr>
            </w:pPr>
          </w:p>
        </w:tc>
      </w:tr>
      <w:tr w:rsidR="003250A5" w:rsidRPr="002D7280" w:rsidTr="00A036EA">
        <w:trPr>
          <w:trHeight w:val="158"/>
        </w:trPr>
        <w:tc>
          <w:tcPr>
            <w:tcW w:w="817" w:type="dxa"/>
            <w:vMerge/>
            <w:tcBorders>
              <w:left w:val="single" w:sz="8" w:space="0" w:color="auto"/>
              <w:right w:val="single" w:sz="8" w:space="0" w:color="auto"/>
            </w:tcBorders>
            <w:vAlign w:val="center"/>
          </w:tcPr>
          <w:p w:rsidR="003250A5" w:rsidRPr="002D7280" w:rsidRDefault="003250A5" w:rsidP="003250A5">
            <w:pPr>
              <w:rPr>
                <w:sz w:val="16"/>
                <w:szCs w:val="16"/>
              </w:rPr>
            </w:pPr>
          </w:p>
        </w:tc>
        <w:tc>
          <w:tcPr>
            <w:tcW w:w="3544" w:type="dxa"/>
            <w:vMerge/>
            <w:tcBorders>
              <w:left w:val="single" w:sz="8" w:space="0" w:color="auto"/>
              <w:bottom w:val="single" w:sz="8" w:space="0" w:color="000000"/>
              <w:right w:val="single" w:sz="8" w:space="0" w:color="auto"/>
            </w:tcBorders>
            <w:vAlign w:val="center"/>
          </w:tcPr>
          <w:p w:rsidR="003250A5" w:rsidRPr="002D7280" w:rsidRDefault="003250A5" w:rsidP="003250A5">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3250A5" w:rsidRPr="002D7280" w:rsidRDefault="003250A5" w:rsidP="003250A5">
            <w:pPr>
              <w:jc w:val="center"/>
              <w:rPr>
                <w:sz w:val="16"/>
                <w:szCs w:val="16"/>
              </w:rPr>
            </w:pPr>
            <w:r w:rsidRPr="002D7280">
              <w:rPr>
                <w:sz w:val="16"/>
                <w:szCs w:val="16"/>
              </w:rPr>
              <w:t>от 10 000 000,01</w:t>
            </w:r>
          </w:p>
        </w:tc>
        <w:tc>
          <w:tcPr>
            <w:tcW w:w="1285" w:type="dxa"/>
            <w:gridSpan w:val="2"/>
            <w:tcBorders>
              <w:top w:val="nil"/>
              <w:left w:val="nil"/>
              <w:bottom w:val="single" w:sz="8" w:space="0" w:color="auto"/>
              <w:right w:val="single" w:sz="8" w:space="0" w:color="auto"/>
            </w:tcBorders>
            <w:shd w:val="clear" w:color="auto" w:fill="auto"/>
          </w:tcPr>
          <w:p w:rsidR="003250A5" w:rsidRPr="002D7280" w:rsidRDefault="00BB33D9" w:rsidP="003250A5">
            <w:pPr>
              <w:jc w:val="center"/>
              <w:rPr>
                <w:rFonts w:ascii="Calibri" w:eastAsiaTheme="minorHAnsi" w:hAnsi="Calibri" w:cs="Calibri"/>
                <w:sz w:val="16"/>
                <w:szCs w:val="16"/>
                <w:lang w:val="en-US" w:eastAsia="en-US"/>
              </w:rPr>
            </w:pPr>
            <w:r w:rsidRPr="002D7280">
              <w:rPr>
                <w:sz w:val="16"/>
                <w:szCs w:val="16"/>
              </w:rPr>
              <w:t>23</w:t>
            </w:r>
            <w:r w:rsidR="003250A5" w:rsidRPr="002D7280">
              <w:rPr>
                <w:sz w:val="16"/>
                <w:szCs w:val="16"/>
              </w:rPr>
              <w:t>%</w:t>
            </w:r>
            <w:r w:rsidRPr="002D7280">
              <w:rPr>
                <w:sz w:val="16"/>
                <w:szCs w:val="16"/>
                <w:lang w:val="en-US"/>
              </w:rPr>
              <w:t>*</w:t>
            </w:r>
          </w:p>
        </w:tc>
        <w:tc>
          <w:tcPr>
            <w:tcW w:w="2268" w:type="dxa"/>
            <w:vMerge/>
            <w:tcBorders>
              <w:left w:val="single" w:sz="8" w:space="0" w:color="auto"/>
              <w:bottom w:val="single" w:sz="8" w:space="0" w:color="000000"/>
              <w:right w:val="single" w:sz="8" w:space="0" w:color="auto"/>
            </w:tcBorders>
            <w:vAlign w:val="center"/>
          </w:tcPr>
          <w:p w:rsidR="003250A5" w:rsidRPr="002D7280" w:rsidRDefault="003250A5" w:rsidP="003250A5">
            <w:pPr>
              <w:rPr>
                <w:sz w:val="16"/>
                <w:szCs w:val="16"/>
              </w:rPr>
            </w:pPr>
          </w:p>
        </w:tc>
      </w:tr>
      <w:tr w:rsidR="00627C78" w:rsidRPr="002D7280" w:rsidTr="00627C78">
        <w:trPr>
          <w:trHeight w:val="55"/>
        </w:trPr>
        <w:tc>
          <w:tcPr>
            <w:tcW w:w="10173" w:type="dxa"/>
            <w:gridSpan w:val="7"/>
            <w:tcBorders>
              <w:top w:val="single" w:sz="8" w:space="0" w:color="auto"/>
              <w:left w:val="single" w:sz="8" w:space="0" w:color="auto"/>
              <w:bottom w:val="single" w:sz="8" w:space="0" w:color="auto"/>
              <w:right w:val="single" w:sz="8" w:space="0" w:color="000000"/>
            </w:tcBorders>
            <w:shd w:val="clear" w:color="000000" w:fill="63002F"/>
            <w:vAlign w:val="center"/>
            <w:hideMark/>
          </w:tcPr>
          <w:p w:rsidR="00627C78" w:rsidRPr="002D7280" w:rsidRDefault="00627C78" w:rsidP="00627C78">
            <w:pPr>
              <w:numPr>
                <w:ilvl w:val="0"/>
                <w:numId w:val="16"/>
              </w:numPr>
              <w:spacing w:after="200" w:line="276" w:lineRule="auto"/>
              <w:ind w:left="0" w:firstLine="0"/>
              <w:contextualSpacing/>
              <w:jc w:val="center"/>
              <w:rPr>
                <w:sz w:val="16"/>
                <w:szCs w:val="16"/>
              </w:rPr>
            </w:pPr>
            <w:r w:rsidRPr="002D7280">
              <w:rPr>
                <w:sz w:val="16"/>
                <w:szCs w:val="16"/>
              </w:rPr>
              <w:t>Валютный рынок ПАО Московская биржа</w:t>
            </w:r>
          </w:p>
        </w:tc>
      </w:tr>
      <w:tr w:rsidR="00627C78" w:rsidRPr="002D7280" w:rsidTr="00627C78">
        <w:trPr>
          <w:trHeight w:val="604"/>
        </w:trPr>
        <w:tc>
          <w:tcPr>
            <w:tcW w:w="81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27C78" w:rsidRPr="002D7280" w:rsidRDefault="00627C78" w:rsidP="00627C78">
            <w:pPr>
              <w:rPr>
                <w:sz w:val="16"/>
                <w:szCs w:val="16"/>
              </w:rPr>
            </w:pPr>
            <w:r w:rsidRPr="002D7280">
              <w:rPr>
                <w:sz w:val="16"/>
                <w:szCs w:val="16"/>
              </w:rPr>
              <w:t>А.3.1</w:t>
            </w:r>
          </w:p>
        </w:tc>
        <w:tc>
          <w:tcPr>
            <w:tcW w:w="3544" w:type="dxa"/>
            <w:vMerge w:val="restart"/>
            <w:tcBorders>
              <w:top w:val="nil"/>
              <w:left w:val="single" w:sz="8" w:space="0" w:color="auto"/>
              <w:bottom w:val="single" w:sz="8" w:space="0" w:color="000000"/>
              <w:right w:val="single" w:sz="8" w:space="0" w:color="auto"/>
            </w:tcBorders>
            <w:shd w:val="clear" w:color="auto" w:fill="auto"/>
            <w:vAlign w:val="center"/>
            <w:hideMark/>
          </w:tcPr>
          <w:p w:rsidR="00627C78" w:rsidRPr="002D7280" w:rsidRDefault="00627C78" w:rsidP="00E060D6">
            <w:pPr>
              <w:jc w:val="both"/>
              <w:rPr>
                <w:sz w:val="16"/>
                <w:szCs w:val="16"/>
              </w:rPr>
            </w:pPr>
            <w:r w:rsidRPr="002D7280">
              <w:rPr>
                <w:sz w:val="16"/>
                <w:szCs w:val="16"/>
              </w:rPr>
              <w:t xml:space="preserve">Комиссионное вознаграждение по сделкам с иностранными валютами </w:t>
            </w:r>
          </w:p>
        </w:tc>
        <w:tc>
          <w:tcPr>
            <w:tcW w:w="2259" w:type="dxa"/>
            <w:gridSpan w:val="2"/>
            <w:tcBorders>
              <w:top w:val="nil"/>
              <w:left w:val="nil"/>
              <w:bottom w:val="single" w:sz="8" w:space="0" w:color="auto"/>
              <w:right w:val="single" w:sz="8" w:space="0" w:color="auto"/>
            </w:tcBorders>
            <w:shd w:val="clear" w:color="000000" w:fill="D9D9D9"/>
            <w:vAlign w:val="center"/>
            <w:hideMark/>
          </w:tcPr>
          <w:p w:rsidR="00627C78" w:rsidRPr="002D7280" w:rsidRDefault="00627C78" w:rsidP="00627C78">
            <w:pPr>
              <w:jc w:val="center"/>
              <w:rPr>
                <w:sz w:val="16"/>
                <w:szCs w:val="16"/>
              </w:rPr>
            </w:pPr>
            <w:r w:rsidRPr="002D7280">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000000" w:fill="D9D9D9"/>
            <w:vAlign w:val="center"/>
            <w:hideMark/>
          </w:tcPr>
          <w:p w:rsidR="00627C78" w:rsidRPr="002D7280" w:rsidRDefault="00627C78" w:rsidP="00627C78">
            <w:pPr>
              <w:jc w:val="center"/>
              <w:rPr>
                <w:sz w:val="16"/>
                <w:szCs w:val="16"/>
              </w:rPr>
            </w:pPr>
            <w:r w:rsidRPr="002D7280">
              <w:rPr>
                <w:sz w:val="16"/>
                <w:szCs w:val="16"/>
              </w:rPr>
              <w:t>Ставка,%</w:t>
            </w:r>
          </w:p>
        </w:tc>
        <w:tc>
          <w:tcPr>
            <w:tcW w:w="2268" w:type="dxa"/>
            <w:tcBorders>
              <w:top w:val="nil"/>
              <w:left w:val="nil"/>
              <w:bottom w:val="nil"/>
              <w:right w:val="single" w:sz="8" w:space="0" w:color="auto"/>
            </w:tcBorders>
            <w:shd w:val="clear" w:color="auto" w:fill="auto"/>
            <w:vAlign w:val="center"/>
            <w:hideMark/>
          </w:tcPr>
          <w:p w:rsidR="00627C78" w:rsidRPr="002D7280" w:rsidRDefault="00627C78" w:rsidP="00627C78">
            <w:pPr>
              <w:rPr>
                <w:sz w:val="16"/>
                <w:szCs w:val="16"/>
              </w:rPr>
            </w:pPr>
            <w:r w:rsidRPr="002D7280">
              <w:rPr>
                <w:sz w:val="16"/>
                <w:szCs w:val="16"/>
              </w:rPr>
              <w:t>Комиссия в течение торгового дня устанавливается исходя из остатков по всем договорам клиента на конец предыдущего дня.</w:t>
            </w:r>
          </w:p>
          <w:p w:rsidR="00627C78" w:rsidRPr="002D7280" w:rsidRDefault="00627C78" w:rsidP="00627C78">
            <w:pPr>
              <w:rPr>
                <w:sz w:val="16"/>
                <w:szCs w:val="16"/>
              </w:rPr>
            </w:pPr>
            <w:r w:rsidRPr="002D7280">
              <w:rPr>
                <w:sz w:val="16"/>
                <w:szCs w:val="16"/>
              </w:rPr>
              <w:t>Включает комиссию биржи.</w:t>
            </w:r>
          </w:p>
        </w:tc>
      </w:tr>
      <w:tr w:rsidR="00627C78" w:rsidRPr="002D7280" w:rsidTr="00627C78">
        <w:trPr>
          <w:trHeight w:val="119"/>
        </w:trPr>
        <w:tc>
          <w:tcPr>
            <w:tcW w:w="817" w:type="dxa"/>
            <w:vMerge/>
            <w:tcBorders>
              <w:top w:val="nil"/>
              <w:left w:val="single" w:sz="8" w:space="0" w:color="auto"/>
              <w:bottom w:val="single" w:sz="8" w:space="0" w:color="000000"/>
              <w:right w:val="single" w:sz="8" w:space="0" w:color="auto"/>
            </w:tcBorders>
            <w:shd w:val="clear" w:color="auto" w:fill="auto"/>
            <w:noWrap/>
            <w:vAlign w:val="center"/>
          </w:tcPr>
          <w:p w:rsidR="00627C78" w:rsidRPr="002D7280" w:rsidRDefault="00627C78" w:rsidP="00627C78">
            <w:pPr>
              <w:jc w:val="center"/>
              <w:rPr>
                <w:sz w:val="16"/>
                <w:szCs w:val="16"/>
              </w:rPr>
            </w:pPr>
          </w:p>
        </w:tc>
        <w:tc>
          <w:tcPr>
            <w:tcW w:w="3544" w:type="dxa"/>
            <w:vMerge/>
            <w:tcBorders>
              <w:top w:val="nil"/>
              <w:left w:val="single" w:sz="8" w:space="0" w:color="auto"/>
              <w:bottom w:val="single" w:sz="8" w:space="0" w:color="000000"/>
              <w:right w:val="single" w:sz="8" w:space="0" w:color="auto"/>
            </w:tcBorders>
            <w:shd w:val="clear" w:color="auto" w:fill="auto"/>
            <w:vAlign w:val="center"/>
          </w:tcPr>
          <w:p w:rsidR="00627C78" w:rsidRPr="002D7280" w:rsidRDefault="00627C78" w:rsidP="00E060D6">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2D7280" w:rsidRDefault="00627C78" w:rsidP="00627C78">
            <w:pPr>
              <w:jc w:val="center"/>
              <w:rPr>
                <w:sz w:val="16"/>
                <w:szCs w:val="16"/>
              </w:rPr>
            </w:pPr>
            <w:r w:rsidRPr="002D7280">
              <w:rPr>
                <w:sz w:val="16"/>
                <w:szCs w:val="16"/>
              </w:rPr>
              <w:t>до 10 000 000</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2D7280" w:rsidRDefault="00627C78" w:rsidP="00627C78">
            <w:pPr>
              <w:jc w:val="center"/>
              <w:rPr>
                <w:sz w:val="16"/>
                <w:szCs w:val="16"/>
              </w:rPr>
            </w:pPr>
            <w:r w:rsidRPr="002D7280">
              <w:rPr>
                <w:sz w:val="16"/>
                <w:szCs w:val="16"/>
              </w:rPr>
              <w:t>0.1</w:t>
            </w:r>
          </w:p>
        </w:tc>
        <w:tc>
          <w:tcPr>
            <w:tcW w:w="2268" w:type="dxa"/>
            <w:tcBorders>
              <w:top w:val="nil"/>
              <w:left w:val="nil"/>
              <w:bottom w:val="nil"/>
              <w:right w:val="single" w:sz="8" w:space="0" w:color="auto"/>
            </w:tcBorders>
            <w:shd w:val="clear" w:color="auto" w:fill="auto"/>
            <w:vAlign w:val="center"/>
          </w:tcPr>
          <w:p w:rsidR="00627C78" w:rsidRPr="002D7280" w:rsidRDefault="00627C78" w:rsidP="00627C78">
            <w:pPr>
              <w:rPr>
                <w:sz w:val="16"/>
                <w:szCs w:val="16"/>
              </w:rPr>
            </w:pPr>
          </w:p>
        </w:tc>
      </w:tr>
      <w:tr w:rsidR="00627C78" w:rsidRPr="002D7280" w:rsidTr="00627C78">
        <w:trPr>
          <w:trHeight w:val="158"/>
        </w:trPr>
        <w:tc>
          <w:tcPr>
            <w:tcW w:w="817" w:type="dxa"/>
            <w:vMerge/>
            <w:tcBorders>
              <w:top w:val="nil"/>
              <w:left w:val="single" w:sz="8" w:space="0" w:color="auto"/>
              <w:bottom w:val="single" w:sz="8" w:space="0" w:color="000000"/>
              <w:right w:val="single" w:sz="8" w:space="0" w:color="auto"/>
            </w:tcBorders>
            <w:vAlign w:val="center"/>
            <w:hideMark/>
          </w:tcPr>
          <w:p w:rsidR="00627C78" w:rsidRPr="002D7280" w:rsidRDefault="00627C78" w:rsidP="00627C78">
            <w:pPr>
              <w:rPr>
                <w:sz w:val="16"/>
                <w:szCs w:val="16"/>
              </w:rPr>
            </w:pPr>
          </w:p>
        </w:tc>
        <w:tc>
          <w:tcPr>
            <w:tcW w:w="3544" w:type="dxa"/>
            <w:vMerge/>
            <w:tcBorders>
              <w:top w:val="nil"/>
              <w:left w:val="single" w:sz="8" w:space="0" w:color="auto"/>
              <w:bottom w:val="single" w:sz="8" w:space="0" w:color="000000"/>
              <w:right w:val="single" w:sz="8" w:space="0" w:color="auto"/>
            </w:tcBorders>
            <w:vAlign w:val="center"/>
            <w:hideMark/>
          </w:tcPr>
          <w:p w:rsidR="00627C78" w:rsidRPr="002D7280" w:rsidRDefault="00627C78" w:rsidP="00E060D6">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hideMark/>
          </w:tcPr>
          <w:p w:rsidR="00627C78" w:rsidRPr="002D7280" w:rsidRDefault="00627C78" w:rsidP="00627C78">
            <w:pPr>
              <w:jc w:val="center"/>
              <w:rPr>
                <w:sz w:val="16"/>
                <w:szCs w:val="16"/>
              </w:rPr>
            </w:pPr>
            <w:r w:rsidRPr="002D7280">
              <w:rPr>
                <w:sz w:val="16"/>
                <w:szCs w:val="16"/>
              </w:rPr>
              <w:t>от 10 000 000,01</w:t>
            </w:r>
          </w:p>
        </w:tc>
        <w:tc>
          <w:tcPr>
            <w:tcW w:w="1285" w:type="dxa"/>
            <w:gridSpan w:val="2"/>
            <w:tcBorders>
              <w:top w:val="nil"/>
              <w:left w:val="nil"/>
              <w:bottom w:val="single" w:sz="8" w:space="0" w:color="auto"/>
              <w:right w:val="single" w:sz="8" w:space="0" w:color="auto"/>
            </w:tcBorders>
            <w:shd w:val="clear" w:color="auto" w:fill="auto"/>
            <w:vAlign w:val="center"/>
            <w:hideMark/>
          </w:tcPr>
          <w:p w:rsidR="00627C78" w:rsidRPr="002D7280" w:rsidRDefault="00627C78" w:rsidP="00627C78">
            <w:pPr>
              <w:jc w:val="center"/>
              <w:rPr>
                <w:sz w:val="16"/>
                <w:szCs w:val="16"/>
              </w:rPr>
            </w:pPr>
            <w:r w:rsidRPr="002D7280">
              <w:rPr>
                <w:sz w:val="16"/>
                <w:szCs w:val="16"/>
              </w:rPr>
              <w:t>0.05</w:t>
            </w:r>
          </w:p>
        </w:tc>
        <w:tc>
          <w:tcPr>
            <w:tcW w:w="2268" w:type="dxa"/>
            <w:tcBorders>
              <w:top w:val="nil"/>
              <w:left w:val="nil"/>
              <w:bottom w:val="single" w:sz="4" w:space="0" w:color="auto"/>
              <w:right w:val="single" w:sz="8" w:space="0" w:color="auto"/>
            </w:tcBorders>
            <w:shd w:val="clear" w:color="auto" w:fill="auto"/>
            <w:vAlign w:val="center"/>
            <w:hideMark/>
          </w:tcPr>
          <w:p w:rsidR="00627C78" w:rsidRPr="002D7280" w:rsidRDefault="00627C78" w:rsidP="00627C78">
            <w:pPr>
              <w:rPr>
                <w:sz w:val="16"/>
                <w:szCs w:val="16"/>
              </w:rPr>
            </w:pPr>
            <w:r w:rsidRPr="002D7280">
              <w:rPr>
                <w:sz w:val="16"/>
                <w:szCs w:val="16"/>
              </w:rPr>
              <w:t>Минимальная комиссия по сделке – 75 руб.</w:t>
            </w:r>
          </w:p>
        </w:tc>
      </w:tr>
      <w:tr w:rsidR="00627C78" w:rsidRPr="002D7280" w:rsidTr="00627C78">
        <w:trPr>
          <w:trHeight w:val="158"/>
        </w:trPr>
        <w:tc>
          <w:tcPr>
            <w:tcW w:w="817" w:type="dxa"/>
            <w:vMerge w:val="restart"/>
            <w:tcBorders>
              <w:top w:val="nil"/>
              <w:left w:val="single" w:sz="8" w:space="0" w:color="auto"/>
              <w:right w:val="single" w:sz="8" w:space="0" w:color="auto"/>
            </w:tcBorders>
            <w:vAlign w:val="center"/>
          </w:tcPr>
          <w:p w:rsidR="00627C78" w:rsidRPr="002D7280" w:rsidRDefault="00627C78" w:rsidP="00627C78">
            <w:pPr>
              <w:rPr>
                <w:sz w:val="16"/>
                <w:szCs w:val="16"/>
              </w:rPr>
            </w:pPr>
            <w:r w:rsidRPr="002D7280">
              <w:rPr>
                <w:sz w:val="16"/>
                <w:szCs w:val="16"/>
              </w:rPr>
              <w:t>А.3.2</w:t>
            </w:r>
          </w:p>
        </w:tc>
        <w:tc>
          <w:tcPr>
            <w:tcW w:w="3544" w:type="dxa"/>
            <w:vMerge w:val="restart"/>
            <w:tcBorders>
              <w:top w:val="nil"/>
              <w:left w:val="single" w:sz="8" w:space="0" w:color="auto"/>
              <w:right w:val="single" w:sz="8" w:space="0" w:color="auto"/>
            </w:tcBorders>
            <w:vAlign w:val="center"/>
          </w:tcPr>
          <w:p w:rsidR="00627C78" w:rsidRPr="002D7280" w:rsidRDefault="00627C78" w:rsidP="00E060D6">
            <w:pPr>
              <w:jc w:val="both"/>
              <w:rPr>
                <w:sz w:val="16"/>
                <w:szCs w:val="16"/>
              </w:rPr>
            </w:pPr>
            <w:r w:rsidRPr="002D7280">
              <w:rPr>
                <w:sz w:val="16"/>
                <w:szCs w:val="16"/>
              </w:rPr>
              <w:t>Комиссионное вознаграждение за совершение сделок переноса торговой позиции по покупке иностранной валюты</w:t>
            </w:r>
          </w:p>
        </w:tc>
        <w:tc>
          <w:tcPr>
            <w:tcW w:w="2259" w:type="dxa"/>
            <w:gridSpan w:val="2"/>
            <w:tcBorders>
              <w:top w:val="nil"/>
              <w:left w:val="nil"/>
              <w:bottom w:val="single" w:sz="8" w:space="0" w:color="auto"/>
              <w:right w:val="single" w:sz="8" w:space="0" w:color="auto"/>
            </w:tcBorders>
            <w:shd w:val="clear" w:color="auto" w:fill="D9D9D9" w:themeFill="background1" w:themeFillShade="D9"/>
            <w:vAlign w:val="center"/>
          </w:tcPr>
          <w:p w:rsidR="00627C78" w:rsidRPr="002D7280" w:rsidRDefault="00627C78" w:rsidP="00627C78">
            <w:pPr>
              <w:jc w:val="center"/>
              <w:rPr>
                <w:sz w:val="16"/>
                <w:szCs w:val="16"/>
              </w:rPr>
            </w:pPr>
            <w:r w:rsidRPr="002D7280">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auto" w:fill="D9D9D9" w:themeFill="background1" w:themeFillShade="D9"/>
            <w:vAlign w:val="center"/>
          </w:tcPr>
          <w:p w:rsidR="00627C78" w:rsidRPr="002D7280" w:rsidRDefault="00627C78" w:rsidP="003250A5">
            <w:pPr>
              <w:jc w:val="center"/>
              <w:rPr>
                <w:sz w:val="16"/>
                <w:szCs w:val="16"/>
              </w:rPr>
            </w:pPr>
            <w:r w:rsidRPr="002D7280">
              <w:rPr>
                <w:sz w:val="16"/>
                <w:szCs w:val="16"/>
              </w:rPr>
              <w:t>Ставка,%</w:t>
            </w:r>
            <w:r w:rsidR="003250A5" w:rsidRPr="002D7280">
              <w:rPr>
                <w:sz w:val="16"/>
                <w:szCs w:val="16"/>
              </w:rPr>
              <w:t xml:space="preserve"> годовых</w:t>
            </w:r>
          </w:p>
        </w:tc>
        <w:tc>
          <w:tcPr>
            <w:tcW w:w="2268" w:type="dxa"/>
            <w:vMerge w:val="restart"/>
            <w:tcBorders>
              <w:top w:val="nil"/>
              <w:left w:val="nil"/>
              <w:right w:val="single" w:sz="8" w:space="0" w:color="auto"/>
            </w:tcBorders>
            <w:shd w:val="clear" w:color="auto" w:fill="auto"/>
            <w:vAlign w:val="center"/>
          </w:tcPr>
          <w:p w:rsidR="00627C78" w:rsidRPr="002D7280" w:rsidRDefault="00627C78" w:rsidP="00042ABF">
            <w:pPr>
              <w:jc w:val="both"/>
              <w:rPr>
                <w:sz w:val="16"/>
                <w:szCs w:val="16"/>
              </w:rPr>
            </w:pPr>
            <w:r w:rsidRPr="002D7280">
              <w:rPr>
                <w:sz w:val="16"/>
                <w:szCs w:val="16"/>
              </w:rPr>
              <w:t>Не включаются в дневной оборот.</w:t>
            </w:r>
          </w:p>
          <w:p w:rsidR="00627C78" w:rsidRPr="002D7280" w:rsidRDefault="00627C78" w:rsidP="00042ABF">
            <w:pPr>
              <w:jc w:val="both"/>
              <w:rPr>
                <w:sz w:val="16"/>
                <w:szCs w:val="16"/>
              </w:rPr>
            </w:pPr>
            <w:r w:rsidRPr="002D7280">
              <w:rPr>
                <w:sz w:val="16"/>
                <w:szCs w:val="16"/>
              </w:rPr>
              <w:t xml:space="preserve">Взимается от суммы сделки продажи по первой части сделки с учетом количества календарных дней переноса. </w:t>
            </w:r>
          </w:p>
          <w:p w:rsidR="00627C78" w:rsidRPr="002D7280" w:rsidRDefault="00627C78" w:rsidP="00042ABF">
            <w:pPr>
              <w:jc w:val="both"/>
              <w:rPr>
                <w:sz w:val="16"/>
                <w:szCs w:val="16"/>
              </w:rPr>
            </w:pPr>
            <w:r w:rsidRPr="002D7280">
              <w:rPr>
                <w:sz w:val="16"/>
                <w:szCs w:val="16"/>
              </w:rPr>
              <w:t>Включает комиссию биржи</w:t>
            </w:r>
          </w:p>
          <w:p w:rsidR="00627C78" w:rsidRPr="002D7280" w:rsidRDefault="00627C78" w:rsidP="00042ABF">
            <w:pPr>
              <w:jc w:val="both"/>
              <w:rPr>
                <w:sz w:val="16"/>
                <w:szCs w:val="16"/>
              </w:rPr>
            </w:pPr>
            <w:r w:rsidRPr="002D7280">
              <w:rPr>
                <w:sz w:val="16"/>
                <w:szCs w:val="16"/>
              </w:rPr>
              <w:t>Минимальная комиссия по сделке – 75 руб.</w:t>
            </w:r>
          </w:p>
        </w:tc>
      </w:tr>
      <w:tr w:rsidR="00627C78" w:rsidRPr="002D7280" w:rsidTr="00627C78">
        <w:trPr>
          <w:trHeight w:val="158"/>
        </w:trPr>
        <w:tc>
          <w:tcPr>
            <w:tcW w:w="817" w:type="dxa"/>
            <w:vMerge/>
            <w:tcBorders>
              <w:left w:val="single" w:sz="8" w:space="0" w:color="auto"/>
              <w:right w:val="single" w:sz="8" w:space="0" w:color="auto"/>
            </w:tcBorders>
            <w:vAlign w:val="center"/>
          </w:tcPr>
          <w:p w:rsidR="00627C78" w:rsidRPr="002D7280" w:rsidRDefault="00627C78" w:rsidP="00627C78">
            <w:pPr>
              <w:rPr>
                <w:sz w:val="16"/>
                <w:szCs w:val="16"/>
              </w:rPr>
            </w:pPr>
          </w:p>
        </w:tc>
        <w:tc>
          <w:tcPr>
            <w:tcW w:w="3544" w:type="dxa"/>
            <w:vMerge/>
            <w:tcBorders>
              <w:left w:val="single" w:sz="8" w:space="0" w:color="auto"/>
              <w:right w:val="single" w:sz="8" w:space="0" w:color="auto"/>
            </w:tcBorders>
            <w:vAlign w:val="center"/>
          </w:tcPr>
          <w:p w:rsidR="00627C78" w:rsidRPr="002D7280" w:rsidRDefault="00627C78" w:rsidP="00E060D6">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2D7280" w:rsidRDefault="00627C78" w:rsidP="00627C78">
            <w:pPr>
              <w:jc w:val="center"/>
              <w:rPr>
                <w:sz w:val="16"/>
                <w:szCs w:val="16"/>
              </w:rPr>
            </w:pPr>
            <w:r w:rsidRPr="002D7280">
              <w:rPr>
                <w:sz w:val="16"/>
                <w:szCs w:val="16"/>
              </w:rPr>
              <w:t>до 10 000 000</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2D7280" w:rsidRDefault="00BB33D9" w:rsidP="00BB33D9">
            <w:pPr>
              <w:jc w:val="center"/>
              <w:rPr>
                <w:sz w:val="16"/>
                <w:szCs w:val="16"/>
                <w:lang w:val="en-US"/>
              </w:rPr>
            </w:pPr>
            <w:r w:rsidRPr="002D7280">
              <w:rPr>
                <w:sz w:val="16"/>
                <w:szCs w:val="16"/>
              </w:rPr>
              <w:t>27</w:t>
            </w:r>
            <w:r w:rsidR="003250A5" w:rsidRPr="002D7280">
              <w:rPr>
                <w:sz w:val="16"/>
                <w:szCs w:val="16"/>
              </w:rPr>
              <w:t>%</w:t>
            </w:r>
            <w:r w:rsidR="003250A5" w:rsidRPr="002D7280">
              <w:rPr>
                <w:sz w:val="16"/>
                <w:szCs w:val="16"/>
              </w:rPr>
              <w:br/>
            </w:r>
            <w:r w:rsidRPr="002D7280">
              <w:rPr>
                <w:sz w:val="16"/>
                <w:szCs w:val="16"/>
              </w:rPr>
              <w:t>29</w:t>
            </w:r>
            <w:r w:rsidR="003250A5" w:rsidRPr="002D7280">
              <w:rPr>
                <w:sz w:val="16"/>
                <w:szCs w:val="16"/>
              </w:rPr>
              <w:t>%</w:t>
            </w:r>
            <w:r w:rsidRPr="002D7280">
              <w:rPr>
                <w:sz w:val="16"/>
                <w:szCs w:val="16"/>
                <w:lang w:val="en-US"/>
              </w:rPr>
              <w:t>*</w:t>
            </w:r>
          </w:p>
        </w:tc>
        <w:tc>
          <w:tcPr>
            <w:tcW w:w="2268" w:type="dxa"/>
            <w:vMerge/>
            <w:tcBorders>
              <w:left w:val="nil"/>
              <w:right w:val="single" w:sz="8" w:space="0" w:color="auto"/>
            </w:tcBorders>
            <w:shd w:val="clear" w:color="auto" w:fill="auto"/>
            <w:vAlign w:val="center"/>
          </w:tcPr>
          <w:p w:rsidR="00627C78" w:rsidRPr="002D7280" w:rsidRDefault="00627C78" w:rsidP="00627C78">
            <w:pPr>
              <w:rPr>
                <w:sz w:val="16"/>
                <w:szCs w:val="16"/>
              </w:rPr>
            </w:pPr>
          </w:p>
        </w:tc>
      </w:tr>
      <w:tr w:rsidR="00627C78" w:rsidRPr="002D7280" w:rsidTr="00627C78">
        <w:trPr>
          <w:trHeight w:val="158"/>
        </w:trPr>
        <w:tc>
          <w:tcPr>
            <w:tcW w:w="817" w:type="dxa"/>
            <w:vMerge/>
            <w:tcBorders>
              <w:left w:val="single" w:sz="8" w:space="0" w:color="auto"/>
              <w:bottom w:val="single" w:sz="8" w:space="0" w:color="auto"/>
              <w:right w:val="single" w:sz="8" w:space="0" w:color="auto"/>
            </w:tcBorders>
            <w:vAlign w:val="center"/>
          </w:tcPr>
          <w:p w:rsidR="00627C78" w:rsidRPr="002D7280" w:rsidRDefault="00627C78" w:rsidP="00627C78">
            <w:pPr>
              <w:rPr>
                <w:sz w:val="16"/>
                <w:szCs w:val="16"/>
              </w:rPr>
            </w:pPr>
          </w:p>
        </w:tc>
        <w:tc>
          <w:tcPr>
            <w:tcW w:w="3544" w:type="dxa"/>
            <w:vMerge/>
            <w:tcBorders>
              <w:left w:val="single" w:sz="8" w:space="0" w:color="auto"/>
              <w:bottom w:val="single" w:sz="8" w:space="0" w:color="000000"/>
              <w:right w:val="single" w:sz="8" w:space="0" w:color="auto"/>
            </w:tcBorders>
            <w:vAlign w:val="center"/>
          </w:tcPr>
          <w:p w:rsidR="00627C78" w:rsidRPr="002D7280" w:rsidRDefault="00627C78" w:rsidP="00E060D6">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2D7280" w:rsidRDefault="00627C78" w:rsidP="00627C78">
            <w:pPr>
              <w:jc w:val="center"/>
              <w:rPr>
                <w:sz w:val="16"/>
                <w:szCs w:val="16"/>
              </w:rPr>
            </w:pPr>
            <w:r w:rsidRPr="002D7280">
              <w:rPr>
                <w:sz w:val="16"/>
                <w:szCs w:val="16"/>
              </w:rPr>
              <w:t>от 10 000 000,01</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2D7280" w:rsidRDefault="00BB33D9" w:rsidP="00BB33D9">
            <w:pPr>
              <w:jc w:val="center"/>
              <w:rPr>
                <w:sz w:val="16"/>
                <w:szCs w:val="16"/>
                <w:lang w:val="en-US"/>
              </w:rPr>
            </w:pPr>
            <w:r w:rsidRPr="002D7280">
              <w:rPr>
                <w:sz w:val="16"/>
                <w:szCs w:val="16"/>
              </w:rPr>
              <w:t>23</w:t>
            </w:r>
            <w:r w:rsidR="003250A5" w:rsidRPr="002D7280">
              <w:rPr>
                <w:sz w:val="16"/>
                <w:szCs w:val="16"/>
              </w:rPr>
              <w:t>%</w:t>
            </w:r>
            <w:r w:rsidR="003250A5" w:rsidRPr="002D7280">
              <w:rPr>
                <w:sz w:val="16"/>
                <w:szCs w:val="16"/>
              </w:rPr>
              <w:br/>
            </w:r>
            <w:r w:rsidRPr="002D7280">
              <w:rPr>
                <w:sz w:val="16"/>
                <w:szCs w:val="16"/>
              </w:rPr>
              <w:t>25</w:t>
            </w:r>
            <w:r w:rsidR="003250A5" w:rsidRPr="002D7280">
              <w:rPr>
                <w:sz w:val="16"/>
                <w:szCs w:val="16"/>
              </w:rPr>
              <w:t>%</w:t>
            </w:r>
            <w:r w:rsidRPr="002D7280">
              <w:rPr>
                <w:sz w:val="16"/>
                <w:szCs w:val="16"/>
                <w:lang w:val="en-US"/>
              </w:rPr>
              <w:t>*</w:t>
            </w:r>
          </w:p>
        </w:tc>
        <w:tc>
          <w:tcPr>
            <w:tcW w:w="2268" w:type="dxa"/>
            <w:vMerge/>
            <w:tcBorders>
              <w:left w:val="nil"/>
              <w:right w:val="single" w:sz="8" w:space="0" w:color="auto"/>
            </w:tcBorders>
            <w:shd w:val="clear" w:color="auto" w:fill="auto"/>
            <w:vAlign w:val="center"/>
          </w:tcPr>
          <w:p w:rsidR="00627C78" w:rsidRPr="002D7280" w:rsidRDefault="00627C78" w:rsidP="00627C78">
            <w:pPr>
              <w:rPr>
                <w:sz w:val="16"/>
                <w:szCs w:val="16"/>
              </w:rPr>
            </w:pPr>
          </w:p>
        </w:tc>
      </w:tr>
      <w:tr w:rsidR="00627C78" w:rsidRPr="002D7280" w:rsidTr="00627C78">
        <w:trPr>
          <w:trHeight w:val="158"/>
        </w:trPr>
        <w:tc>
          <w:tcPr>
            <w:tcW w:w="817" w:type="dxa"/>
            <w:vMerge w:val="restart"/>
            <w:tcBorders>
              <w:top w:val="single" w:sz="8" w:space="0" w:color="auto"/>
              <w:left w:val="single" w:sz="8" w:space="0" w:color="auto"/>
              <w:right w:val="single" w:sz="8" w:space="0" w:color="auto"/>
            </w:tcBorders>
            <w:vAlign w:val="center"/>
          </w:tcPr>
          <w:p w:rsidR="00627C78" w:rsidRPr="002D7280" w:rsidRDefault="00627C78" w:rsidP="00627C78">
            <w:pPr>
              <w:rPr>
                <w:sz w:val="16"/>
                <w:szCs w:val="16"/>
              </w:rPr>
            </w:pPr>
            <w:r w:rsidRPr="002D7280">
              <w:rPr>
                <w:sz w:val="16"/>
                <w:szCs w:val="16"/>
              </w:rPr>
              <w:t>А.3.3</w:t>
            </w:r>
          </w:p>
        </w:tc>
        <w:tc>
          <w:tcPr>
            <w:tcW w:w="3544" w:type="dxa"/>
            <w:vMerge w:val="restart"/>
            <w:tcBorders>
              <w:left w:val="single" w:sz="8" w:space="0" w:color="auto"/>
              <w:right w:val="single" w:sz="8" w:space="0" w:color="auto"/>
            </w:tcBorders>
            <w:vAlign w:val="center"/>
          </w:tcPr>
          <w:p w:rsidR="00627C78" w:rsidRPr="002D7280" w:rsidRDefault="00627C78" w:rsidP="00E060D6">
            <w:pPr>
              <w:jc w:val="both"/>
              <w:rPr>
                <w:sz w:val="16"/>
                <w:szCs w:val="16"/>
              </w:rPr>
            </w:pPr>
            <w:r w:rsidRPr="002D7280">
              <w:rPr>
                <w:sz w:val="16"/>
                <w:szCs w:val="16"/>
              </w:rPr>
              <w:t xml:space="preserve">Комиссионное вознаграждение </w:t>
            </w:r>
            <w:bookmarkStart w:id="6" w:name="_Hlk69408679"/>
            <w:r w:rsidRPr="002D7280">
              <w:rPr>
                <w:sz w:val="16"/>
                <w:szCs w:val="16"/>
              </w:rPr>
              <w:t>за совершение сделок переноса торговой позиции по продаже иностранной валюты</w:t>
            </w:r>
            <w:bookmarkEnd w:id="6"/>
          </w:p>
        </w:tc>
        <w:tc>
          <w:tcPr>
            <w:tcW w:w="2259" w:type="dxa"/>
            <w:gridSpan w:val="2"/>
            <w:tcBorders>
              <w:top w:val="nil"/>
              <w:left w:val="nil"/>
              <w:bottom w:val="single" w:sz="8" w:space="0" w:color="auto"/>
              <w:right w:val="single" w:sz="8" w:space="0" w:color="auto"/>
            </w:tcBorders>
            <w:shd w:val="clear" w:color="auto" w:fill="D9D9D9" w:themeFill="background1" w:themeFillShade="D9"/>
            <w:vAlign w:val="center"/>
          </w:tcPr>
          <w:p w:rsidR="00627C78" w:rsidRPr="002D7280" w:rsidRDefault="00627C78" w:rsidP="00627C78">
            <w:pPr>
              <w:jc w:val="center"/>
              <w:rPr>
                <w:sz w:val="16"/>
                <w:szCs w:val="16"/>
              </w:rPr>
            </w:pPr>
            <w:r w:rsidRPr="002D7280">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auto" w:fill="D9D9D9" w:themeFill="background1" w:themeFillShade="D9"/>
            <w:vAlign w:val="center"/>
          </w:tcPr>
          <w:p w:rsidR="00627C78" w:rsidRPr="002D7280" w:rsidRDefault="00627C78" w:rsidP="00627C78">
            <w:pPr>
              <w:jc w:val="center"/>
              <w:rPr>
                <w:sz w:val="16"/>
                <w:szCs w:val="16"/>
              </w:rPr>
            </w:pPr>
            <w:r w:rsidRPr="002D7280">
              <w:rPr>
                <w:sz w:val="16"/>
                <w:szCs w:val="16"/>
              </w:rPr>
              <w:t>Ставка,</w:t>
            </w:r>
            <w:r w:rsidR="003250A5" w:rsidRPr="002D7280">
              <w:rPr>
                <w:sz w:val="16"/>
                <w:szCs w:val="16"/>
              </w:rPr>
              <w:t>% годовых</w:t>
            </w:r>
          </w:p>
        </w:tc>
        <w:tc>
          <w:tcPr>
            <w:tcW w:w="2268" w:type="dxa"/>
            <w:vMerge/>
            <w:tcBorders>
              <w:left w:val="nil"/>
              <w:right w:val="single" w:sz="8" w:space="0" w:color="auto"/>
            </w:tcBorders>
            <w:shd w:val="clear" w:color="auto" w:fill="auto"/>
            <w:vAlign w:val="center"/>
          </w:tcPr>
          <w:p w:rsidR="00627C78" w:rsidRPr="002D7280" w:rsidRDefault="00627C78" w:rsidP="00627C78">
            <w:pPr>
              <w:rPr>
                <w:sz w:val="16"/>
                <w:szCs w:val="16"/>
              </w:rPr>
            </w:pPr>
          </w:p>
        </w:tc>
      </w:tr>
      <w:tr w:rsidR="00627C78" w:rsidRPr="002D7280" w:rsidTr="00627C78">
        <w:trPr>
          <w:trHeight w:val="158"/>
        </w:trPr>
        <w:tc>
          <w:tcPr>
            <w:tcW w:w="817" w:type="dxa"/>
            <w:vMerge/>
            <w:tcBorders>
              <w:left w:val="single" w:sz="8" w:space="0" w:color="auto"/>
              <w:right w:val="single" w:sz="8" w:space="0" w:color="auto"/>
            </w:tcBorders>
            <w:vAlign w:val="center"/>
          </w:tcPr>
          <w:p w:rsidR="00627C78" w:rsidRPr="002D7280" w:rsidRDefault="00627C78" w:rsidP="00627C78">
            <w:pPr>
              <w:rPr>
                <w:sz w:val="16"/>
                <w:szCs w:val="16"/>
              </w:rPr>
            </w:pPr>
          </w:p>
        </w:tc>
        <w:tc>
          <w:tcPr>
            <w:tcW w:w="3544" w:type="dxa"/>
            <w:vMerge/>
            <w:tcBorders>
              <w:left w:val="single" w:sz="8" w:space="0" w:color="auto"/>
              <w:right w:val="single" w:sz="8" w:space="0" w:color="auto"/>
            </w:tcBorders>
            <w:vAlign w:val="center"/>
          </w:tcPr>
          <w:p w:rsidR="00627C78" w:rsidRPr="002D7280"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2D7280" w:rsidRDefault="00627C78" w:rsidP="00627C78">
            <w:pPr>
              <w:jc w:val="center"/>
              <w:rPr>
                <w:sz w:val="16"/>
                <w:szCs w:val="16"/>
              </w:rPr>
            </w:pPr>
            <w:r w:rsidRPr="002D7280">
              <w:rPr>
                <w:sz w:val="16"/>
                <w:szCs w:val="16"/>
              </w:rPr>
              <w:t>до 10 000 000</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2D7280" w:rsidRDefault="00BB33D9" w:rsidP="00BB33D9">
            <w:pPr>
              <w:jc w:val="center"/>
              <w:rPr>
                <w:sz w:val="16"/>
                <w:szCs w:val="16"/>
                <w:lang w:val="en-US"/>
              </w:rPr>
            </w:pPr>
            <w:r w:rsidRPr="002D7280">
              <w:rPr>
                <w:sz w:val="16"/>
                <w:szCs w:val="16"/>
              </w:rPr>
              <w:t>27</w:t>
            </w:r>
            <w:r w:rsidR="003250A5" w:rsidRPr="002D7280">
              <w:rPr>
                <w:sz w:val="16"/>
                <w:szCs w:val="16"/>
              </w:rPr>
              <w:t>%</w:t>
            </w:r>
            <w:r w:rsidR="003250A5" w:rsidRPr="002D7280">
              <w:rPr>
                <w:sz w:val="16"/>
                <w:szCs w:val="16"/>
              </w:rPr>
              <w:br/>
            </w:r>
            <w:r w:rsidRPr="002D7280">
              <w:rPr>
                <w:sz w:val="16"/>
                <w:szCs w:val="16"/>
              </w:rPr>
              <w:t>29</w:t>
            </w:r>
            <w:r w:rsidR="003250A5" w:rsidRPr="002D7280">
              <w:rPr>
                <w:sz w:val="16"/>
                <w:szCs w:val="16"/>
              </w:rPr>
              <w:t>%</w:t>
            </w:r>
            <w:r w:rsidRPr="002D7280">
              <w:rPr>
                <w:sz w:val="16"/>
                <w:szCs w:val="16"/>
                <w:lang w:val="en-US"/>
              </w:rPr>
              <w:t>*</w:t>
            </w:r>
          </w:p>
        </w:tc>
        <w:tc>
          <w:tcPr>
            <w:tcW w:w="2268" w:type="dxa"/>
            <w:vMerge/>
            <w:tcBorders>
              <w:left w:val="nil"/>
              <w:right w:val="single" w:sz="8" w:space="0" w:color="auto"/>
            </w:tcBorders>
            <w:shd w:val="clear" w:color="auto" w:fill="auto"/>
            <w:vAlign w:val="center"/>
          </w:tcPr>
          <w:p w:rsidR="00627C78" w:rsidRPr="002D7280" w:rsidRDefault="00627C78" w:rsidP="00627C78">
            <w:pPr>
              <w:rPr>
                <w:sz w:val="16"/>
                <w:szCs w:val="16"/>
              </w:rPr>
            </w:pPr>
          </w:p>
        </w:tc>
      </w:tr>
      <w:tr w:rsidR="00627C78" w:rsidRPr="002D7280" w:rsidTr="00627C78">
        <w:trPr>
          <w:trHeight w:val="158"/>
        </w:trPr>
        <w:tc>
          <w:tcPr>
            <w:tcW w:w="817" w:type="dxa"/>
            <w:vMerge/>
            <w:tcBorders>
              <w:left w:val="single" w:sz="8" w:space="0" w:color="auto"/>
              <w:bottom w:val="single" w:sz="8" w:space="0" w:color="auto"/>
              <w:right w:val="single" w:sz="8" w:space="0" w:color="auto"/>
            </w:tcBorders>
            <w:vAlign w:val="center"/>
          </w:tcPr>
          <w:p w:rsidR="00627C78" w:rsidRPr="002D7280" w:rsidRDefault="00627C78" w:rsidP="00627C78">
            <w:pPr>
              <w:rPr>
                <w:sz w:val="16"/>
                <w:szCs w:val="16"/>
              </w:rPr>
            </w:pPr>
          </w:p>
        </w:tc>
        <w:tc>
          <w:tcPr>
            <w:tcW w:w="3544" w:type="dxa"/>
            <w:vMerge/>
            <w:tcBorders>
              <w:left w:val="single" w:sz="8" w:space="0" w:color="auto"/>
              <w:bottom w:val="single" w:sz="8" w:space="0" w:color="000000"/>
              <w:right w:val="single" w:sz="8" w:space="0" w:color="auto"/>
            </w:tcBorders>
            <w:vAlign w:val="center"/>
          </w:tcPr>
          <w:p w:rsidR="00627C78" w:rsidRPr="002D7280"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2D7280" w:rsidRDefault="00627C78" w:rsidP="00627C78">
            <w:pPr>
              <w:jc w:val="center"/>
              <w:rPr>
                <w:sz w:val="16"/>
                <w:szCs w:val="16"/>
              </w:rPr>
            </w:pPr>
            <w:r w:rsidRPr="002D7280">
              <w:rPr>
                <w:sz w:val="16"/>
                <w:szCs w:val="16"/>
              </w:rPr>
              <w:t>от 10 000 000,01</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2D7280" w:rsidRDefault="00BB33D9" w:rsidP="00BB33D9">
            <w:pPr>
              <w:jc w:val="center"/>
              <w:rPr>
                <w:sz w:val="16"/>
                <w:szCs w:val="16"/>
                <w:lang w:val="en-US"/>
              </w:rPr>
            </w:pPr>
            <w:r w:rsidRPr="002D7280">
              <w:rPr>
                <w:sz w:val="16"/>
                <w:szCs w:val="16"/>
              </w:rPr>
              <w:t>23</w:t>
            </w:r>
            <w:r w:rsidR="003250A5" w:rsidRPr="002D7280">
              <w:rPr>
                <w:sz w:val="16"/>
                <w:szCs w:val="16"/>
              </w:rPr>
              <w:t>%</w:t>
            </w:r>
            <w:r w:rsidR="003250A5" w:rsidRPr="002D7280">
              <w:rPr>
                <w:sz w:val="16"/>
                <w:szCs w:val="16"/>
              </w:rPr>
              <w:br/>
            </w:r>
            <w:r w:rsidRPr="002D7280">
              <w:rPr>
                <w:sz w:val="16"/>
                <w:szCs w:val="16"/>
              </w:rPr>
              <w:t>25</w:t>
            </w:r>
            <w:r w:rsidR="003250A5" w:rsidRPr="002D7280">
              <w:rPr>
                <w:sz w:val="16"/>
                <w:szCs w:val="16"/>
              </w:rPr>
              <w:t>%</w:t>
            </w:r>
            <w:r w:rsidRPr="002D7280">
              <w:rPr>
                <w:sz w:val="16"/>
                <w:szCs w:val="16"/>
                <w:lang w:val="en-US"/>
              </w:rPr>
              <w:t>*</w:t>
            </w:r>
          </w:p>
        </w:tc>
        <w:tc>
          <w:tcPr>
            <w:tcW w:w="2268" w:type="dxa"/>
            <w:vMerge/>
            <w:tcBorders>
              <w:left w:val="nil"/>
              <w:bottom w:val="single" w:sz="8" w:space="0" w:color="auto"/>
              <w:right w:val="single" w:sz="8" w:space="0" w:color="auto"/>
            </w:tcBorders>
            <w:shd w:val="clear" w:color="auto" w:fill="auto"/>
            <w:vAlign w:val="center"/>
          </w:tcPr>
          <w:p w:rsidR="00627C78" w:rsidRPr="002D7280" w:rsidRDefault="00627C78" w:rsidP="00627C78">
            <w:pPr>
              <w:rPr>
                <w:sz w:val="16"/>
                <w:szCs w:val="16"/>
              </w:rPr>
            </w:pPr>
          </w:p>
        </w:tc>
      </w:tr>
      <w:tr w:rsidR="00627C78" w:rsidRPr="002D7280" w:rsidTr="00627C78">
        <w:trPr>
          <w:trHeight w:val="119"/>
        </w:trPr>
        <w:tc>
          <w:tcPr>
            <w:tcW w:w="81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27C78" w:rsidRPr="002D7280" w:rsidRDefault="00E060D6" w:rsidP="00627C78">
            <w:pPr>
              <w:rPr>
                <w:sz w:val="16"/>
                <w:szCs w:val="16"/>
                <w:lang w:val="en-US"/>
              </w:rPr>
            </w:pPr>
            <w:r w:rsidRPr="002D7280">
              <w:rPr>
                <w:sz w:val="16"/>
                <w:szCs w:val="16"/>
              </w:rPr>
              <w:t>А.3.</w:t>
            </w:r>
            <w:r w:rsidRPr="002D7280">
              <w:rPr>
                <w:sz w:val="16"/>
                <w:szCs w:val="16"/>
                <w:lang w:val="en-US"/>
              </w:rPr>
              <w:t>4</w:t>
            </w:r>
          </w:p>
        </w:tc>
        <w:tc>
          <w:tcPr>
            <w:tcW w:w="3544"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rsidR="00627C78" w:rsidRPr="002D7280" w:rsidRDefault="00627C78" w:rsidP="00627C78">
            <w:pPr>
              <w:jc w:val="both"/>
              <w:rPr>
                <w:sz w:val="16"/>
                <w:szCs w:val="16"/>
              </w:rPr>
            </w:pPr>
            <w:r w:rsidRPr="002D7280">
              <w:rPr>
                <w:sz w:val="16"/>
                <w:szCs w:val="16"/>
              </w:rPr>
              <w:t>Комиссионное вознаграждение за вывод иностранной валюты</w:t>
            </w:r>
          </w:p>
        </w:tc>
        <w:tc>
          <w:tcPr>
            <w:tcW w:w="2259" w:type="dxa"/>
            <w:gridSpan w:val="2"/>
            <w:tcBorders>
              <w:top w:val="nil"/>
              <w:left w:val="nil"/>
              <w:bottom w:val="single" w:sz="8" w:space="0" w:color="auto"/>
              <w:right w:val="single" w:sz="8" w:space="0" w:color="auto"/>
            </w:tcBorders>
            <w:shd w:val="clear" w:color="000000" w:fill="D9D9D9"/>
            <w:vAlign w:val="center"/>
            <w:hideMark/>
          </w:tcPr>
          <w:p w:rsidR="00627C78" w:rsidRPr="002D7280" w:rsidRDefault="00627C78" w:rsidP="00627C78">
            <w:pPr>
              <w:jc w:val="center"/>
              <w:rPr>
                <w:sz w:val="16"/>
                <w:szCs w:val="16"/>
              </w:rPr>
            </w:pPr>
            <w:r w:rsidRPr="002D7280">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000000" w:fill="D9D9D9"/>
            <w:vAlign w:val="center"/>
            <w:hideMark/>
          </w:tcPr>
          <w:p w:rsidR="00627C78" w:rsidRPr="002D7280" w:rsidRDefault="00627C78" w:rsidP="00627C78">
            <w:pPr>
              <w:jc w:val="center"/>
              <w:rPr>
                <w:sz w:val="16"/>
                <w:szCs w:val="16"/>
              </w:rPr>
            </w:pPr>
            <w:r w:rsidRPr="002D7280">
              <w:rPr>
                <w:sz w:val="16"/>
                <w:szCs w:val="16"/>
              </w:rPr>
              <w:t>Ставка,%</w:t>
            </w:r>
          </w:p>
        </w:tc>
        <w:tc>
          <w:tcPr>
            <w:tcW w:w="2268" w:type="dxa"/>
            <w:vMerge w:val="restart"/>
            <w:tcBorders>
              <w:top w:val="single" w:sz="8" w:space="0" w:color="auto"/>
              <w:left w:val="single" w:sz="8" w:space="0" w:color="auto"/>
              <w:right w:val="single" w:sz="8" w:space="0" w:color="auto"/>
            </w:tcBorders>
            <w:shd w:val="clear" w:color="auto" w:fill="auto"/>
            <w:vAlign w:val="center"/>
            <w:hideMark/>
          </w:tcPr>
          <w:p w:rsidR="00627C78" w:rsidRPr="002D7280" w:rsidRDefault="00627C78" w:rsidP="00042ABF">
            <w:pPr>
              <w:jc w:val="both"/>
              <w:rPr>
                <w:sz w:val="16"/>
                <w:szCs w:val="16"/>
              </w:rPr>
            </w:pPr>
            <w:r w:rsidRPr="002D7280">
              <w:rPr>
                <w:sz w:val="16"/>
                <w:szCs w:val="16"/>
              </w:rPr>
              <w:t>Комиссионное вознаграждение за вывод иностранной устанавливается исходя из остатков по всем договорам клиента на конец предыдущего дня.</w:t>
            </w:r>
          </w:p>
          <w:p w:rsidR="00627C78" w:rsidRPr="002D7280" w:rsidRDefault="00627C78" w:rsidP="00042ABF">
            <w:pPr>
              <w:jc w:val="both"/>
              <w:rPr>
                <w:sz w:val="16"/>
                <w:szCs w:val="16"/>
              </w:rPr>
            </w:pPr>
            <w:r w:rsidRPr="002D7280">
              <w:rPr>
                <w:sz w:val="16"/>
                <w:szCs w:val="16"/>
              </w:rPr>
              <w:t xml:space="preserve">Минимальная комиссия за вывод 15 </w:t>
            </w:r>
            <w:r w:rsidRPr="002D7280">
              <w:rPr>
                <w:sz w:val="16"/>
                <w:szCs w:val="16"/>
                <w:lang w:val="en-US"/>
              </w:rPr>
              <w:t>USD</w:t>
            </w:r>
            <w:r w:rsidRPr="002D7280">
              <w:rPr>
                <w:sz w:val="16"/>
                <w:szCs w:val="16"/>
              </w:rPr>
              <w:t xml:space="preserve">, не более 100 </w:t>
            </w:r>
            <w:r w:rsidRPr="002D7280">
              <w:rPr>
                <w:sz w:val="16"/>
                <w:szCs w:val="16"/>
                <w:lang w:val="en-US"/>
              </w:rPr>
              <w:t>USD</w:t>
            </w:r>
            <w:r w:rsidRPr="002D7280">
              <w:rPr>
                <w:sz w:val="16"/>
                <w:szCs w:val="16"/>
              </w:rPr>
              <w:t>.</w:t>
            </w:r>
          </w:p>
        </w:tc>
      </w:tr>
      <w:tr w:rsidR="00627C78" w:rsidRPr="002D7280" w:rsidTr="00627C78">
        <w:trPr>
          <w:trHeight w:val="181"/>
        </w:trPr>
        <w:tc>
          <w:tcPr>
            <w:tcW w:w="817" w:type="dxa"/>
            <w:vMerge/>
            <w:tcBorders>
              <w:top w:val="nil"/>
              <w:left w:val="single" w:sz="8" w:space="0" w:color="auto"/>
              <w:bottom w:val="single" w:sz="8" w:space="0" w:color="000000"/>
              <w:right w:val="single" w:sz="8" w:space="0" w:color="auto"/>
            </w:tcBorders>
            <w:vAlign w:val="center"/>
            <w:hideMark/>
          </w:tcPr>
          <w:p w:rsidR="00627C78" w:rsidRPr="002D7280" w:rsidRDefault="00627C78" w:rsidP="00627C78">
            <w:pPr>
              <w:rPr>
                <w:sz w:val="16"/>
                <w:szCs w:val="16"/>
              </w:rPr>
            </w:pPr>
          </w:p>
        </w:tc>
        <w:tc>
          <w:tcPr>
            <w:tcW w:w="3544" w:type="dxa"/>
            <w:vMerge/>
            <w:tcBorders>
              <w:top w:val="nil"/>
              <w:left w:val="single" w:sz="8" w:space="0" w:color="auto"/>
              <w:bottom w:val="single" w:sz="8" w:space="0" w:color="000000"/>
              <w:right w:val="single" w:sz="8" w:space="0" w:color="auto"/>
            </w:tcBorders>
            <w:vAlign w:val="center"/>
            <w:hideMark/>
          </w:tcPr>
          <w:p w:rsidR="00627C78" w:rsidRPr="002D7280"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hideMark/>
          </w:tcPr>
          <w:p w:rsidR="00627C78" w:rsidRPr="002D7280" w:rsidRDefault="00627C78" w:rsidP="00627C78">
            <w:pPr>
              <w:jc w:val="center"/>
              <w:rPr>
                <w:sz w:val="16"/>
                <w:szCs w:val="16"/>
              </w:rPr>
            </w:pPr>
            <w:r w:rsidRPr="002D7280">
              <w:rPr>
                <w:sz w:val="16"/>
                <w:szCs w:val="16"/>
              </w:rPr>
              <w:t>до 5 000 000</w:t>
            </w:r>
          </w:p>
        </w:tc>
        <w:tc>
          <w:tcPr>
            <w:tcW w:w="1285" w:type="dxa"/>
            <w:gridSpan w:val="2"/>
            <w:tcBorders>
              <w:top w:val="nil"/>
              <w:left w:val="nil"/>
              <w:bottom w:val="single" w:sz="8" w:space="0" w:color="auto"/>
              <w:right w:val="single" w:sz="8" w:space="0" w:color="auto"/>
            </w:tcBorders>
            <w:shd w:val="clear" w:color="auto" w:fill="auto"/>
            <w:vAlign w:val="center"/>
            <w:hideMark/>
          </w:tcPr>
          <w:p w:rsidR="00627C78" w:rsidRPr="002D7280" w:rsidRDefault="00627C78" w:rsidP="00627C78">
            <w:pPr>
              <w:jc w:val="center"/>
              <w:rPr>
                <w:sz w:val="16"/>
                <w:szCs w:val="16"/>
              </w:rPr>
            </w:pPr>
            <w:r w:rsidRPr="002D7280">
              <w:rPr>
                <w:sz w:val="16"/>
                <w:szCs w:val="16"/>
              </w:rPr>
              <w:t>0.12</w:t>
            </w:r>
          </w:p>
        </w:tc>
        <w:tc>
          <w:tcPr>
            <w:tcW w:w="2268" w:type="dxa"/>
            <w:vMerge/>
            <w:tcBorders>
              <w:top w:val="single" w:sz="8" w:space="0" w:color="000000"/>
              <w:left w:val="single" w:sz="8" w:space="0" w:color="auto"/>
              <w:right w:val="single" w:sz="8" w:space="0" w:color="auto"/>
            </w:tcBorders>
            <w:vAlign w:val="center"/>
            <w:hideMark/>
          </w:tcPr>
          <w:p w:rsidR="00627C78" w:rsidRPr="002D7280" w:rsidRDefault="00627C78" w:rsidP="00627C78">
            <w:pPr>
              <w:rPr>
                <w:sz w:val="16"/>
                <w:szCs w:val="16"/>
              </w:rPr>
            </w:pPr>
          </w:p>
        </w:tc>
      </w:tr>
      <w:tr w:rsidR="00627C78" w:rsidRPr="002D7280" w:rsidTr="00627C78">
        <w:trPr>
          <w:trHeight w:val="197"/>
        </w:trPr>
        <w:tc>
          <w:tcPr>
            <w:tcW w:w="817" w:type="dxa"/>
            <w:vMerge/>
            <w:tcBorders>
              <w:top w:val="nil"/>
              <w:left w:val="single" w:sz="8" w:space="0" w:color="auto"/>
              <w:bottom w:val="single" w:sz="8" w:space="0" w:color="000000"/>
              <w:right w:val="single" w:sz="8" w:space="0" w:color="auto"/>
            </w:tcBorders>
            <w:vAlign w:val="center"/>
            <w:hideMark/>
          </w:tcPr>
          <w:p w:rsidR="00627C78" w:rsidRPr="002D7280" w:rsidRDefault="00627C78" w:rsidP="00627C78">
            <w:pPr>
              <w:rPr>
                <w:sz w:val="16"/>
                <w:szCs w:val="16"/>
              </w:rPr>
            </w:pPr>
          </w:p>
        </w:tc>
        <w:tc>
          <w:tcPr>
            <w:tcW w:w="3544" w:type="dxa"/>
            <w:vMerge/>
            <w:tcBorders>
              <w:top w:val="nil"/>
              <w:left w:val="single" w:sz="8" w:space="0" w:color="auto"/>
              <w:bottom w:val="single" w:sz="8" w:space="0" w:color="000000"/>
              <w:right w:val="single" w:sz="8" w:space="0" w:color="auto"/>
            </w:tcBorders>
            <w:vAlign w:val="center"/>
            <w:hideMark/>
          </w:tcPr>
          <w:p w:rsidR="00627C78" w:rsidRPr="002D7280"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hideMark/>
          </w:tcPr>
          <w:p w:rsidR="00627C78" w:rsidRPr="002D7280" w:rsidRDefault="00627C78" w:rsidP="00627C78">
            <w:pPr>
              <w:jc w:val="center"/>
              <w:rPr>
                <w:sz w:val="16"/>
                <w:szCs w:val="16"/>
              </w:rPr>
            </w:pPr>
            <w:r w:rsidRPr="002D7280">
              <w:rPr>
                <w:sz w:val="16"/>
                <w:szCs w:val="16"/>
              </w:rPr>
              <w:t>от 5 000 000.01</w:t>
            </w:r>
          </w:p>
        </w:tc>
        <w:tc>
          <w:tcPr>
            <w:tcW w:w="1285" w:type="dxa"/>
            <w:gridSpan w:val="2"/>
            <w:tcBorders>
              <w:top w:val="nil"/>
              <w:left w:val="nil"/>
              <w:bottom w:val="single" w:sz="8" w:space="0" w:color="auto"/>
              <w:right w:val="single" w:sz="8" w:space="0" w:color="auto"/>
            </w:tcBorders>
            <w:shd w:val="clear" w:color="auto" w:fill="auto"/>
            <w:vAlign w:val="center"/>
            <w:hideMark/>
          </w:tcPr>
          <w:p w:rsidR="00627C78" w:rsidRPr="002D7280" w:rsidRDefault="00627C78" w:rsidP="00627C78">
            <w:pPr>
              <w:jc w:val="center"/>
              <w:rPr>
                <w:sz w:val="16"/>
                <w:szCs w:val="16"/>
              </w:rPr>
            </w:pPr>
            <w:r w:rsidRPr="002D7280">
              <w:rPr>
                <w:sz w:val="16"/>
                <w:szCs w:val="16"/>
              </w:rPr>
              <w:t>0.07</w:t>
            </w:r>
          </w:p>
        </w:tc>
        <w:tc>
          <w:tcPr>
            <w:tcW w:w="2268" w:type="dxa"/>
            <w:vMerge/>
            <w:tcBorders>
              <w:top w:val="single" w:sz="8" w:space="0" w:color="000000"/>
              <w:left w:val="single" w:sz="8" w:space="0" w:color="auto"/>
              <w:right w:val="single" w:sz="8" w:space="0" w:color="auto"/>
            </w:tcBorders>
            <w:vAlign w:val="center"/>
            <w:hideMark/>
          </w:tcPr>
          <w:p w:rsidR="00627C78" w:rsidRPr="002D7280" w:rsidRDefault="00627C78" w:rsidP="00627C78">
            <w:pPr>
              <w:rPr>
                <w:sz w:val="16"/>
                <w:szCs w:val="16"/>
              </w:rPr>
            </w:pPr>
          </w:p>
        </w:tc>
      </w:tr>
      <w:tr w:rsidR="00627C78" w:rsidRPr="002D7280" w:rsidTr="00627C78">
        <w:trPr>
          <w:trHeight w:val="77"/>
        </w:trPr>
        <w:tc>
          <w:tcPr>
            <w:tcW w:w="10173" w:type="dxa"/>
            <w:gridSpan w:val="7"/>
            <w:tcBorders>
              <w:top w:val="single" w:sz="8" w:space="0" w:color="auto"/>
              <w:left w:val="single" w:sz="8" w:space="0" w:color="auto"/>
              <w:bottom w:val="single" w:sz="8" w:space="0" w:color="auto"/>
              <w:right w:val="single" w:sz="8" w:space="0" w:color="000000"/>
            </w:tcBorders>
            <w:shd w:val="clear" w:color="000000" w:fill="63002F"/>
            <w:vAlign w:val="center"/>
            <w:hideMark/>
          </w:tcPr>
          <w:p w:rsidR="00627C78" w:rsidRPr="002D7280" w:rsidRDefault="00627C78" w:rsidP="00627C78">
            <w:pPr>
              <w:numPr>
                <w:ilvl w:val="0"/>
                <w:numId w:val="16"/>
              </w:numPr>
              <w:spacing w:after="200" w:line="276" w:lineRule="auto"/>
              <w:ind w:left="0" w:firstLine="0"/>
              <w:contextualSpacing/>
              <w:jc w:val="center"/>
              <w:rPr>
                <w:sz w:val="16"/>
                <w:szCs w:val="16"/>
              </w:rPr>
            </w:pPr>
            <w:r w:rsidRPr="002D7280">
              <w:rPr>
                <w:sz w:val="16"/>
                <w:szCs w:val="16"/>
              </w:rPr>
              <w:t>Рынок акций ПАО «Санкт-Петербургская биржа»</w:t>
            </w:r>
          </w:p>
        </w:tc>
      </w:tr>
      <w:tr w:rsidR="00042ABF" w:rsidRPr="002D7280" w:rsidTr="00EE587F">
        <w:trPr>
          <w:trHeight w:val="620"/>
        </w:trPr>
        <w:tc>
          <w:tcPr>
            <w:tcW w:w="817" w:type="dxa"/>
            <w:vMerge w:val="restart"/>
            <w:tcBorders>
              <w:top w:val="nil"/>
              <w:left w:val="single" w:sz="8" w:space="0" w:color="auto"/>
              <w:right w:val="single" w:sz="8" w:space="0" w:color="auto"/>
            </w:tcBorders>
            <w:shd w:val="clear" w:color="auto" w:fill="auto"/>
            <w:vAlign w:val="center"/>
            <w:hideMark/>
          </w:tcPr>
          <w:p w:rsidR="00627C78" w:rsidRPr="002D7280" w:rsidRDefault="00627C78" w:rsidP="00627C78">
            <w:pPr>
              <w:rPr>
                <w:sz w:val="16"/>
                <w:szCs w:val="16"/>
              </w:rPr>
            </w:pPr>
            <w:r w:rsidRPr="002D7280">
              <w:rPr>
                <w:sz w:val="16"/>
                <w:szCs w:val="16"/>
              </w:rPr>
              <w:t>А.4.1</w:t>
            </w:r>
          </w:p>
        </w:tc>
        <w:tc>
          <w:tcPr>
            <w:tcW w:w="3544" w:type="dxa"/>
            <w:vMerge w:val="restart"/>
            <w:tcBorders>
              <w:top w:val="nil"/>
              <w:left w:val="single" w:sz="8" w:space="0" w:color="auto"/>
              <w:right w:val="single" w:sz="8" w:space="0" w:color="auto"/>
            </w:tcBorders>
            <w:shd w:val="clear" w:color="auto" w:fill="auto"/>
            <w:vAlign w:val="center"/>
            <w:hideMark/>
          </w:tcPr>
          <w:p w:rsidR="00627C78" w:rsidRPr="002D7280" w:rsidRDefault="00627C78" w:rsidP="00627C78">
            <w:pPr>
              <w:rPr>
                <w:sz w:val="16"/>
                <w:szCs w:val="16"/>
              </w:rPr>
            </w:pPr>
            <w:r w:rsidRPr="002D7280">
              <w:rPr>
                <w:sz w:val="16"/>
                <w:szCs w:val="16"/>
              </w:rPr>
              <w:t>Комиссионные вознаграждение по сделкам с иностранными ценными бумагами</w:t>
            </w:r>
          </w:p>
        </w:tc>
        <w:tc>
          <w:tcPr>
            <w:tcW w:w="2259" w:type="dxa"/>
            <w:gridSpan w:val="2"/>
            <w:tcBorders>
              <w:top w:val="nil"/>
              <w:left w:val="nil"/>
              <w:bottom w:val="single" w:sz="8" w:space="0" w:color="auto"/>
              <w:right w:val="single" w:sz="8" w:space="0" w:color="auto"/>
            </w:tcBorders>
            <w:shd w:val="clear" w:color="000000" w:fill="D9D9D9"/>
            <w:vAlign w:val="center"/>
            <w:hideMark/>
          </w:tcPr>
          <w:p w:rsidR="00627C78" w:rsidRPr="002D7280" w:rsidRDefault="00627C78" w:rsidP="00627C78">
            <w:pPr>
              <w:jc w:val="center"/>
              <w:rPr>
                <w:sz w:val="16"/>
                <w:szCs w:val="16"/>
              </w:rPr>
            </w:pPr>
            <w:r w:rsidRPr="002D7280">
              <w:rPr>
                <w:sz w:val="16"/>
                <w:szCs w:val="16"/>
              </w:rPr>
              <w:t>Стоимость активов, руб.</w:t>
            </w:r>
          </w:p>
        </w:tc>
        <w:tc>
          <w:tcPr>
            <w:tcW w:w="1285" w:type="dxa"/>
            <w:gridSpan w:val="2"/>
            <w:tcBorders>
              <w:top w:val="nil"/>
              <w:left w:val="nil"/>
              <w:bottom w:val="single" w:sz="8" w:space="0" w:color="auto"/>
              <w:right w:val="single" w:sz="8" w:space="0" w:color="auto"/>
            </w:tcBorders>
            <w:shd w:val="clear" w:color="000000" w:fill="D9D9D9"/>
            <w:vAlign w:val="center"/>
            <w:hideMark/>
          </w:tcPr>
          <w:p w:rsidR="00627C78" w:rsidRPr="002D7280" w:rsidRDefault="00627C78" w:rsidP="00627C78">
            <w:pPr>
              <w:jc w:val="center"/>
              <w:rPr>
                <w:sz w:val="16"/>
                <w:szCs w:val="16"/>
              </w:rPr>
            </w:pPr>
            <w:r w:rsidRPr="002D7280">
              <w:rPr>
                <w:sz w:val="16"/>
                <w:szCs w:val="16"/>
              </w:rPr>
              <w:t>Ставка,%</w:t>
            </w:r>
          </w:p>
        </w:tc>
        <w:tc>
          <w:tcPr>
            <w:tcW w:w="2268" w:type="dxa"/>
            <w:vMerge w:val="restart"/>
            <w:tcBorders>
              <w:top w:val="nil"/>
              <w:left w:val="single" w:sz="8" w:space="0" w:color="auto"/>
              <w:right w:val="single" w:sz="8" w:space="0" w:color="auto"/>
            </w:tcBorders>
            <w:shd w:val="clear" w:color="auto" w:fill="auto"/>
            <w:vAlign w:val="center"/>
            <w:hideMark/>
          </w:tcPr>
          <w:p w:rsidR="00627C78" w:rsidRPr="002D7280" w:rsidRDefault="00627C78" w:rsidP="00042ABF">
            <w:pPr>
              <w:jc w:val="both"/>
              <w:rPr>
                <w:sz w:val="16"/>
                <w:szCs w:val="16"/>
              </w:rPr>
            </w:pPr>
            <w:r w:rsidRPr="002D7280">
              <w:rPr>
                <w:sz w:val="16"/>
                <w:szCs w:val="16"/>
              </w:rPr>
              <w:t>Комиссия в течение торгового дня устанавливается исходя из остатков по всем договорам клиента на конец предыдущего дня.</w:t>
            </w:r>
          </w:p>
          <w:p w:rsidR="00627C78" w:rsidRPr="002D7280" w:rsidRDefault="00627C78" w:rsidP="00042ABF">
            <w:pPr>
              <w:jc w:val="both"/>
              <w:rPr>
                <w:sz w:val="16"/>
                <w:szCs w:val="16"/>
              </w:rPr>
            </w:pPr>
          </w:p>
          <w:p w:rsidR="00627C78" w:rsidRPr="002D7280" w:rsidRDefault="00627C78" w:rsidP="00042ABF">
            <w:pPr>
              <w:jc w:val="both"/>
              <w:rPr>
                <w:sz w:val="16"/>
                <w:szCs w:val="16"/>
              </w:rPr>
            </w:pPr>
            <w:r w:rsidRPr="002D7280">
              <w:rPr>
                <w:rFonts w:eastAsiaTheme="minorHAnsi"/>
                <w:sz w:val="16"/>
                <w:szCs w:val="16"/>
                <w:lang w:eastAsia="en-US"/>
              </w:rPr>
              <w:t>Не включает комиссию биржи.</w:t>
            </w:r>
          </w:p>
        </w:tc>
      </w:tr>
      <w:tr w:rsidR="00042ABF" w:rsidRPr="002D7280" w:rsidTr="00EE587F">
        <w:trPr>
          <w:trHeight w:val="158"/>
        </w:trPr>
        <w:tc>
          <w:tcPr>
            <w:tcW w:w="817" w:type="dxa"/>
            <w:vMerge/>
            <w:tcBorders>
              <w:left w:val="single" w:sz="8" w:space="0" w:color="auto"/>
              <w:right w:val="single" w:sz="8" w:space="0" w:color="auto"/>
            </w:tcBorders>
            <w:vAlign w:val="center"/>
            <w:hideMark/>
          </w:tcPr>
          <w:p w:rsidR="00627C78" w:rsidRPr="002D7280" w:rsidRDefault="00627C78" w:rsidP="00627C78">
            <w:pPr>
              <w:rPr>
                <w:sz w:val="16"/>
                <w:szCs w:val="16"/>
              </w:rPr>
            </w:pPr>
          </w:p>
        </w:tc>
        <w:tc>
          <w:tcPr>
            <w:tcW w:w="3544" w:type="dxa"/>
            <w:vMerge/>
            <w:tcBorders>
              <w:left w:val="single" w:sz="8" w:space="0" w:color="auto"/>
              <w:right w:val="single" w:sz="8" w:space="0" w:color="auto"/>
            </w:tcBorders>
            <w:vAlign w:val="center"/>
            <w:hideMark/>
          </w:tcPr>
          <w:p w:rsidR="00627C78" w:rsidRPr="002D7280"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hideMark/>
          </w:tcPr>
          <w:p w:rsidR="00627C78" w:rsidRPr="002D7280" w:rsidRDefault="00627C78" w:rsidP="00627C78">
            <w:pPr>
              <w:jc w:val="center"/>
              <w:rPr>
                <w:sz w:val="16"/>
                <w:szCs w:val="16"/>
              </w:rPr>
            </w:pPr>
            <w:r w:rsidRPr="002D7280">
              <w:rPr>
                <w:sz w:val="16"/>
                <w:szCs w:val="16"/>
              </w:rPr>
              <w:t>до 10 000 000</w:t>
            </w:r>
          </w:p>
        </w:tc>
        <w:tc>
          <w:tcPr>
            <w:tcW w:w="1285" w:type="dxa"/>
            <w:gridSpan w:val="2"/>
            <w:tcBorders>
              <w:top w:val="nil"/>
              <w:left w:val="nil"/>
              <w:bottom w:val="single" w:sz="8" w:space="0" w:color="auto"/>
              <w:right w:val="single" w:sz="8" w:space="0" w:color="auto"/>
            </w:tcBorders>
            <w:shd w:val="clear" w:color="auto" w:fill="auto"/>
            <w:vAlign w:val="center"/>
            <w:hideMark/>
          </w:tcPr>
          <w:p w:rsidR="00627C78" w:rsidRPr="002D7280" w:rsidRDefault="00627C78" w:rsidP="00627C78">
            <w:pPr>
              <w:jc w:val="center"/>
              <w:rPr>
                <w:sz w:val="16"/>
                <w:szCs w:val="16"/>
                <w:lang w:val="en-US"/>
              </w:rPr>
            </w:pPr>
            <w:r w:rsidRPr="002D7280">
              <w:rPr>
                <w:sz w:val="16"/>
                <w:szCs w:val="16"/>
              </w:rPr>
              <w:t>0.1</w:t>
            </w:r>
          </w:p>
        </w:tc>
        <w:tc>
          <w:tcPr>
            <w:tcW w:w="2268" w:type="dxa"/>
            <w:vMerge/>
            <w:tcBorders>
              <w:left w:val="single" w:sz="8" w:space="0" w:color="auto"/>
              <w:right w:val="single" w:sz="8" w:space="0" w:color="auto"/>
            </w:tcBorders>
            <w:vAlign w:val="center"/>
            <w:hideMark/>
          </w:tcPr>
          <w:p w:rsidR="00627C78" w:rsidRPr="002D7280" w:rsidRDefault="00627C78" w:rsidP="00627C78">
            <w:pPr>
              <w:rPr>
                <w:sz w:val="16"/>
                <w:szCs w:val="16"/>
              </w:rPr>
            </w:pPr>
          </w:p>
        </w:tc>
      </w:tr>
      <w:tr w:rsidR="00042ABF" w:rsidRPr="002D7280" w:rsidTr="00EE587F">
        <w:trPr>
          <w:trHeight w:val="158"/>
        </w:trPr>
        <w:tc>
          <w:tcPr>
            <w:tcW w:w="817" w:type="dxa"/>
            <w:vMerge/>
            <w:tcBorders>
              <w:left w:val="single" w:sz="8" w:space="0" w:color="auto"/>
              <w:bottom w:val="single" w:sz="8" w:space="0" w:color="auto"/>
              <w:right w:val="single" w:sz="8" w:space="0" w:color="auto"/>
            </w:tcBorders>
            <w:vAlign w:val="center"/>
          </w:tcPr>
          <w:p w:rsidR="00627C78" w:rsidRPr="002D7280" w:rsidRDefault="00627C78" w:rsidP="00627C78">
            <w:pPr>
              <w:rPr>
                <w:sz w:val="16"/>
                <w:szCs w:val="16"/>
              </w:rPr>
            </w:pPr>
          </w:p>
        </w:tc>
        <w:tc>
          <w:tcPr>
            <w:tcW w:w="3544" w:type="dxa"/>
            <w:vMerge/>
            <w:tcBorders>
              <w:left w:val="single" w:sz="8" w:space="0" w:color="auto"/>
              <w:bottom w:val="single" w:sz="8" w:space="0" w:color="auto"/>
              <w:right w:val="single" w:sz="8" w:space="0" w:color="auto"/>
            </w:tcBorders>
            <w:vAlign w:val="center"/>
          </w:tcPr>
          <w:p w:rsidR="00627C78" w:rsidRPr="002D7280" w:rsidRDefault="00627C78" w:rsidP="00627C78">
            <w:pPr>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627C78" w:rsidRPr="002D7280" w:rsidRDefault="00627C78" w:rsidP="00627C78">
            <w:pPr>
              <w:jc w:val="center"/>
              <w:rPr>
                <w:sz w:val="16"/>
                <w:szCs w:val="16"/>
              </w:rPr>
            </w:pPr>
            <w:r w:rsidRPr="002D7280">
              <w:rPr>
                <w:sz w:val="16"/>
                <w:szCs w:val="16"/>
              </w:rPr>
              <w:t>от 10 000 000,01</w:t>
            </w:r>
          </w:p>
        </w:tc>
        <w:tc>
          <w:tcPr>
            <w:tcW w:w="1285" w:type="dxa"/>
            <w:gridSpan w:val="2"/>
            <w:tcBorders>
              <w:top w:val="nil"/>
              <w:left w:val="nil"/>
              <w:bottom w:val="single" w:sz="8" w:space="0" w:color="auto"/>
              <w:right w:val="single" w:sz="8" w:space="0" w:color="auto"/>
            </w:tcBorders>
            <w:shd w:val="clear" w:color="auto" w:fill="auto"/>
            <w:vAlign w:val="center"/>
          </w:tcPr>
          <w:p w:rsidR="00627C78" w:rsidRPr="002D7280" w:rsidRDefault="00627C78" w:rsidP="00627C78">
            <w:pPr>
              <w:jc w:val="center"/>
              <w:rPr>
                <w:sz w:val="16"/>
                <w:szCs w:val="16"/>
              </w:rPr>
            </w:pPr>
            <w:r w:rsidRPr="002D7280">
              <w:rPr>
                <w:sz w:val="16"/>
                <w:szCs w:val="16"/>
              </w:rPr>
              <w:t>0.05</w:t>
            </w:r>
          </w:p>
        </w:tc>
        <w:tc>
          <w:tcPr>
            <w:tcW w:w="2268" w:type="dxa"/>
            <w:vMerge/>
            <w:tcBorders>
              <w:left w:val="single" w:sz="8" w:space="0" w:color="auto"/>
              <w:bottom w:val="single" w:sz="8" w:space="0" w:color="auto"/>
              <w:right w:val="single" w:sz="8" w:space="0" w:color="auto"/>
            </w:tcBorders>
            <w:vAlign w:val="center"/>
          </w:tcPr>
          <w:p w:rsidR="00627C78" w:rsidRPr="002D7280" w:rsidRDefault="00627C78" w:rsidP="00627C78">
            <w:pPr>
              <w:rPr>
                <w:sz w:val="16"/>
                <w:szCs w:val="16"/>
              </w:rPr>
            </w:pPr>
          </w:p>
        </w:tc>
      </w:tr>
      <w:tr w:rsidR="00042ABF" w:rsidRPr="002D7280" w:rsidTr="00F41A98">
        <w:trPr>
          <w:trHeight w:val="158"/>
        </w:trPr>
        <w:tc>
          <w:tcPr>
            <w:tcW w:w="10173" w:type="dxa"/>
            <w:gridSpan w:val="7"/>
            <w:tcBorders>
              <w:left w:val="single" w:sz="8" w:space="0" w:color="auto"/>
              <w:bottom w:val="single" w:sz="8" w:space="0" w:color="auto"/>
              <w:right w:val="single" w:sz="8" w:space="0" w:color="auto"/>
            </w:tcBorders>
            <w:shd w:val="clear" w:color="auto" w:fill="660033"/>
            <w:vAlign w:val="center"/>
          </w:tcPr>
          <w:p w:rsidR="00F41A98" w:rsidRPr="002D7280" w:rsidRDefault="00F41A98" w:rsidP="00F41A98">
            <w:pPr>
              <w:numPr>
                <w:ilvl w:val="0"/>
                <w:numId w:val="16"/>
              </w:numPr>
              <w:spacing w:after="200" w:line="276" w:lineRule="auto"/>
              <w:ind w:left="0" w:firstLine="0"/>
              <w:contextualSpacing/>
              <w:jc w:val="center"/>
              <w:rPr>
                <w:sz w:val="16"/>
                <w:szCs w:val="16"/>
              </w:rPr>
            </w:pPr>
            <w:r w:rsidRPr="002D7280">
              <w:rPr>
                <w:sz w:val="16"/>
                <w:szCs w:val="16"/>
              </w:rPr>
              <w:t>Внебиржевой рынок</w:t>
            </w:r>
          </w:p>
        </w:tc>
      </w:tr>
      <w:tr w:rsidR="00042ABF" w:rsidRPr="002D7280" w:rsidTr="00F41A98">
        <w:trPr>
          <w:trHeight w:val="158"/>
        </w:trPr>
        <w:tc>
          <w:tcPr>
            <w:tcW w:w="817" w:type="dxa"/>
            <w:vMerge w:val="restart"/>
            <w:tcBorders>
              <w:left w:val="single" w:sz="8" w:space="0" w:color="auto"/>
              <w:right w:val="single" w:sz="8" w:space="0" w:color="auto"/>
            </w:tcBorders>
            <w:vAlign w:val="center"/>
          </w:tcPr>
          <w:p w:rsidR="00F41A98" w:rsidRPr="002D7280" w:rsidRDefault="00F41A98" w:rsidP="00F41A98">
            <w:pPr>
              <w:jc w:val="center"/>
              <w:rPr>
                <w:sz w:val="16"/>
                <w:szCs w:val="16"/>
              </w:rPr>
            </w:pPr>
            <w:r w:rsidRPr="002D7280">
              <w:rPr>
                <w:sz w:val="16"/>
                <w:szCs w:val="16"/>
              </w:rPr>
              <w:t>А.5.1</w:t>
            </w:r>
          </w:p>
        </w:tc>
        <w:tc>
          <w:tcPr>
            <w:tcW w:w="3544" w:type="dxa"/>
            <w:vMerge w:val="restart"/>
            <w:tcBorders>
              <w:left w:val="single" w:sz="8" w:space="0" w:color="auto"/>
              <w:right w:val="single" w:sz="8" w:space="0" w:color="auto"/>
            </w:tcBorders>
          </w:tcPr>
          <w:p w:rsidR="00F41A98" w:rsidRPr="002D7280" w:rsidRDefault="00F41A98" w:rsidP="00F41A98">
            <w:pPr>
              <w:jc w:val="both"/>
              <w:rPr>
                <w:sz w:val="16"/>
                <w:szCs w:val="16"/>
              </w:rPr>
            </w:pPr>
            <w:r w:rsidRPr="002D7280">
              <w:rPr>
                <w:sz w:val="16"/>
                <w:szCs w:val="16"/>
              </w:rPr>
              <w:t>Комиссионное вознаграждение от суммы гражданско-правовых сделок с ценными бумагами или суммы договоров, являющихся производными финансовыми инструментами (кроме сделок с коммерческими облигациями и сделок со структурными облигациями)</w:t>
            </w:r>
          </w:p>
        </w:tc>
        <w:tc>
          <w:tcPr>
            <w:tcW w:w="2259" w:type="dxa"/>
            <w:gridSpan w:val="2"/>
            <w:tcBorders>
              <w:top w:val="nil"/>
              <w:left w:val="nil"/>
              <w:bottom w:val="single" w:sz="8" w:space="0" w:color="auto"/>
              <w:right w:val="single" w:sz="8" w:space="0" w:color="auto"/>
            </w:tcBorders>
            <w:shd w:val="clear" w:color="auto" w:fill="F2F2F2" w:themeFill="background1" w:themeFillShade="F2"/>
            <w:vAlign w:val="center"/>
          </w:tcPr>
          <w:p w:rsidR="00F41A98" w:rsidRPr="002D7280" w:rsidRDefault="00F41A98" w:rsidP="00F41A98">
            <w:pPr>
              <w:jc w:val="center"/>
              <w:rPr>
                <w:sz w:val="16"/>
                <w:szCs w:val="16"/>
              </w:rPr>
            </w:pPr>
            <w:r w:rsidRPr="002D7280">
              <w:rPr>
                <w:sz w:val="16"/>
                <w:szCs w:val="16"/>
              </w:rPr>
              <w:t>Дневной оборот, руб.</w:t>
            </w:r>
          </w:p>
        </w:tc>
        <w:tc>
          <w:tcPr>
            <w:tcW w:w="1285" w:type="dxa"/>
            <w:gridSpan w:val="2"/>
            <w:tcBorders>
              <w:top w:val="nil"/>
              <w:left w:val="nil"/>
              <w:bottom w:val="single" w:sz="8" w:space="0" w:color="auto"/>
              <w:right w:val="single" w:sz="8" w:space="0" w:color="auto"/>
            </w:tcBorders>
            <w:shd w:val="clear" w:color="auto" w:fill="F2F2F2" w:themeFill="background1" w:themeFillShade="F2"/>
            <w:vAlign w:val="center"/>
          </w:tcPr>
          <w:p w:rsidR="00F41A98" w:rsidRPr="002D7280" w:rsidRDefault="00F41A98" w:rsidP="00F41A98">
            <w:pPr>
              <w:jc w:val="center"/>
              <w:rPr>
                <w:sz w:val="16"/>
                <w:szCs w:val="16"/>
              </w:rPr>
            </w:pPr>
            <w:r w:rsidRPr="002D7280">
              <w:rPr>
                <w:sz w:val="16"/>
                <w:szCs w:val="16"/>
              </w:rPr>
              <w:t>Ставка от суммы сделки,%</w:t>
            </w:r>
          </w:p>
        </w:tc>
        <w:tc>
          <w:tcPr>
            <w:tcW w:w="2268" w:type="dxa"/>
            <w:vMerge w:val="restart"/>
            <w:tcBorders>
              <w:left w:val="single" w:sz="8" w:space="0" w:color="auto"/>
              <w:right w:val="single" w:sz="8" w:space="0" w:color="auto"/>
            </w:tcBorders>
            <w:vAlign w:val="center"/>
          </w:tcPr>
          <w:p w:rsidR="00F41A98" w:rsidRPr="002D7280" w:rsidRDefault="00F41A98" w:rsidP="00DB2079">
            <w:pPr>
              <w:jc w:val="both"/>
              <w:rPr>
                <w:sz w:val="16"/>
                <w:szCs w:val="16"/>
              </w:rPr>
            </w:pPr>
            <w:r w:rsidRPr="002D7280">
              <w:rPr>
                <w:sz w:val="16"/>
                <w:szCs w:val="16"/>
              </w:rPr>
              <w:t xml:space="preserve">Объем сделки, выраженной в иностранной валюте, рассчитывается в день заключения сделки по курсу иностранной валюты к российскому рублю, установленному ЦБ РФ на день заключения сделки </w:t>
            </w:r>
          </w:p>
          <w:p w:rsidR="00F41A98" w:rsidRPr="002D7280" w:rsidRDefault="00F41A98" w:rsidP="00DB2079">
            <w:pPr>
              <w:jc w:val="both"/>
              <w:rPr>
                <w:sz w:val="16"/>
                <w:szCs w:val="16"/>
              </w:rPr>
            </w:pPr>
            <w:r w:rsidRPr="002D7280">
              <w:rPr>
                <w:sz w:val="16"/>
                <w:szCs w:val="16"/>
              </w:rPr>
              <w:t xml:space="preserve">Размер ставки по конкретному выпуску структурных облигаций устанавливается Компанией самостоятельно и публикуется на </w:t>
            </w:r>
            <w:r w:rsidRPr="002D7280">
              <w:rPr>
                <w:sz w:val="16"/>
                <w:szCs w:val="16"/>
                <w:lang w:val="en-US"/>
              </w:rPr>
              <w:t>WEB</w:t>
            </w:r>
            <w:r w:rsidRPr="002D7280">
              <w:rPr>
                <w:sz w:val="16"/>
                <w:szCs w:val="16"/>
              </w:rPr>
              <w:t xml:space="preserve">-сайте Компании за 3 (Три) рабочих дня до применения комиссионного вознаграждения. Если ставка по структурной облигации не опубликована Компанией, применяются ставки п.А.5.1. </w:t>
            </w:r>
          </w:p>
        </w:tc>
      </w:tr>
      <w:tr w:rsidR="00042ABF" w:rsidRPr="002D7280" w:rsidTr="00F41A98">
        <w:trPr>
          <w:trHeight w:val="158"/>
        </w:trPr>
        <w:tc>
          <w:tcPr>
            <w:tcW w:w="817" w:type="dxa"/>
            <w:vMerge/>
            <w:tcBorders>
              <w:left w:val="single" w:sz="8" w:space="0" w:color="auto"/>
              <w:right w:val="single" w:sz="8" w:space="0" w:color="auto"/>
            </w:tcBorders>
            <w:vAlign w:val="center"/>
          </w:tcPr>
          <w:p w:rsidR="00F41A98" w:rsidRPr="002D7280" w:rsidRDefault="00F41A98" w:rsidP="00F41A98">
            <w:pPr>
              <w:jc w:val="center"/>
              <w:rPr>
                <w:sz w:val="16"/>
                <w:szCs w:val="16"/>
              </w:rPr>
            </w:pPr>
          </w:p>
        </w:tc>
        <w:tc>
          <w:tcPr>
            <w:tcW w:w="3544" w:type="dxa"/>
            <w:vMerge/>
            <w:tcBorders>
              <w:left w:val="single" w:sz="8" w:space="0" w:color="auto"/>
              <w:right w:val="single" w:sz="8" w:space="0" w:color="auto"/>
            </w:tcBorders>
          </w:tcPr>
          <w:p w:rsidR="00F41A98" w:rsidRPr="002D7280" w:rsidRDefault="00F41A98" w:rsidP="00F41A98">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F41A98" w:rsidRPr="002D7280" w:rsidRDefault="00F41A98" w:rsidP="00F41A98">
            <w:pPr>
              <w:jc w:val="center"/>
              <w:rPr>
                <w:sz w:val="16"/>
                <w:szCs w:val="16"/>
              </w:rPr>
            </w:pPr>
            <w:r w:rsidRPr="002D7280">
              <w:rPr>
                <w:sz w:val="16"/>
                <w:szCs w:val="16"/>
              </w:rPr>
              <w:t>до 3 000 000</w:t>
            </w:r>
          </w:p>
        </w:tc>
        <w:tc>
          <w:tcPr>
            <w:tcW w:w="1285" w:type="dxa"/>
            <w:gridSpan w:val="2"/>
            <w:tcBorders>
              <w:top w:val="nil"/>
              <w:left w:val="nil"/>
              <w:bottom w:val="single" w:sz="8" w:space="0" w:color="auto"/>
              <w:right w:val="single" w:sz="8" w:space="0" w:color="auto"/>
            </w:tcBorders>
            <w:shd w:val="clear" w:color="auto" w:fill="auto"/>
            <w:vAlign w:val="center"/>
          </w:tcPr>
          <w:p w:rsidR="00F41A98" w:rsidRPr="002D7280" w:rsidRDefault="00F41A98" w:rsidP="00F41A98">
            <w:pPr>
              <w:jc w:val="center"/>
              <w:rPr>
                <w:sz w:val="16"/>
                <w:szCs w:val="16"/>
              </w:rPr>
            </w:pPr>
            <w:r w:rsidRPr="002D7280">
              <w:rPr>
                <w:sz w:val="16"/>
                <w:szCs w:val="16"/>
              </w:rPr>
              <w:t>0,20</w:t>
            </w:r>
          </w:p>
        </w:tc>
        <w:tc>
          <w:tcPr>
            <w:tcW w:w="2268" w:type="dxa"/>
            <w:vMerge/>
            <w:tcBorders>
              <w:left w:val="single" w:sz="8" w:space="0" w:color="auto"/>
              <w:right w:val="single" w:sz="8" w:space="0" w:color="auto"/>
            </w:tcBorders>
            <w:vAlign w:val="center"/>
          </w:tcPr>
          <w:p w:rsidR="00F41A98" w:rsidRPr="002D7280" w:rsidRDefault="00F41A98" w:rsidP="00627C78">
            <w:pPr>
              <w:rPr>
                <w:sz w:val="16"/>
                <w:szCs w:val="16"/>
              </w:rPr>
            </w:pPr>
          </w:p>
        </w:tc>
      </w:tr>
      <w:tr w:rsidR="00042ABF" w:rsidRPr="002D7280" w:rsidTr="00F41A98">
        <w:trPr>
          <w:trHeight w:val="158"/>
        </w:trPr>
        <w:tc>
          <w:tcPr>
            <w:tcW w:w="817" w:type="dxa"/>
            <w:vMerge/>
            <w:tcBorders>
              <w:left w:val="single" w:sz="8" w:space="0" w:color="auto"/>
              <w:bottom w:val="single" w:sz="8" w:space="0" w:color="auto"/>
              <w:right w:val="single" w:sz="8" w:space="0" w:color="auto"/>
            </w:tcBorders>
            <w:vAlign w:val="center"/>
          </w:tcPr>
          <w:p w:rsidR="00F41A98" w:rsidRPr="002D7280" w:rsidRDefault="00F41A98" w:rsidP="00F41A98">
            <w:pPr>
              <w:jc w:val="center"/>
              <w:rPr>
                <w:sz w:val="16"/>
                <w:szCs w:val="16"/>
              </w:rPr>
            </w:pPr>
          </w:p>
        </w:tc>
        <w:tc>
          <w:tcPr>
            <w:tcW w:w="3544" w:type="dxa"/>
            <w:vMerge/>
            <w:tcBorders>
              <w:left w:val="single" w:sz="8" w:space="0" w:color="auto"/>
              <w:bottom w:val="single" w:sz="8" w:space="0" w:color="auto"/>
              <w:right w:val="single" w:sz="8" w:space="0" w:color="auto"/>
            </w:tcBorders>
          </w:tcPr>
          <w:p w:rsidR="00F41A98" w:rsidRPr="002D7280" w:rsidRDefault="00F41A98" w:rsidP="00F41A98">
            <w:pPr>
              <w:jc w:val="both"/>
              <w:rPr>
                <w:sz w:val="16"/>
                <w:szCs w:val="16"/>
              </w:rPr>
            </w:pPr>
          </w:p>
        </w:tc>
        <w:tc>
          <w:tcPr>
            <w:tcW w:w="2259" w:type="dxa"/>
            <w:gridSpan w:val="2"/>
            <w:tcBorders>
              <w:top w:val="nil"/>
              <w:left w:val="nil"/>
              <w:bottom w:val="single" w:sz="8" w:space="0" w:color="auto"/>
              <w:right w:val="single" w:sz="8" w:space="0" w:color="auto"/>
            </w:tcBorders>
            <w:shd w:val="clear" w:color="auto" w:fill="auto"/>
            <w:vAlign w:val="center"/>
          </w:tcPr>
          <w:p w:rsidR="00F41A98" w:rsidRPr="002D7280" w:rsidRDefault="00F41A98" w:rsidP="00F41A98">
            <w:pPr>
              <w:jc w:val="center"/>
              <w:rPr>
                <w:sz w:val="16"/>
                <w:szCs w:val="16"/>
              </w:rPr>
            </w:pPr>
            <w:r w:rsidRPr="002D7280">
              <w:rPr>
                <w:sz w:val="16"/>
                <w:szCs w:val="16"/>
              </w:rPr>
              <w:t>от 3 000 000.01</w:t>
            </w:r>
          </w:p>
        </w:tc>
        <w:tc>
          <w:tcPr>
            <w:tcW w:w="1285" w:type="dxa"/>
            <w:gridSpan w:val="2"/>
            <w:tcBorders>
              <w:top w:val="nil"/>
              <w:left w:val="nil"/>
              <w:bottom w:val="single" w:sz="8" w:space="0" w:color="auto"/>
              <w:right w:val="single" w:sz="8" w:space="0" w:color="auto"/>
            </w:tcBorders>
            <w:shd w:val="clear" w:color="auto" w:fill="auto"/>
            <w:vAlign w:val="center"/>
          </w:tcPr>
          <w:p w:rsidR="00F41A98" w:rsidRPr="002D7280" w:rsidRDefault="00F41A98" w:rsidP="00F41A98">
            <w:pPr>
              <w:jc w:val="center"/>
              <w:rPr>
                <w:sz w:val="16"/>
                <w:szCs w:val="16"/>
              </w:rPr>
            </w:pPr>
            <w:r w:rsidRPr="002D7280">
              <w:rPr>
                <w:sz w:val="16"/>
                <w:szCs w:val="16"/>
              </w:rPr>
              <w:t>0,15</w:t>
            </w:r>
          </w:p>
        </w:tc>
        <w:tc>
          <w:tcPr>
            <w:tcW w:w="2268" w:type="dxa"/>
            <w:vMerge/>
            <w:tcBorders>
              <w:left w:val="single" w:sz="8" w:space="0" w:color="auto"/>
              <w:right w:val="single" w:sz="8" w:space="0" w:color="auto"/>
            </w:tcBorders>
            <w:vAlign w:val="center"/>
          </w:tcPr>
          <w:p w:rsidR="00F41A98" w:rsidRPr="002D7280" w:rsidRDefault="00F41A98" w:rsidP="00627C78">
            <w:pPr>
              <w:rPr>
                <w:sz w:val="16"/>
                <w:szCs w:val="16"/>
              </w:rPr>
            </w:pPr>
          </w:p>
        </w:tc>
      </w:tr>
      <w:tr w:rsidR="00042ABF" w:rsidRPr="002D7280" w:rsidTr="00F41A98">
        <w:trPr>
          <w:trHeight w:val="158"/>
        </w:trPr>
        <w:tc>
          <w:tcPr>
            <w:tcW w:w="817" w:type="dxa"/>
            <w:tcBorders>
              <w:left w:val="single" w:sz="8" w:space="0" w:color="auto"/>
              <w:bottom w:val="single" w:sz="8" w:space="0" w:color="auto"/>
              <w:right w:val="single" w:sz="8" w:space="0" w:color="auto"/>
            </w:tcBorders>
            <w:vAlign w:val="center"/>
          </w:tcPr>
          <w:p w:rsidR="00F41A98" w:rsidRPr="002D7280" w:rsidRDefault="00F41A98" w:rsidP="00F41A98">
            <w:pPr>
              <w:jc w:val="center"/>
              <w:rPr>
                <w:sz w:val="16"/>
                <w:szCs w:val="16"/>
              </w:rPr>
            </w:pPr>
            <w:r w:rsidRPr="002D7280">
              <w:rPr>
                <w:sz w:val="16"/>
                <w:szCs w:val="16"/>
              </w:rPr>
              <w:t>А.5.2</w:t>
            </w:r>
          </w:p>
        </w:tc>
        <w:tc>
          <w:tcPr>
            <w:tcW w:w="3544" w:type="dxa"/>
            <w:tcBorders>
              <w:left w:val="single" w:sz="8" w:space="0" w:color="auto"/>
              <w:bottom w:val="single" w:sz="8" w:space="0" w:color="auto"/>
              <w:right w:val="single" w:sz="8" w:space="0" w:color="auto"/>
            </w:tcBorders>
          </w:tcPr>
          <w:p w:rsidR="00F41A98" w:rsidRPr="002D7280" w:rsidRDefault="00F41A98" w:rsidP="00F41A98">
            <w:pPr>
              <w:jc w:val="both"/>
              <w:rPr>
                <w:sz w:val="16"/>
                <w:szCs w:val="16"/>
              </w:rPr>
            </w:pPr>
            <w:r w:rsidRPr="002D7280">
              <w:rPr>
                <w:sz w:val="16"/>
                <w:szCs w:val="16"/>
              </w:rPr>
              <w:t>Комиссионное вознаграждение от суммы гражданско-правовых сделок с ценными бумагами, являющимися коммерческими облигациями</w:t>
            </w:r>
          </w:p>
        </w:tc>
        <w:tc>
          <w:tcPr>
            <w:tcW w:w="2259" w:type="dxa"/>
            <w:gridSpan w:val="2"/>
            <w:tcBorders>
              <w:top w:val="nil"/>
              <w:left w:val="nil"/>
              <w:bottom w:val="single" w:sz="8" w:space="0" w:color="auto"/>
              <w:right w:val="single" w:sz="8" w:space="0" w:color="auto"/>
            </w:tcBorders>
            <w:shd w:val="clear" w:color="auto" w:fill="auto"/>
            <w:vAlign w:val="center"/>
          </w:tcPr>
          <w:p w:rsidR="00F41A98" w:rsidRPr="002D7280" w:rsidRDefault="00F41A98" w:rsidP="00F41A98">
            <w:pPr>
              <w:jc w:val="center"/>
              <w:rPr>
                <w:sz w:val="16"/>
                <w:szCs w:val="16"/>
              </w:rPr>
            </w:pPr>
            <w:r w:rsidRPr="002D7280">
              <w:rPr>
                <w:sz w:val="16"/>
                <w:szCs w:val="16"/>
              </w:rPr>
              <w:t>Вне зависимости от оборота</w:t>
            </w:r>
          </w:p>
        </w:tc>
        <w:tc>
          <w:tcPr>
            <w:tcW w:w="1285" w:type="dxa"/>
            <w:gridSpan w:val="2"/>
            <w:tcBorders>
              <w:top w:val="nil"/>
              <w:left w:val="nil"/>
              <w:bottom w:val="single" w:sz="8" w:space="0" w:color="auto"/>
              <w:right w:val="single" w:sz="8" w:space="0" w:color="auto"/>
            </w:tcBorders>
            <w:shd w:val="clear" w:color="auto" w:fill="auto"/>
            <w:vAlign w:val="center"/>
          </w:tcPr>
          <w:p w:rsidR="00F41A98" w:rsidRPr="002D7280" w:rsidRDefault="00F41A98" w:rsidP="00F41A98">
            <w:pPr>
              <w:jc w:val="center"/>
              <w:rPr>
                <w:sz w:val="16"/>
                <w:szCs w:val="16"/>
              </w:rPr>
            </w:pPr>
            <w:r w:rsidRPr="002D7280">
              <w:rPr>
                <w:sz w:val="16"/>
                <w:szCs w:val="16"/>
              </w:rPr>
              <w:t>0,3</w:t>
            </w:r>
          </w:p>
        </w:tc>
        <w:tc>
          <w:tcPr>
            <w:tcW w:w="2268" w:type="dxa"/>
            <w:vMerge/>
            <w:tcBorders>
              <w:left w:val="single" w:sz="8" w:space="0" w:color="auto"/>
              <w:right w:val="single" w:sz="8" w:space="0" w:color="auto"/>
            </w:tcBorders>
            <w:vAlign w:val="center"/>
          </w:tcPr>
          <w:p w:rsidR="00F41A98" w:rsidRPr="002D7280" w:rsidRDefault="00F41A98" w:rsidP="00627C78">
            <w:pPr>
              <w:rPr>
                <w:sz w:val="16"/>
                <w:szCs w:val="16"/>
              </w:rPr>
            </w:pPr>
          </w:p>
        </w:tc>
      </w:tr>
      <w:tr w:rsidR="00042ABF" w:rsidRPr="002D7280" w:rsidTr="00F41A98">
        <w:trPr>
          <w:trHeight w:val="158"/>
        </w:trPr>
        <w:tc>
          <w:tcPr>
            <w:tcW w:w="817" w:type="dxa"/>
            <w:tcBorders>
              <w:left w:val="single" w:sz="8" w:space="0" w:color="auto"/>
              <w:bottom w:val="single" w:sz="8" w:space="0" w:color="auto"/>
              <w:right w:val="single" w:sz="8" w:space="0" w:color="auto"/>
            </w:tcBorders>
            <w:vAlign w:val="center"/>
          </w:tcPr>
          <w:p w:rsidR="00F41A98" w:rsidRPr="002D7280" w:rsidRDefault="00F41A98" w:rsidP="00F41A98">
            <w:pPr>
              <w:jc w:val="center"/>
              <w:rPr>
                <w:sz w:val="16"/>
                <w:szCs w:val="16"/>
              </w:rPr>
            </w:pPr>
            <w:r w:rsidRPr="002D7280">
              <w:rPr>
                <w:sz w:val="16"/>
                <w:szCs w:val="16"/>
              </w:rPr>
              <w:t>А.5.3</w:t>
            </w:r>
          </w:p>
        </w:tc>
        <w:tc>
          <w:tcPr>
            <w:tcW w:w="3544" w:type="dxa"/>
            <w:tcBorders>
              <w:left w:val="single" w:sz="8" w:space="0" w:color="auto"/>
              <w:bottom w:val="single" w:sz="8" w:space="0" w:color="auto"/>
              <w:right w:val="single" w:sz="8" w:space="0" w:color="auto"/>
            </w:tcBorders>
            <w:vAlign w:val="center"/>
          </w:tcPr>
          <w:p w:rsidR="00F41A98" w:rsidRPr="002D7280" w:rsidRDefault="00F41A98" w:rsidP="00F41A98">
            <w:pPr>
              <w:ind w:right="-41"/>
              <w:jc w:val="both"/>
              <w:rPr>
                <w:sz w:val="16"/>
                <w:szCs w:val="16"/>
              </w:rPr>
            </w:pPr>
            <w:r w:rsidRPr="002D7280">
              <w:rPr>
                <w:sz w:val="16"/>
                <w:szCs w:val="16"/>
              </w:rPr>
              <w:t>Комиссионное вознаграждение от суммы гражданско-правовых сделок с ценными бумагами, являющимися структурными облигациями (в том числе структурными облигациями иностранных эмитентов – структурными нотами)</w:t>
            </w:r>
          </w:p>
        </w:tc>
        <w:tc>
          <w:tcPr>
            <w:tcW w:w="2259" w:type="dxa"/>
            <w:gridSpan w:val="2"/>
            <w:tcBorders>
              <w:top w:val="nil"/>
              <w:left w:val="nil"/>
              <w:bottom w:val="single" w:sz="8" w:space="0" w:color="auto"/>
              <w:right w:val="single" w:sz="8" w:space="0" w:color="auto"/>
            </w:tcBorders>
            <w:shd w:val="clear" w:color="auto" w:fill="auto"/>
            <w:vAlign w:val="center"/>
          </w:tcPr>
          <w:p w:rsidR="00F41A98" w:rsidRPr="002D7280" w:rsidRDefault="00F41A98" w:rsidP="00F41A98">
            <w:pPr>
              <w:ind w:right="-41"/>
              <w:jc w:val="center"/>
              <w:rPr>
                <w:sz w:val="16"/>
                <w:szCs w:val="16"/>
              </w:rPr>
            </w:pPr>
            <w:r w:rsidRPr="002D7280">
              <w:rPr>
                <w:sz w:val="16"/>
                <w:szCs w:val="16"/>
              </w:rPr>
              <w:t>Вне зависимости от оборота</w:t>
            </w:r>
          </w:p>
        </w:tc>
        <w:tc>
          <w:tcPr>
            <w:tcW w:w="1285" w:type="dxa"/>
            <w:gridSpan w:val="2"/>
            <w:tcBorders>
              <w:top w:val="nil"/>
              <w:left w:val="nil"/>
              <w:bottom w:val="single" w:sz="8" w:space="0" w:color="auto"/>
              <w:right w:val="single" w:sz="8" w:space="0" w:color="auto"/>
            </w:tcBorders>
            <w:shd w:val="clear" w:color="auto" w:fill="auto"/>
            <w:vAlign w:val="center"/>
          </w:tcPr>
          <w:p w:rsidR="00F41A98" w:rsidRPr="002D7280" w:rsidRDefault="00F41A98" w:rsidP="00F41A98">
            <w:pPr>
              <w:ind w:right="-41"/>
              <w:jc w:val="center"/>
              <w:rPr>
                <w:sz w:val="16"/>
                <w:szCs w:val="16"/>
              </w:rPr>
            </w:pPr>
            <w:r w:rsidRPr="002D7280">
              <w:rPr>
                <w:sz w:val="16"/>
                <w:szCs w:val="16"/>
              </w:rPr>
              <w:t>До 3</w:t>
            </w:r>
          </w:p>
        </w:tc>
        <w:tc>
          <w:tcPr>
            <w:tcW w:w="2268" w:type="dxa"/>
            <w:vMerge/>
            <w:tcBorders>
              <w:left w:val="single" w:sz="8" w:space="0" w:color="auto"/>
              <w:bottom w:val="single" w:sz="8" w:space="0" w:color="auto"/>
              <w:right w:val="single" w:sz="8" w:space="0" w:color="auto"/>
            </w:tcBorders>
            <w:vAlign w:val="center"/>
          </w:tcPr>
          <w:p w:rsidR="00F41A98" w:rsidRPr="002D7280" w:rsidRDefault="00F41A98" w:rsidP="00627C78">
            <w:pPr>
              <w:rPr>
                <w:sz w:val="16"/>
                <w:szCs w:val="16"/>
              </w:rPr>
            </w:pPr>
          </w:p>
        </w:tc>
      </w:tr>
      <w:tr w:rsidR="00042ABF" w:rsidRPr="002D7280" w:rsidTr="00F41A98">
        <w:trPr>
          <w:trHeight w:val="55"/>
        </w:trPr>
        <w:tc>
          <w:tcPr>
            <w:tcW w:w="10173" w:type="dxa"/>
            <w:gridSpan w:val="7"/>
            <w:tcBorders>
              <w:top w:val="single" w:sz="8" w:space="0" w:color="auto"/>
              <w:left w:val="single" w:sz="8" w:space="0" w:color="auto"/>
              <w:bottom w:val="single" w:sz="8" w:space="0" w:color="auto"/>
              <w:right w:val="single" w:sz="8" w:space="0" w:color="000000"/>
            </w:tcBorders>
            <w:shd w:val="clear" w:color="auto" w:fill="660033"/>
            <w:vAlign w:val="center"/>
            <w:hideMark/>
          </w:tcPr>
          <w:p w:rsidR="00F41A98" w:rsidRPr="002D7280" w:rsidRDefault="00F41A98" w:rsidP="00627C78">
            <w:pPr>
              <w:keepNext/>
              <w:numPr>
                <w:ilvl w:val="0"/>
                <w:numId w:val="16"/>
              </w:numPr>
              <w:spacing w:after="200" w:line="276" w:lineRule="auto"/>
              <w:ind w:left="0" w:firstLine="0"/>
              <w:contextualSpacing/>
              <w:jc w:val="center"/>
              <w:rPr>
                <w:sz w:val="16"/>
                <w:szCs w:val="16"/>
              </w:rPr>
            </w:pPr>
            <w:r w:rsidRPr="002D7280">
              <w:rPr>
                <w:sz w:val="16"/>
                <w:szCs w:val="16"/>
              </w:rPr>
              <w:t>Дополнительные комиссии</w:t>
            </w:r>
          </w:p>
        </w:tc>
      </w:tr>
      <w:tr w:rsidR="00042ABF" w:rsidRPr="002D7280" w:rsidTr="00EE587F">
        <w:trPr>
          <w:trHeight w:val="663"/>
        </w:trPr>
        <w:tc>
          <w:tcPr>
            <w:tcW w:w="817" w:type="dxa"/>
            <w:tcBorders>
              <w:top w:val="nil"/>
              <w:left w:val="single" w:sz="8" w:space="0" w:color="auto"/>
              <w:bottom w:val="single" w:sz="8" w:space="0" w:color="auto"/>
              <w:right w:val="single" w:sz="8" w:space="0" w:color="auto"/>
            </w:tcBorders>
            <w:shd w:val="clear" w:color="auto" w:fill="auto"/>
            <w:vAlign w:val="center"/>
            <w:hideMark/>
          </w:tcPr>
          <w:p w:rsidR="00F41A98" w:rsidRPr="002D7280" w:rsidRDefault="00F41A98" w:rsidP="00EE587F">
            <w:pPr>
              <w:spacing w:line="276" w:lineRule="auto"/>
              <w:ind w:right="-41"/>
              <w:jc w:val="center"/>
              <w:rPr>
                <w:rFonts w:eastAsiaTheme="minorHAnsi"/>
                <w:sz w:val="16"/>
                <w:szCs w:val="16"/>
                <w:lang w:eastAsia="en-US"/>
              </w:rPr>
            </w:pPr>
            <w:r w:rsidRPr="002D7280">
              <w:rPr>
                <w:rFonts w:eastAsiaTheme="minorHAnsi"/>
                <w:sz w:val="16"/>
                <w:szCs w:val="16"/>
                <w:lang w:eastAsia="en-US"/>
              </w:rPr>
              <w:t>А.</w:t>
            </w:r>
            <w:r w:rsidR="00F161AD" w:rsidRPr="002D7280">
              <w:rPr>
                <w:rFonts w:eastAsiaTheme="minorHAnsi"/>
                <w:sz w:val="16"/>
                <w:szCs w:val="16"/>
                <w:lang w:val="en-US" w:eastAsia="en-US"/>
              </w:rPr>
              <w:t>6</w:t>
            </w:r>
            <w:r w:rsidRPr="002D7280">
              <w:rPr>
                <w:rFonts w:eastAsiaTheme="minorHAnsi"/>
                <w:sz w:val="16"/>
                <w:szCs w:val="16"/>
                <w:lang w:eastAsia="en-US"/>
              </w:rPr>
              <w:t>.1</w:t>
            </w:r>
          </w:p>
        </w:tc>
        <w:tc>
          <w:tcPr>
            <w:tcW w:w="3544" w:type="dxa"/>
            <w:tcBorders>
              <w:top w:val="nil"/>
              <w:left w:val="nil"/>
              <w:bottom w:val="single" w:sz="8" w:space="0" w:color="auto"/>
              <w:right w:val="single" w:sz="8" w:space="0" w:color="auto"/>
            </w:tcBorders>
            <w:shd w:val="clear" w:color="auto" w:fill="auto"/>
            <w:vAlign w:val="center"/>
            <w:hideMark/>
          </w:tcPr>
          <w:p w:rsidR="00F41A98" w:rsidRPr="002D7280" w:rsidRDefault="00F41A98" w:rsidP="00EE587F">
            <w:pPr>
              <w:spacing w:line="276" w:lineRule="auto"/>
              <w:ind w:right="-41"/>
              <w:jc w:val="both"/>
              <w:rPr>
                <w:rFonts w:eastAsiaTheme="minorHAnsi"/>
                <w:sz w:val="16"/>
                <w:szCs w:val="16"/>
                <w:lang w:eastAsia="en-US"/>
              </w:rPr>
            </w:pPr>
            <w:r w:rsidRPr="002D7280">
              <w:rPr>
                <w:rFonts w:eastAsiaTheme="minorHAnsi"/>
                <w:sz w:val="16"/>
                <w:szCs w:val="16"/>
                <w:lang w:eastAsia="en-US"/>
              </w:rPr>
              <w:t>Минимальная сумма вознаграждения Брокера</w:t>
            </w:r>
          </w:p>
        </w:tc>
        <w:tc>
          <w:tcPr>
            <w:tcW w:w="2302" w:type="dxa"/>
            <w:gridSpan w:val="3"/>
            <w:tcBorders>
              <w:top w:val="single" w:sz="8" w:space="0" w:color="auto"/>
              <w:left w:val="nil"/>
              <w:bottom w:val="single" w:sz="8" w:space="0" w:color="auto"/>
              <w:right w:val="single" w:sz="8" w:space="0" w:color="000000"/>
            </w:tcBorders>
            <w:shd w:val="clear" w:color="auto" w:fill="auto"/>
            <w:vAlign w:val="center"/>
            <w:hideMark/>
          </w:tcPr>
          <w:p w:rsidR="00F41A98" w:rsidRPr="002D7280" w:rsidRDefault="00F41A98" w:rsidP="00627C78">
            <w:pPr>
              <w:spacing w:after="200" w:line="276" w:lineRule="auto"/>
              <w:jc w:val="center"/>
              <w:rPr>
                <w:rFonts w:eastAsiaTheme="minorHAnsi"/>
                <w:sz w:val="16"/>
                <w:szCs w:val="16"/>
                <w:lang w:eastAsia="en-US"/>
              </w:rPr>
            </w:pPr>
            <w:r w:rsidRPr="002D7280">
              <w:rPr>
                <w:rFonts w:eastAsiaTheme="minorHAnsi"/>
                <w:sz w:val="16"/>
                <w:szCs w:val="16"/>
                <w:lang w:eastAsia="en-US"/>
              </w:rPr>
              <w:t>5 000 руб. ежемесячно</w:t>
            </w:r>
          </w:p>
        </w:tc>
        <w:tc>
          <w:tcPr>
            <w:tcW w:w="3510" w:type="dxa"/>
            <w:gridSpan w:val="2"/>
            <w:tcBorders>
              <w:top w:val="single" w:sz="8" w:space="0" w:color="auto"/>
              <w:left w:val="nil"/>
              <w:bottom w:val="single" w:sz="8" w:space="0" w:color="auto"/>
              <w:right w:val="single" w:sz="8" w:space="0" w:color="000000"/>
            </w:tcBorders>
            <w:shd w:val="clear" w:color="auto" w:fill="auto"/>
            <w:vAlign w:val="center"/>
          </w:tcPr>
          <w:p w:rsidR="00F41A98" w:rsidRPr="002D7280" w:rsidRDefault="00F41A98" w:rsidP="00556E0C">
            <w:pPr>
              <w:spacing w:after="200" w:line="276" w:lineRule="auto"/>
              <w:jc w:val="both"/>
              <w:rPr>
                <w:rFonts w:eastAsiaTheme="minorHAnsi"/>
                <w:sz w:val="16"/>
                <w:szCs w:val="16"/>
                <w:lang w:eastAsia="en-US"/>
              </w:rPr>
            </w:pPr>
            <w:r w:rsidRPr="002D7280">
              <w:rPr>
                <w:rFonts w:eastAsiaTheme="minorHAnsi"/>
                <w:sz w:val="16"/>
                <w:szCs w:val="16"/>
                <w:lang w:eastAsia="en-US"/>
              </w:rPr>
              <w:t xml:space="preserve">Применяется со </w:t>
            </w:r>
            <w:r w:rsidR="00362040" w:rsidRPr="002D7280">
              <w:rPr>
                <w:rFonts w:eastAsiaTheme="minorHAnsi"/>
                <w:sz w:val="16"/>
                <w:szCs w:val="16"/>
                <w:lang w:eastAsia="en-US"/>
              </w:rPr>
              <w:t xml:space="preserve">следующего </w:t>
            </w:r>
            <w:r w:rsidRPr="002D7280">
              <w:rPr>
                <w:rFonts w:eastAsiaTheme="minorHAnsi"/>
                <w:sz w:val="16"/>
                <w:szCs w:val="16"/>
                <w:lang w:eastAsia="en-US"/>
              </w:rPr>
              <w:t>полного месяца использования тарифного плана.</w:t>
            </w:r>
          </w:p>
        </w:tc>
      </w:tr>
      <w:tr w:rsidR="00042ABF" w:rsidRPr="002D7280" w:rsidTr="00EE587F">
        <w:trPr>
          <w:trHeight w:val="177"/>
        </w:trPr>
        <w:tc>
          <w:tcPr>
            <w:tcW w:w="817"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41A98" w:rsidRPr="002D7280" w:rsidRDefault="00F41A98" w:rsidP="00F161AD">
            <w:pPr>
              <w:spacing w:line="276" w:lineRule="auto"/>
              <w:ind w:right="-41"/>
              <w:jc w:val="center"/>
              <w:rPr>
                <w:rFonts w:eastAsiaTheme="minorHAnsi"/>
                <w:sz w:val="16"/>
                <w:szCs w:val="16"/>
                <w:lang w:eastAsia="en-US"/>
              </w:rPr>
            </w:pPr>
            <w:r w:rsidRPr="002D7280">
              <w:rPr>
                <w:rFonts w:eastAsiaTheme="minorHAnsi"/>
                <w:sz w:val="16"/>
                <w:szCs w:val="16"/>
                <w:lang w:eastAsia="en-US"/>
              </w:rPr>
              <w:t>А.</w:t>
            </w:r>
            <w:r w:rsidR="00F161AD" w:rsidRPr="002D7280">
              <w:rPr>
                <w:rFonts w:eastAsiaTheme="minorHAnsi"/>
                <w:sz w:val="16"/>
                <w:szCs w:val="16"/>
                <w:lang w:val="en-US" w:eastAsia="en-US"/>
              </w:rPr>
              <w:t>6</w:t>
            </w:r>
            <w:r w:rsidRPr="002D7280">
              <w:rPr>
                <w:rFonts w:eastAsiaTheme="minorHAnsi"/>
                <w:sz w:val="16"/>
                <w:szCs w:val="16"/>
                <w:lang w:eastAsia="en-US"/>
              </w:rPr>
              <w:t>.2</w:t>
            </w:r>
          </w:p>
        </w:tc>
        <w:tc>
          <w:tcPr>
            <w:tcW w:w="354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41A98" w:rsidRPr="002D7280" w:rsidRDefault="00F41A98" w:rsidP="00EE587F">
            <w:pPr>
              <w:spacing w:line="276" w:lineRule="auto"/>
              <w:ind w:right="-41"/>
              <w:jc w:val="both"/>
              <w:rPr>
                <w:rFonts w:eastAsiaTheme="minorHAnsi"/>
                <w:sz w:val="16"/>
                <w:szCs w:val="16"/>
                <w:lang w:eastAsia="en-US"/>
              </w:rPr>
            </w:pPr>
            <w:r w:rsidRPr="002D7280">
              <w:rPr>
                <w:rFonts w:eastAsiaTheme="minorHAnsi"/>
                <w:sz w:val="16"/>
                <w:szCs w:val="16"/>
                <w:lang w:eastAsia="en-US"/>
              </w:rPr>
              <w:t>Стоимость приема одного Поручения Клиента на сделку</w:t>
            </w:r>
          </w:p>
        </w:tc>
        <w:tc>
          <w:tcPr>
            <w:tcW w:w="2302" w:type="dxa"/>
            <w:gridSpan w:val="3"/>
            <w:tcBorders>
              <w:top w:val="nil"/>
              <w:left w:val="nil"/>
              <w:bottom w:val="single" w:sz="8" w:space="0" w:color="auto"/>
              <w:right w:val="single" w:sz="8" w:space="0" w:color="000000"/>
            </w:tcBorders>
            <w:shd w:val="clear" w:color="auto" w:fill="auto"/>
            <w:vAlign w:val="center"/>
            <w:hideMark/>
          </w:tcPr>
          <w:p w:rsidR="00F41A98" w:rsidRPr="002D7280" w:rsidRDefault="00F41A98" w:rsidP="00627C78">
            <w:pPr>
              <w:spacing w:after="200" w:line="276" w:lineRule="auto"/>
              <w:jc w:val="center"/>
              <w:rPr>
                <w:rFonts w:eastAsiaTheme="minorHAnsi"/>
                <w:sz w:val="16"/>
                <w:szCs w:val="16"/>
                <w:lang w:eastAsia="en-US"/>
              </w:rPr>
            </w:pPr>
            <w:r w:rsidRPr="002D7280">
              <w:rPr>
                <w:rFonts w:eastAsiaTheme="minorHAnsi"/>
                <w:sz w:val="16"/>
                <w:szCs w:val="16"/>
                <w:lang w:eastAsia="en-US"/>
              </w:rPr>
              <w:t>Не взимается</w:t>
            </w:r>
          </w:p>
        </w:tc>
        <w:tc>
          <w:tcPr>
            <w:tcW w:w="3510" w:type="dxa"/>
            <w:gridSpan w:val="2"/>
            <w:tcBorders>
              <w:top w:val="nil"/>
              <w:left w:val="nil"/>
              <w:bottom w:val="single" w:sz="8" w:space="0" w:color="auto"/>
              <w:right w:val="single" w:sz="8" w:space="0" w:color="000000"/>
            </w:tcBorders>
            <w:shd w:val="clear" w:color="auto" w:fill="auto"/>
            <w:vAlign w:val="center"/>
          </w:tcPr>
          <w:p w:rsidR="00F41A98" w:rsidRPr="002D7280" w:rsidRDefault="00F41A98" w:rsidP="00627C78">
            <w:pPr>
              <w:spacing w:after="200" w:line="276" w:lineRule="auto"/>
              <w:rPr>
                <w:rFonts w:eastAsiaTheme="minorHAnsi"/>
                <w:sz w:val="16"/>
                <w:szCs w:val="16"/>
                <w:lang w:eastAsia="en-US"/>
              </w:rPr>
            </w:pPr>
          </w:p>
        </w:tc>
      </w:tr>
      <w:tr w:rsidR="00042ABF" w:rsidRPr="002D7280" w:rsidTr="00EE587F">
        <w:trPr>
          <w:trHeight w:val="177"/>
        </w:trPr>
        <w:tc>
          <w:tcPr>
            <w:tcW w:w="817" w:type="dxa"/>
            <w:tcBorders>
              <w:top w:val="single" w:sz="8" w:space="0" w:color="auto"/>
              <w:left w:val="single" w:sz="8" w:space="0" w:color="auto"/>
              <w:bottom w:val="single" w:sz="8" w:space="0" w:color="auto"/>
              <w:right w:val="single" w:sz="8" w:space="0" w:color="auto"/>
            </w:tcBorders>
            <w:shd w:val="clear" w:color="auto" w:fill="auto"/>
            <w:vAlign w:val="center"/>
          </w:tcPr>
          <w:p w:rsidR="00F161AD" w:rsidRPr="002D7280" w:rsidRDefault="00F161AD" w:rsidP="00F161AD">
            <w:pPr>
              <w:spacing w:line="276" w:lineRule="auto"/>
              <w:ind w:right="-41"/>
              <w:jc w:val="center"/>
              <w:rPr>
                <w:sz w:val="16"/>
                <w:szCs w:val="16"/>
              </w:rPr>
            </w:pPr>
            <w:r w:rsidRPr="002D7280">
              <w:rPr>
                <w:sz w:val="16"/>
                <w:szCs w:val="16"/>
              </w:rPr>
              <w:t>А.6.3</w:t>
            </w:r>
          </w:p>
        </w:tc>
        <w:tc>
          <w:tcPr>
            <w:tcW w:w="3544" w:type="dxa"/>
            <w:tcBorders>
              <w:top w:val="single" w:sz="8" w:space="0" w:color="auto"/>
              <w:left w:val="single" w:sz="8" w:space="0" w:color="auto"/>
              <w:bottom w:val="single" w:sz="8" w:space="0" w:color="auto"/>
              <w:right w:val="single" w:sz="8" w:space="0" w:color="auto"/>
            </w:tcBorders>
            <w:shd w:val="clear" w:color="auto" w:fill="auto"/>
            <w:vAlign w:val="center"/>
          </w:tcPr>
          <w:p w:rsidR="00F161AD" w:rsidRPr="002D7280" w:rsidRDefault="00F161AD" w:rsidP="00DB2079">
            <w:pPr>
              <w:ind w:right="-41"/>
              <w:jc w:val="both"/>
              <w:rPr>
                <w:sz w:val="16"/>
                <w:szCs w:val="16"/>
              </w:rPr>
            </w:pPr>
            <w:r w:rsidRPr="002D7280">
              <w:rPr>
                <w:sz w:val="16"/>
                <w:szCs w:val="16"/>
              </w:rPr>
              <w:t>Исполнение Поручения клиента на перевод денежных средств в рамках Учетного счета Клиента</w:t>
            </w:r>
          </w:p>
        </w:tc>
        <w:tc>
          <w:tcPr>
            <w:tcW w:w="2302" w:type="dxa"/>
            <w:gridSpan w:val="3"/>
            <w:tcBorders>
              <w:top w:val="nil"/>
              <w:left w:val="nil"/>
              <w:bottom w:val="single" w:sz="8" w:space="0" w:color="auto"/>
              <w:right w:val="single" w:sz="8" w:space="0" w:color="000000"/>
            </w:tcBorders>
            <w:shd w:val="clear" w:color="auto" w:fill="auto"/>
            <w:vAlign w:val="center"/>
          </w:tcPr>
          <w:p w:rsidR="00F161AD" w:rsidRPr="002D7280" w:rsidRDefault="00F161AD" w:rsidP="00DB2079">
            <w:pPr>
              <w:jc w:val="center"/>
              <w:rPr>
                <w:sz w:val="16"/>
                <w:szCs w:val="16"/>
              </w:rPr>
            </w:pPr>
            <w:r w:rsidRPr="002D7280">
              <w:rPr>
                <w:sz w:val="16"/>
                <w:szCs w:val="16"/>
              </w:rPr>
              <w:t>Не взимается</w:t>
            </w:r>
          </w:p>
        </w:tc>
        <w:tc>
          <w:tcPr>
            <w:tcW w:w="3510" w:type="dxa"/>
            <w:gridSpan w:val="2"/>
            <w:tcBorders>
              <w:top w:val="nil"/>
              <w:left w:val="nil"/>
              <w:bottom w:val="single" w:sz="8" w:space="0" w:color="auto"/>
              <w:right w:val="single" w:sz="8" w:space="0" w:color="000000"/>
            </w:tcBorders>
            <w:shd w:val="clear" w:color="auto" w:fill="auto"/>
            <w:vAlign w:val="center"/>
          </w:tcPr>
          <w:p w:rsidR="00F161AD" w:rsidRPr="002D7280" w:rsidRDefault="00F161AD" w:rsidP="00DB2079">
            <w:pPr>
              <w:jc w:val="both"/>
              <w:rPr>
                <w:sz w:val="16"/>
                <w:szCs w:val="16"/>
              </w:rPr>
            </w:pPr>
            <w:r w:rsidRPr="002D7280">
              <w:rPr>
                <w:sz w:val="16"/>
                <w:szCs w:val="16"/>
              </w:rPr>
              <w:t>Возмещение расходов Компании, непосредственно связанных с исполнением Поручения Клиента, отдельно не тарифицируется, указанные расходы включены в комиссионное вознаграждение</w:t>
            </w:r>
          </w:p>
        </w:tc>
      </w:tr>
      <w:tr w:rsidR="00042ABF" w:rsidRPr="002D7280" w:rsidTr="00EE587F">
        <w:trPr>
          <w:trHeight w:val="177"/>
        </w:trPr>
        <w:tc>
          <w:tcPr>
            <w:tcW w:w="817" w:type="dxa"/>
            <w:tcBorders>
              <w:top w:val="single" w:sz="8" w:space="0" w:color="auto"/>
              <w:left w:val="single" w:sz="8" w:space="0" w:color="auto"/>
              <w:bottom w:val="single" w:sz="8" w:space="0" w:color="auto"/>
              <w:right w:val="single" w:sz="8" w:space="0" w:color="auto"/>
            </w:tcBorders>
            <w:shd w:val="clear" w:color="auto" w:fill="auto"/>
            <w:vAlign w:val="center"/>
          </w:tcPr>
          <w:p w:rsidR="00F161AD" w:rsidRPr="002D7280" w:rsidRDefault="00F161AD" w:rsidP="00F161AD">
            <w:pPr>
              <w:spacing w:line="276" w:lineRule="auto"/>
              <w:ind w:right="-41"/>
              <w:jc w:val="center"/>
              <w:rPr>
                <w:sz w:val="16"/>
                <w:szCs w:val="16"/>
              </w:rPr>
            </w:pPr>
            <w:r w:rsidRPr="002D7280">
              <w:rPr>
                <w:sz w:val="16"/>
                <w:szCs w:val="16"/>
              </w:rPr>
              <w:t>А6.4</w:t>
            </w:r>
          </w:p>
        </w:tc>
        <w:tc>
          <w:tcPr>
            <w:tcW w:w="3544" w:type="dxa"/>
            <w:tcBorders>
              <w:top w:val="single" w:sz="8" w:space="0" w:color="auto"/>
              <w:left w:val="single" w:sz="8" w:space="0" w:color="auto"/>
              <w:bottom w:val="single" w:sz="8" w:space="0" w:color="auto"/>
              <w:right w:val="single" w:sz="8" w:space="0" w:color="auto"/>
            </w:tcBorders>
            <w:shd w:val="clear" w:color="auto" w:fill="auto"/>
            <w:vAlign w:val="center"/>
          </w:tcPr>
          <w:p w:rsidR="00F161AD" w:rsidRPr="002D7280" w:rsidRDefault="00F161AD" w:rsidP="00DB2079">
            <w:pPr>
              <w:ind w:right="-41"/>
              <w:jc w:val="both"/>
              <w:rPr>
                <w:sz w:val="16"/>
                <w:szCs w:val="16"/>
              </w:rPr>
            </w:pPr>
            <w:r w:rsidRPr="002D7280">
              <w:rPr>
                <w:sz w:val="16"/>
                <w:szCs w:val="16"/>
              </w:rPr>
              <w:t>Исполнение Поручения клиента на отзыв денежных средств, номинированных в рублях</w:t>
            </w:r>
          </w:p>
        </w:tc>
        <w:tc>
          <w:tcPr>
            <w:tcW w:w="2302" w:type="dxa"/>
            <w:gridSpan w:val="3"/>
            <w:tcBorders>
              <w:top w:val="nil"/>
              <w:left w:val="nil"/>
              <w:bottom w:val="single" w:sz="8" w:space="0" w:color="auto"/>
              <w:right w:val="single" w:sz="8" w:space="0" w:color="000000"/>
            </w:tcBorders>
            <w:shd w:val="clear" w:color="auto" w:fill="auto"/>
            <w:vAlign w:val="center"/>
          </w:tcPr>
          <w:p w:rsidR="00F161AD" w:rsidRPr="002D7280" w:rsidRDefault="00F161AD" w:rsidP="00DB2079">
            <w:pPr>
              <w:jc w:val="center"/>
              <w:rPr>
                <w:sz w:val="16"/>
                <w:szCs w:val="16"/>
              </w:rPr>
            </w:pPr>
            <w:r w:rsidRPr="002D7280">
              <w:rPr>
                <w:sz w:val="16"/>
                <w:szCs w:val="16"/>
              </w:rPr>
              <w:t>Не взимается</w:t>
            </w:r>
          </w:p>
        </w:tc>
        <w:tc>
          <w:tcPr>
            <w:tcW w:w="3510" w:type="dxa"/>
            <w:gridSpan w:val="2"/>
            <w:tcBorders>
              <w:top w:val="nil"/>
              <w:left w:val="nil"/>
              <w:bottom w:val="single" w:sz="8" w:space="0" w:color="auto"/>
              <w:right w:val="single" w:sz="8" w:space="0" w:color="000000"/>
            </w:tcBorders>
            <w:shd w:val="clear" w:color="auto" w:fill="auto"/>
            <w:vAlign w:val="center"/>
          </w:tcPr>
          <w:p w:rsidR="00F161AD" w:rsidRPr="002D7280" w:rsidRDefault="00F161AD" w:rsidP="00DB2079">
            <w:pPr>
              <w:jc w:val="both"/>
              <w:rPr>
                <w:sz w:val="16"/>
                <w:szCs w:val="16"/>
              </w:rPr>
            </w:pPr>
          </w:p>
        </w:tc>
      </w:tr>
      <w:tr w:rsidR="00042ABF" w:rsidRPr="002D7280" w:rsidTr="00EE587F">
        <w:trPr>
          <w:trHeight w:val="264"/>
        </w:trPr>
        <w:tc>
          <w:tcPr>
            <w:tcW w:w="817" w:type="dxa"/>
            <w:vMerge w:val="restart"/>
            <w:tcBorders>
              <w:top w:val="single" w:sz="8" w:space="0" w:color="auto"/>
              <w:left w:val="single" w:sz="8" w:space="0" w:color="auto"/>
              <w:right w:val="single" w:sz="8" w:space="0" w:color="auto"/>
            </w:tcBorders>
            <w:shd w:val="clear" w:color="auto" w:fill="auto"/>
            <w:vAlign w:val="center"/>
          </w:tcPr>
          <w:p w:rsidR="00007B84" w:rsidRPr="002D7280" w:rsidRDefault="00007B84" w:rsidP="00F161AD">
            <w:pPr>
              <w:jc w:val="center"/>
              <w:rPr>
                <w:sz w:val="16"/>
                <w:szCs w:val="16"/>
                <w:lang w:val="en-US"/>
              </w:rPr>
            </w:pPr>
            <w:r w:rsidRPr="002D7280">
              <w:rPr>
                <w:sz w:val="16"/>
                <w:szCs w:val="16"/>
              </w:rPr>
              <w:t>А.</w:t>
            </w:r>
            <w:r w:rsidRPr="002D7280">
              <w:rPr>
                <w:sz w:val="16"/>
                <w:szCs w:val="16"/>
                <w:lang w:val="en-US"/>
              </w:rPr>
              <w:t>6</w:t>
            </w:r>
            <w:r w:rsidRPr="002D7280">
              <w:rPr>
                <w:sz w:val="16"/>
                <w:szCs w:val="16"/>
              </w:rPr>
              <w:t>.5</w:t>
            </w:r>
          </w:p>
        </w:tc>
        <w:tc>
          <w:tcPr>
            <w:tcW w:w="3544" w:type="dxa"/>
            <w:vMerge w:val="restart"/>
            <w:tcBorders>
              <w:top w:val="single" w:sz="8" w:space="0" w:color="auto"/>
              <w:left w:val="single" w:sz="8" w:space="0" w:color="auto"/>
              <w:bottom w:val="single" w:sz="8" w:space="0" w:color="auto"/>
              <w:right w:val="single" w:sz="8" w:space="0" w:color="000000"/>
            </w:tcBorders>
            <w:shd w:val="clear" w:color="auto" w:fill="auto"/>
            <w:vAlign w:val="center"/>
          </w:tcPr>
          <w:p w:rsidR="00007B84" w:rsidRPr="002D7280" w:rsidRDefault="00007B84" w:rsidP="00EE587F">
            <w:pPr>
              <w:jc w:val="both"/>
              <w:rPr>
                <w:sz w:val="16"/>
                <w:szCs w:val="16"/>
              </w:rPr>
            </w:pPr>
            <w:r w:rsidRPr="002D7280">
              <w:rPr>
                <w:sz w:val="16"/>
                <w:szCs w:val="16"/>
              </w:rPr>
              <w:t>Комиссионное вознаграждение «Вознаграждение за успех»</w:t>
            </w:r>
          </w:p>
        </w:tc>
        <w:tc>
          <w:tcPr>
            <w:tcW w:w="2302" w:type="dxa"/>
            <w:gridSpan w:val="3"/>
            <w:tcBorders>
              <w:top w:val="single" w:sz="8" w:space="0" w:color="auto"/>
              <w:left w:val="nil"/>
              <w:bottom w:val="single" w:sz="8" w:space="0" w:color="auto"/>
              <w:right w:val="single" w:sz="8" w:space="0" w:color="000000"/>
            </w:tcBorders>
            <w:shd w:val="pct15" w:color="auto" w:fill="auto"/>
            <w:vAlign w:val="center"/>
          </w:tcPr>
          <w:p w:rsidR="00007B84" w:rsidRPr="002D7280" w:rsidRDefault="00007B84" w:rsidP="00627C78">
            <w:pPr>
              <w:jc w:val="center"/>
              <w:rPr>
                <w:sz w:val="16"/>
                <w:szCs w:val="16"/>
              </w:rPr>
            </w:pPr>
            <w:r w:rsidRPr="002D7280">
              <w:rPr>
                <w:sz w:val="16"/>
                <w:szCs w:val="16"/>
              </w:rPr>
              <w:t>Ставка,%</w:t>
            </w:r>
          </w:p>
        </w:tc>
        <w:tc>
          <w:tcPr>
            <w:tcW w:w="3510" w:type="dxa"/>
            <w:gridSpan w:val="2"/>
            <w:vMerge w:val="restart"/>
            <w:tcBorders>
              <w:top w:val="single" w:sz="8" w:space="0" w:color="auto"/>
              <w:left w:val="nil"/>
              <w:right w:val="single" w:sz="8" w:space="0" w:color="000000"/>
            </w:tcBorders>
            <w:shd w:val="clear" w:color="auto" w:fill="auto"/>
            <w:vAlign w:val="center"/>
          </w:tcPr>
          <w:p w:rsidR="00007B84" w:rsidRPr="002D7280" w:rsidRDefault="00007B84" w:rsidP="00627C78">
            <w:pPr>
              <w:spacing w:after="120"/>
              <w:jc w:val="both"/>
              <w:rPr>
                <w:sz w:val="16"/>
                <w:szCs w:val="16"/>
              </w:rPr>
            </w:pPr>
            <w:r w:rsidRPr="002D7280">
              <w:rPr>
                <w:sz w:val="16"/>
                <w:szCs w:val="16"/>
              </w:rPr>
              <w:t>Ставка вознаграждения</w:t>
            </w:r>
            <w:r w:rsidR="00383DE8" w:rsidRPr="002D7280">
              <w:rPr>
                <w:sz w:val="16"/>
                <w:szCs w:val="16"/>
              </w:rPr>
              <w:t xml:space="preserve"> за успех</w:t>
            </w:r>
            <w:r w:rsidRPr="002D7280">
              <w:rPr>
                <w:sz w:val="16"/>
                <w:szCs w:val="16"/>
              </w:rPr>
              <w:t xml:space="preserve"> применяется к положительной разности между оценкой активов Клиента (Приложение №10-в к Регламенту), произведенной на дату окончания и дату начала текущего расчетного периода. За дату начала текущего расчетного периода принимается дата введения в действие по Договору с Клиентом тарифного плана «Персональный брокер</w:t>
            </w:r>
            <w:r w:rsidR="00951DB7" w:rsidRPr="002D7280">
              <w:rPr>
                <w:sz w:val="16"/>
                <w:szCs w:val="16"/>
              </w:rPr>
              <w:t xml:space="preserve"> </w:t>
            </w:r>
            <w:r w:rsidR="00951DB7" w:rsidRPr="002D7280">
              <w:rPr>
                <w:sz w:val="16"/>
                <w:szCs w:val="16"/>
                <w:lang w:val="en-US"/>
              </w:rPr>
              <w:t>Pro</w:t>
            </w:r>
            <w:r w:rsidRPr="002D7280">
              <w:rPr>
                <w:sz w:val="16"/>
                <w:szCs w:val="16"/>
              </w:rPr>
              <w:t>» (настоящего пункта плана) или (в рамках периода действия настоящего тарифного плана) дата неторгового ввода/вывода активов Клиента (за исключением получения доходов по ценным бумагам), дата начала календарного месяца (оценка активов Клиента осуществляется на последний день предыдущего месяца). За дату окончания текущего расчетного периода принимается дата прекращения действия по Договору с Клиентом тарифного плана «Персональный брокер</w:t>
            </w:r>
            <w:r w:rsidR="00951DB7" w:rsidRPr="002D7280">
              <w:rPr>
                <w:sz w:val="16"/>
                <w:szCs w:val="16"/>
              </w:rPr>
              <w:t xml:space="preserve"> </w:t>
            </w:r>
            <w:r w:rsidR="00951DB7" w:rsidRPr="002D7280">
              <w:rPr>
                <w:sz w:val="16"/>
                <w:szCs w:val="16"/>
                <w:lang w:val="en-US"/>
              </w:rPr>
              <w:t>Pro</w:t>
            </w:r>
            <w:r w:rsidRPr="002D7280">
              <w:rPr>
                <w:sz w:val="16"/>
                <w:szCs w:val="16"/>
              </w:rPr>
              <w:t xml:space="preserve">» или (в рамках периода действия настоящего тарифного плана) дата, предшествующая дате неторгового ввода/вывода активов Клиента (за исключением получения доходов по ценным бумагам), дата окончания календарного месяца. </w:t>
            </w:r>
          </w:p>
          <w:p w:rsidR="00007B84" w:rsidRPr="002D7280" w:rsidRDefault="00007B84" w:rsidP="00627C78">
            <w:pPr>
              <w:spacing w:after="120"/>
              <w:jc w:val="both"/>
              <w:rPr>
                <w:sz w:val="16"/>
                <w:szCs w:val="16"/>
              </w:rPr>
            </w:pPr>
            <w:r w:rsidRPr="002D7280">
              <w:rPr>
                <w:sz w:val="16"/>
                <w:szCs w:val="16"/>
              </w:rPr>
              <w:t>В случае если за дату начала текущего расчетного периода принимается дата начала календарного месяца,  за величину оценки активов Клиента на начало текущего расчетного периода принимается величина оценки активов Клиента на начало предыдущего расчетного периода при условии, что разность между оценкой активов Клиента, произведенной на дату окончания и дату начала предыдущего расчетного периода, составляет отрицательную величину.</w:t>
            </w:r>
          </w:p>
          <w:p w:rsidR="00007B84" w:rsidRPr="002D7280" w:rsidRDefault="00007B84" w:rsidP="00627C78">
            <w:pPr>
              <w:spacing w:after="120"/>
              <w:jc w:val="both"/>
              <w:rPr>
                <w:sz w:val="16"/>
                <w:szCs w:val="16"/>
              </w:rPr>
            </w:pPr>
            <w:r w:rsidRPr="002D7280">
              <w:rPr>
                <w:sz w:val="16"/>
                <w:szCs w:val="16"/>
              </w:rPr>
              <w:t>Комиссионное вознаграждение «Вознаграждение за успех» рассчитывается по каждому расчетному периоду и удерживается ежемесячно, если иное не предусмотрено Регламентом.</w:t>
            </w:r>
          </w:p>
          <w:p w:rsidR="00DF5BA1" w:rsidRPr="002D7280" w:rsidRDefault="00DF5BA1" w:rsidP="00DF5BA1">
            <w:pPr>
              <w:spacing w:after="120"/>
              <w:jc w:val="both"/>
              <w:rPr>
                <w:sz w:val="16"/>
                <w:szCs w:val="16"/>
              </w:rPr>
            </w:pPr>
            <w:r w:rsidRPr="002D7280">
              <w:rPr>
                <w:sz w:val="16"/>
                <w:szCs w:val="16"/>
              </w:rPr>
              <w:t>Величина и порядок расчета Платы за информационное сопровождение портфеля:</w:t>
            </w:r>
          </w:p>
          <w:p w:rsidR="00DF5BA1" w:rsidRPr="002D7280" w:rsidRDefault="00DF5BA1" w:rsidP="00DF5BA1">
            <w:pPr>
              <w:spacing w:after="120"/>
              <w:jc w:val="both"/>
              <w:rPr>
                <w:sz w:val="16"/>
                <w:szCs w:val="16"/>
              </w:rPr>
            </w:pPr>
            <w:r w:rsidRPr="002D7280">
              <w:rPr>
                <w:b/>
                <w:bCs/>
                <w:sz w:val="16"/>
                <w:szCs w:val="16"/>
              </w:rPr>
              <w:t>ИСП= Св*Сс*Дп/Дг</w:t>
            </w:r>
            <w:r w:rsidRPr="002D7280">
              <w:rPr>
                <w:sz w:val="16"/>
                <w:szCs w:val="16"/>
              </w:rPr>
              <w:t>, где</w:t>
            </w:r>
          </w:p>
          <w:p w:rsidR="00DF5BA1" w:rsidRPr="002D7280" w:rsidRDefault="00DF5BA1" w:rsidP="00DF5BA1">
            <w:pPr>
              <w:spacing w:after="120"/>
              <w:jc w:val="both"/>
              <w:rPr>
                <w:sz w:val="16"/>
                <w:szCs w:val="16"/>
              </w:rPr>
            </w:pPr>
            <w:r w:rsidRPr="002D7280">
              <w:rPr>
                <w:b/>
                <w:bCs/>
                <w:sz w:val="16"/>
                <w:szCs w:val="16"/>
              </w:rPr>
              <w:t>ИСП</w:t>
            </w:r>
            <w:r w:rsidRPr="002D7280">
              <w:rPr>
                <w:sz w:val="16"/>
                <w:szCs w:val="16"/>
              </w:rPr>
              <w:t xml:space="preserve"> – плата за информационное сопровождение портфеля за Отчетный период (Т);</w:t>
            </w:r>
          </w:p>
          <w:p w:rsidR="00DF5BA1" w:rsidRPr="002D7280" w:rsidRDefault="00DF5BA1" w:rsidP="00DF5BA1">
            <w:pPr>
              <w:spacing w:after="120"/>
              <w:jc w:val="both"/>
              <w:rPr>
                <w:sz w:val="16"/>
                <w:szCs w:val="16"/>
              </w:rPr>
            </w:pPr>
            <w:r w:rsidRPr="002D7280">
              <w:rPr>
                <w:b/>
                <w:bCs/>
                <w:sz w:val="16"/>
                <w:szCs w:val="16"/>
              </w:rPr>
              <w:t>Сс</w:t>
            </w:r>
            <w:r w:rsidRPr="002D7280">
              <w:rPr>
                <w:sz w:val="16"/>
                <w:szCs w:val="16"/>
              </w:rPr>
              <w:t xml:space="preserve"> – средняя оценочная стоимость имущества Клиента, учитываемого по Договору (далее - Имущество), за Отчетный период;</w:t>
            </w:r>
          </w:p>
          <w:p w:rsidR="00DF5BA1" w:rsidRPr="002D7280" w:rsidRDefault="00DF5BA1" w:rsidP="00DF5BA1">
            <w:pPr>
              <w:spacing w:after="120"/>
              <w:jc w:val="both"/>
              <w:rPr>
                <w:sz w:val="16"/>
                <w:szCs w:val="16"/>
              </w:rPr>
            </w:pPr>
            <w:r w:rsidRPr="002D7280">
              <w:rPr>
                <w:b/>
                <w:bCs/>
                <w:sz w:val="16"/>
                <w:szCs w:val="16"/>
              </w:rPr>
              <w:t>Дп</w:t>
            </w:r>
            <w:r w:rsidRPr="002D7280">
              <w:rPr>
                <w:sz w:val="16"/>
                <w:szCs w:val="16"/>
              </w:rPr>
              <w:t xml:space="preserve"> – количество календарных дней в Отчетном периоде (для первого Отчетного периода здесь и ниже Дп исчисляется с даты перехода на текущий ТП);</w:t>
            </w:r>
          </w:p>
          <w:p w:rsidR="00DF5BA1" w:rsidRPr="002D7280" w:rsidRDefault="00DF5BA1" w:rsidP="00DF5BA1">
            <w:pPr>
              <w:spacing w:after="120"/>
              <w:jc w:val="both"/>
              <w:rPr>
                <w:sz w:val="16"/>
                <w:szCs w:val="16"/>
              </w:rPr>
            </w:pPr>
            <w:r w:rsidRPr="002D7280">
              <w:rPr>
                <w:b/>
                <w:bCs/>
                <w:sz w:val="16"/>
                <w:szCs w:val="16"/>
              </w:rPr>
              <w:t>Дг</w:t>
            </w:r>
            <w:r w:rsidRPr="002D7280">
              <w:rPr>
                <w:sz w:val="16"/>
                <w:szCs w:val="16"/>
              </w:rPr>
              <w:t xml:space="preserve"> – количество календарных дней в году;</w:t>
            </w:r>
          </w:p>
          <w:p w:rsidR="00DF5BA1" w:rsidRPr="002D7280" w:rsidRDefault="00DF5BA1" w:rsidP="00DF5BA1">
            <w:pPr>
              <w:spacing w:after="120"/>
              <w:jc w:val="both"/>
              <w:rPr>
                <w:sz w:val="16"/>
                <w:szCs w:val="16"/>
              </w:rPr>
            </w:pPr>
            <w:r w:rsidRPr="002D7280">
              <w:rPr>
                <w:b/>
                <w:bCs/>
                <w:sz w:val="16"/>
                <w:szCs w:val="16"/>
              </w:rPr>
              <w:t>Св</w:t>
            </w:r>
            <w:r w:rsidRPr="002D7280">
              <w:rPr>
                <w:sz w:val="16"/>
                <w:szCs w:val="16"/>
              </w:rPr>
              <w:t xml:space="preserve"> – ставка вознаграждения Платы за информационное сопровождение портфеля, равная:</w:t>
            </w:r>
          </w:p>
          <w:p w:rsidR="00DF5BA1" w:rsidRPr="002D7280" w:rsidRDefault="00DF5BA1" w:rsidP="00DF5BA1">
            <w:pPr>
              <w:spacing w:after="120"/>
              <w:jc w:val="both"/>
              <w:rPr>
                <w:sz w:val="16"/>
                <w:szCs w:val="16"/>
              </w:rPr>
            </w:pPr>
            <w:r w:rsidRPr="002D7280">
              <w:rPr>
                <w:sz w:val="16"/>
                <w:szCs w:val="16"/>
              </w:rPr>
              <w:t>1,0 (% годовых) если стоимость активов от 0 до 10 000 000</w:t>
            </w:r>
          </w:p>
          <w:p w:rsidR="00DF5BA1" w:rsidRPr="002D7280" w:rsidRDefault="00DF5BA1" w:rsidP="00DF5BA1">
            <w:pPr>
              <w:spacing w:after="120"/>
              <w:jc w:val="both"/>
              <w:rPr>
                <w:sz w:val="16"/>
                <w:szCs w:val="16"/>
              </w:rPr>
            </w:pPr>
            <w:r w:rsidRPr="002D7280">
              <w:rPr>
                <w:sz w:val="16"/>
                <w:szCs w:val="16"/>
              </w:rPr>
              <w:t>0,5 (% годовых) если стоимость активов от 10</w:t>
            </w:r>
            <w:r w:rsidR="0098303E" w:rsidRPr="002D7280">
              <w:rPr>
                <w:sz w:val="16"/>
                <w:szCs w:val="16"/>
              </w:rPr>
              <w:t> </w:t>
            </w:r>
            <w:r w:rsidRPr="002D7280">
              <w:rPr>
                <w:sz w:val="16"/>
                <w:szCs w:val="16"/>
              </w:rPr>
              <w:t>000 000,01</w:t>
            </w:r>
          </w:p>
          <w:p w:rsidR="00007B84" w:rsidRPr="002D7280" w:rsidRDefault="00007B84" w:rsidP="00556E0C">
            <w:pPr>
              <w:jc w:val="both"/>
              <w:rPr>
                <w:sz w:val="16"/>
                <w:szCs w:val="16"/>
              </w:rPr>
            </w:pPr>
            <w:r w:rsidRPr="002D7280">
              <w:rPr>
                <w:sz w:val="16"/>
                <w:szCs w:val="16"/>
              </w:rPr>
              <w:t>Комиссионное вознаграждение «Информационное сопровождение» рассчитывается исходя из всех активов клиента за отчетный месяц.</w:t>
            </w:r>
            <w:r w:rsidR="00556E0C" w:rsidRPr="002D7280">
              <w:rPr>
                <w:sz w:val="16"/>
                <w:szCs w:val="16"/>
              </w:rPr>
              <w:t xml:space="preserve"> </w:t>
            </w:r>
            <w:r w:rsidR="004E3911" w:rsidRPr="002D7280">
              <w:rPr>
                <w:sz w:val="16"/>
                <w:szCs w:val="16"/>
              </w:rPr>
              <w:t>«Информационное сопровождение»</w:t>
            </w:r>
            <w:r w:rsidR="00556E0C" w:rsidRPr="002D7280">
              <w:rPr>
                <w:sz w:val="16"/>
                <w:szCs w:val="16"/>
              </w:rPr>
              <w:t xml:space="preserve"> </w:t>
            </w:r>
            <w:r w:rsidRPr="002D7280">
              <w:rPr>
                <w:sz w:val="16"/>
                <w:szCs w:val="16"/>
              </w:rPr>
              <w:t xml:space="preserve">рассчитывается исходя из количества календарных дней, фактически находящихся на тарифном плане. В случае смены тарифного плана, </w:t>
            </w:r>
            <w:r w:rsidR="004E3911" w:rsidRPr="002D7280">
              <w:rPr>
                <w:sz w:val="16"/>
                <w:szCs w:val="16"/>
              </w:rPr>
              <w:t>Информационное сопровождение»</w:t>
            </w:r>
            <w:r w:rsidR="00556E0C" w:rsidRPr="002D7280">
              <w:rPr>
                <w:sz w:val="16"/>
                <w:szCs w:val="16"/>
              </w:rPr>
              <w:t xml:space="preserve"> </w:t>
            </w:r>
            <w:r w:rsidRPr="002D7280">
              <w:rPr>
                <w:sz w:val="16"/>
                <w:szCs w:val="16"/>
              </w:rPr>
              <w:t xml:space="preserve">рассчитывается по дату смены тарифа. </w:t>
            </w:r>
          </w:p>
        </w:tc>
      </w:tr>
      <w:tr w:rsidR="00042ABF" w:rsidRPr="002D7280" w:rsidTr="00DB2079">
        <w:trPr>
          <w:trHeight w:val="1463"/>
        </w:trPr>
        <w:tc>
          <w:tcPr>
            <w:tcW w:w="817" w:type="dxa"/>
            <w:vMerge/>
            <w:tcBorders>
              <w:left w:val="single" w:sz="8" w:space="0" w:color="auto"/>
              <w:right w:val="single" w:sz="8" w:space="0" w:color="auto"/>
            </w:tcBorders>
            <w:shd w:val="clear" w:color="auto" w:fill="auto"/>
            <w:vAlign w:val="center"/>
          </w:tcPr>
          <w:p w:rsidR="00007B84" w:rsidRPr="002D7280" w:rsidRDefault="00007B84" w:rsidP="00627C78">
            <w:pPr>
              <w:rPr>
                <w:sz w:val="16"/>
                <w:szCs w:val="16"/>
              </w:rPr>
            </w:pPr>
          </w:p>
        </w:tc>
        <w:tc>
          <w:tcPr>
            <w:tcW w:w="3544" w:type="dxa"/>
            <w:vMerge/>
            <w:tcBorders>
              <w:left w:val="single" w:sz="8" w:space="0" w:color="auto"/>
              <w:bottom w:val="single" w:sz="8" w:space="0" w:color="auto"/>
              <w:right w:val="single" w:sz="8" w:space="0" w:color="000000"/>
            </w:tcBorders>
            <w:shd w:val="clear" w:color="auto" w:fill="auto"/>
            <w:vAlign w:val="center"/>
          </w:tcPr>
          <w:p w:rsidR="00007B84" w:rsidRPr="002D7280" w:rsidRDefault="00007B84" w:rsidP="00EE587F">
            <w:pPr>
              <w:jc w:val="both"/>
              <w:rPr>
                <w:sz w:val="16"/>
                <w:szCs w:val="16"/>
              </w:rPr>
            </w:pPr>
          </w:p>
        </w:tc>
        <w:tc>
          <w:tcPr>
            <w:tcW w:w="2302" w:type="dxa"/>
            <w:gridSpan w:val="3"/>
            <w:tcBorders>
              <w:top w:val="single" w:sz="4" w:space="0" w:color="auto"/>
              <w:left w:val="nil"/>
              <w:bottom w:val="single" w:sz="8" w:space="0" w:color="auto"/>
              <w:right w:val="single" w:sz="8" w:space="0" w:color="000000"/>
            </w:tcBorders>
            <w:shd w:val="clear" w:color="auto" w:fill="auto"/>
            <w:vAlign w:val="center"/>
          </w:tcPr>
          <w:p w:rsidR="00007B84" w:rsidRPr="002D7280" w:rsidRDefault="00007B84" w:rsidP="00627C78">
            <w:pPr>
              <w:jc w:val="center"/>
              <w:rPr>
                <w:sz w:val="16"/>
                <w:szCs w:val="16"/>
              </w:rPr>
            </w:pPr>
            <w:r w:rsidRPr="002D7280">
              <w:rPr>
                <w:sz w:val="16"/>
                <w:szCs w:val="16"/>
              </w:rPr>
              <w:t>15</w:t>
            </w:r>
          </w:p>
        </w:tc>
        <w:tc>
          <w:tcPr>
            <w:tcW w:w="3510" w:type="dxa"/>
            <w:gridSpan w:val="2"/>
            <w:vMerge/>
            <w:tcBorders>
              <w:left w:val="nil"/>
              <w:right w:val="single" w:sz="8" w:space="0" w:color="000000"/>
            </w:tcBorders>
            <w:shd w:val="clear" w:color="auto" w:fill="auto"/>
            <w:vAlign w:val="center"/>
          </w:tcPr>
          <w:p w:rsidR="00007B84" w:rsidRPr="002D7280" w:rsidRDefault="00007B84" w:rsidP="00627C78">
            <w:pPr>
              <w:rPr>
                <w:sz w:val="16"/>
                <w:szCs w:val="16"/>
              </w:rPr>
            </w:pPr>
          </w:p>
        </w:tc>
      </w:tr>
      <w:tr w:rsidR="00042ABF" w:rsidRPr="002D7280" w:rsidTr="00DB2079">
        <w:trPr>
          <w:trHeight w:val="350"/>
        </w:trPr>
        <w:tc>
          <w:tcPr>
            <w:tcW w:w="817" w:type="dxa"/>
            <w:vMerge/>
            <w:tcBorders>
              <w:left w:val="single" w:sz="8" w:space="0" w:color="auto"/>
              <w:right w:val="single" w:sz="8" w:space="0" w:color="auto"/>
            </w:tcBorders>
            <w:shd w:val="clear" w:color="auto" w:fill="auto"/>
            <w:vAlign w:val="center"/>
          </w:tcPr>
          <w:p w:rsidR="00007B84" w:rsidRPr="002D7280" w:rsidRDefault="00007B84" w:rsidP="00007B84">
            <w:pPr>
              <w:jc w:val="center"/>
              <w:rPr>
                <w:sz w:val="16"/>
                <w:szCs w:val="16"/>
                <w:lang w:val="en-US"/>
              </w:rPr>
            </w:pPr>
          </w:p>
        </w:tc>
        <w:tc>
          <w:tcPr>
            <w:tcW w:w="3544" w:type="dxa"/>
            <w:vMerge w:val="restart"/>
            <w:tcBorders>
              <w:top w:val="single" w:sz="8" w:space="0" w:color="auto"/>
              <w:left w:val="single" w:sz="8" w:space="0" w:color="auto"/>
              <w:right w:val="single" w:sz="8" w:space="0" w:color="000000"/>
            </w:tcBorders>
            <w:shd w:val="clear" w:color="auto" w:fill="auto"/>
            <w:vAlign w:val="center"/>
          </w:tcPr>
          <w:p w:rsidR="00007B84" w:rsidRPr="002D7280" w:rsidRDefault="00007B84" w:rsidP="00EE587F">
            <w:pPr>
              <w:jc w:val="both"/>
              <w:rPr>
                <w:sz w:val="16"/>
                <w:szCs w:val="16"/>
              </w:rPr>
            </w:pPr>
            <w:r w:rsidRPr="002D7280">
              <w:rPr>
                <w:sz w:val="16"/>
                <w:szCs w:val="16"/>
              </w:rPr>
              <w:t>Комиссионное вознаграждение «Информационное сопровождение портфеля»</w:t>
            </w:r>
          </w:p>
        </w:tc>
        <w:tc>
          <w:tcPr>
            <w:tcW w:w="1310" w:type="dxa"/>
            <w:tcBorders>
              <w:top w:val="single" w:sz="8" w:space="0" w:color="auto"/>
              <w:left w:val="nil"/>
              <w:bottom w:val="single" w:sz="8" w:space="0" w:color="auto"/>
              <w:right w:val="single" w:sz="8" w:space="0" w:color="000000"/>
            </w:tcBorders>
            <w:shd w:val="clear" w:color="auto" w:fill="D9D9D9" w:themeFill="background1" w:themeFillShade="D9"/>
            <w:vAlign w:val="center"/>
          </w:tcPr>
          <w:p w:rsidR="00007B84" w:rsidRPr="002D7280" w:rsidRDefault="00007B84" w:rsidP="00627C78">
            <w:pPr>
              <w:jc w:val="center"/>
              <w:rPr>
                <w:sz w:val="16"/>
                <w:szCs w:val="16"/>
              </w:rPr>
            </w:pPr>
            <w:r w:rsidRPr="002D7280">
              <w:rPr>
                <w:sz w:val="16"/>
                <w:szCs w:val="16"/>
              </w:rPr>
              <w:t>Стоимость активов, руб.</w:t>
            </w:r>
          </w:p>
        </w:tc>
        <w:tc>
          <w:tcPr>
            <w:tcW w:w="992" w:type="dxa"/>
            <w:gridSpan w:val="2"/>
            <w:tcBorders>
              <w:top w:val="single" w:sz="8" w:space="0" w:color="auto"/>
              <w:left w:val="nil"/>
              <w:bottom w:val="single" w:sz="8" w:space="0" w:color="auto"/>
              <w:right w:val="single" w:sz="8" w:space="0" w:color="000000"/>
            </w:tcBorders>
            <w:shd w:val="clear" w:color="auto" w:fill="D9D9D9" w:themeFill="background1" w:themeFillShade="D9"/>
            <w:vAlign w:val="center"/>
          </w:tcPr>
          <w:p w:rsidR="00007B84" w:rsidRPr="002D7280" w:rsidRDefault="00007B84" w:rsidP="00627C78">
            <w:pPr>
              <w:jc w:val="center"/>
              <w:rPr>
                <w:sz w:val="16"/>
                <w:szCs w:val="16"/>
              </w:rPr>
            </w:pPr>
            <w:r w:rsidRPr="002D7280">
              <w:rPr>
                <w:sz w:val="16"/>
                <w:szCs w:val="16"/>
              </w:rPr>
              <w:t>Ставка,%</w:t>
            </w:r>
          </w:p>
        </w:tc>
        <w:tc>
          <w:tcPr>
            <w:tcW w:w="3510" w:type="dxa"/>
            <w:gridSpan w:val="2"/>
            <w:vMerge/>
            <w:tcBorders>
              <w:left w:val="nil"/>
              <w:right w:val="single" w:sz="8" w:space="0" w:color="000000"/>
            </w:tcBorders>
            <w:shd w:val="clear" w:color="auto" w:fill="auto"/>
            <w:vAlign w:val="center"/>
          </w:tcPr>
          <w:p w:rsidR="00007B84" w:rsidRPr="002D7280" w:rsidRDefault="00007B84" w:rsidP="00627C78">
            <w:pPr>
              <w:rPr>
                <w:sz w:val="16"/>
                <w:szCs w:val="16"/>
              </w:rPr>
            </w:pPr>
          </w:p>
        </w:tc>
      </w:tr>
      <w:tr w:rsidR="00042ABF" w:rsidRPr="002D7280" w:rsidTr="00EE587F">
        <w:trPr>
          <w:trHeight w:val="549"/>
        </w:trPr>
        <w:tc>
          <w:tcPr>
            <w:tcW w:w="817" w:type="dxa"/>
            <w:vMerge/>
            <w:tcBorders>
              <w:left w:val="single" w:sz="8" w:space="0" w:color="auto"/>
              <w:right w:val="single" w:sz="8" w:space="0" w:color="auto"/>
            </w:tcBorders>
            <w:shd w:val="clear" w:color="auto" w:fill="auto"/>
            <w:vAlign w:val="center"/>
          </w:tcPr>
          <w:p w:rsidR="00007B84" w:rsidRPr="002D7280" w:rsidRDefault="00007B84" w:rsidP="00627C78">
            <w:pPr>
              <w:rPr>
                <w:sz w:val="16"/>
                <w:szCs w:val="16"/>
              </w:rPr>
            </w:pPr>
          </w:p>
        </w:tc>
        <w:tc>
          <w:tcPr>
            <w:tcW w:w="3544" w:type="dxa"/>
            <w:vMerge/>
            <w:tcBorders>
              <w:left w:val="single" w:sz="8" w:space="0" w:color="auto"/>
              <w:right w:val="single" w:sz="8" w:space="0" w:color="000000"/>
            </w:tcBorders>
            <w:shd w:val="clear" w:color="auto" w:fill="auto"/>
            <w:vAlign w:val="center"/>
          </w:tcPr>
          <w:p w:rsidR="00007B84" w:rsidRPr="002D7280" w:rsidRDefault="00007B84" w:rsidP="00627C78">
            <w:pPr>
              <w:rPr>
                <w:sz w:val="16"/>
                <w:szCs w:val="16"/>
              </w:rPr>
            </w:pPr>
          </w:p>
        </w:tc>
        <w:tc>
          <w:tcPr>
            <w:tcW w:w="1310" w:type="dxa"/>
            <w:tcBorders>
              <w:top w:val="single" w:sz="8" w:space="0" w:color="auto"/>
              <w:left w:val="nil"/>
              <w:bottom w:val="single" w:sz="8" w:space="0" w:color="auto"/>
              <w:right w:val="single" w:sz="8" w:space="0" w:color="000000"/>
            </w:tcBorders>
            <w:shd w:val="clear" w:color="auto" w:fill="auto"/>
            <w:vAlign w:val="center"/>
          </w:tcPr>
          <w:p w:rsidR="00007B84" w:rsidRPr="002D7280" w:rsidRDefault="00007B84" w:rsidP="00627C78">
            <w:pPr>
              <w:jc w:val="center"/>
              <w:rPr>
                <w:sz w:val="16"/>
                <w:szCs w:val="16"/>
              </w:rPr>
            </w:pPr>
            <w:r w:rsidRPr="002D7280">
              <w:rPr>
                <w:sz w:val="16"/>
                <w:szCs w:val="16"/>
              </w:rPr>
              <w:t>до 10 000 000</w:t>
            </w:r>
          </w:p>
        </w:tc>
        <w:tc>
          <w:tcPr>
            <w:tcW w:w="992" w:type="dxa"/>
            <w:gridSpan w:val="2"/>
            <w:tcBorders>
              <w:top w:val="single" w:sz="8" w:space="0" w:color="auto"/>
              <w:left w:val="nil"/>
              <w:bottom w:val="single" w:sz="8" w:space="0" w:color="auto"/>
              <w:right w:val="single" w:sz="8" w:space="0" w:color="000000"/>
            </w:tcBorders>
            <w:shd w:val="clear" w:color="auto" w:fill="auto"/>
            <w:vAlign w:val="center"/>
          </w:tcPr>
          <w:p w:rsidR="00007B84" w:rsidRPr="002D7280" w:rsidRDefault="00007B84" w:rsidP="00627C78">
            <w:pPr>
              <w:jc w:val="center"/>
              <w:rPr>
                <w:sz w:val="16"/>
                <w:szCs w:val="16"/>
              </w:rPr>
            </w:pPr>
            <w:r w:rsidRPr="002D7280">
              <w:rPr>
                <w:sz w:val="16"/>
                <w:szCs w:val="16"/>
              </w:rPr>
              <w:t>1</w:t>
            </w:r>
          </w:p>
        </w:tc>
        <w:tc>
          <w:tcPr>
            <w:tcW w:w="3510" w:type="dxa"/>
            <w:gridSpan w:val="2"/>
            <w:vMerge/>
            <w:tcBorders>
              <w:left w:val="nil"/>
              <w:right w:val="single" w:sz="8" w:space="0" w:color="000000"/>
            </w:tcBorders>
            <w:shd w:val="clear" w:color="auto" w:fill="auto"/>
            <w:vAlign w:val="center"/>
          </w:tcPr>
          <w:p w:rsidR="00007B84" w:rsidRPr="002D7280" w:rsidRDefault="00007B84" w:rsidP="00627C78">
            <w:pPr>
              <w:rPr>
                <w:sz w:val="16"/>
                <w:szCs w:val="16"/>
              </w:rPr>
            </w:pPr>
          </w:p>
        </w:tc>
      </w:tr>
      <w:tr w:rsidR="00042ABF" w:rsidRPr="002D7280" w:rsidTr="00EE587F">
        <w:trPr>
          <w:trHeight w:val="1463"/>
        </w:trPr>
        <w:tc>
          <w:tcPr>
            <w:tcW w:w="817" w:type="dxa"/>
            <w:vMerge/>
            <w:tcBorders>
              <w:left w:val="single" w:sz="8" w:space="0" w:color="auto"/>
              <w:bottom w:val="single" w:sz="4" w:space="0" w:color="auto"/>
              <w:right w:val="single" w:sz="8" w:space="0" w:color="auto"/>
            </w:tcBorders>
            <w:shd w:val="clear" w:color="auto" w:fill="auto"/>
            <w:vAlign w:val="center"/>
          </w:tcPr>
          <w:p w:rsidR="00007B84" w:rsidRPr="002D7280" w:rsidRDefault="00007B84" w:rsidP="00627C78">
            <w:pPr>
              <w:rPr>
                <w:sz w:val="16"/>
                <w:szCs w:val="16"/>
              </w:rPr>
            </w:pPr>
          </w:p>
        </w:tc>
        <w:tc>
          <w:tcPr>
            <w:tcW w:w="3544" w:type="dxa"/>
            <w:vMerge/>
            <w:tcBorders>
              <w:left w:val="single" w:sz="8" w:space="0" w:color="auto"/>
              <w:bottom w:val="single" w:sz="8" w:space="0" w:color="auto"/>
              <w:right w:val="single" w:sz="8" w:space="0" w:color="000000"/>
            </w:tcBorders>
            <w:shd w:val="clear" w:color="auto" w:fill="auto"/>
            <w:vAlign w:val="center"/>
          </w:tcPr>
          <w:p w:rsidR="00007B84" w:rsidRPr="002D7280" w:rsidRDefault="00007B84" w:rsidP="00627C78">
            <w:pPr>
              <w:rPr>
                <w:sz w:val="16"/>
                <w:szCs w:val="16"/>
              </w:rPr>
            </w:pPr>
          </w:p>
        </w:tc>
        <w:tc>
          <w:tcPr>
            <w:tcW w:w="1310" w:type="dxa"/>
            <w:tcBorders>
              <w:top w:val="single" w:sz="8" w:space="0" w:color="auto"/>
              <w:left w:val="nil"/>
              <w:bottom w:val="single" w:sz="8" w:space="0" w:color="auto"/>
              <w:right w:val="single" w:sz="8" w:space="0" w:color="000000"/>
            </w:tcBorders>
            <w:shd w:val="clear" w:color="auto" w:fill="auto"/>
            <w:vAlign w:val="center"/>
          </w:tcPr>
          <w:p w:rsidR="00007B84" w:rsidRPr="002D7280" w:rsidRDefault="00007B84" w:rsidP="00627C78">
            <w:pPr>
              <w:jc w:val="center"/>
              <w:rPr>
                <w:sz w:val="16"/>
                <w:szCs w:val="16"/>
              </w:rPr>
            </w:pPr>
            <w:r w:rsidRPr="002D7280">
              <w:rPr>
                <w:sz w:val="16"/>
                <w:szCs w:val="16"/>
              </w:rPr>
              <w:t>от 10 000 000,01</w:t>
            </w:r>
          </w:p>
        </w:tc>
        <w:tc>
          <w:tcPr>
            <w:tcW w:w="992" w:type="dxa"/>
            <w:gridSpan w:val="2"/>
            <w:tcBorders>
              <w:top w:val="single" w:sz="8" w:space="0" w:color="auto"/>
              <w:left w:val="nil"/>
              <w:bottom w:val="single" w:sz="8" w:space="0" w:color="auto"/>
              <w:right w:val="single" w:sz="8" w:space="0" w:color="000000"/>
            </w:tcBorders>
            <w:shd w:val="clear" w:color="auto" w:fill="auto"/>
            <w:vAlign w:val="center"/>
          </w:tcPr>
          <w:p w:rsidR="00007B84" w:rsidRPr="002D7280" w:rsidRDefault="00007B84" w:rsidP="00627C78">
            <w:pPr>
              <w:jc w:val="center"/>
              <w:rPr>
                <w:sz w:val="16"/>
                <w:szCs w:val="16"/>
              </w:rPr>
            </w:pPr>
            <w:r w:rsidRPr="002D7280">
              <w:rPr>
                <w:sz w:val="16"/>
                <w:szCs w:val="16"/>
              </w:rPr>
              <w:t>0.5</w:t>
            </w:r>
          </w:p>
        </w:tc>
        <w:tc>
          <w:tcPr>
            <w:tcW w:w="3510" w:type="dxa"/>
            <w:gridSpan w:val="2"/>
            <w:vMerge/>
            <w:tcBorders>
              <w:left w:val="nil"/>
              <w:bottom w:val="single" w:sz="8" w:space="0" w:color="auto"/>
              <w:right w:val="single" w:sz="8" w:space="0" w:color="000000"/>
            </w:tcBorders>
            <w:shd w:val="clear" w:color="auto" w:fill="auto"/>
            <w:vAlign w:val="center"/>
          </w:tcPr>
          <w:p w:rsidR="00007B84" w:rsidRPr="002D7280" w:rsidRDefault="00007B84" w:rsidP="00627C78">
            <w:pPr>
              <w:rPr>
                <w:sz w:val="16"/>
                <w:szCs w:val="16"/>
              </w:rPr>
            </w:pPr>
          </w:p>
        </w:tc>
      </w:tr>
      <w:tr w:rsidR="00042ABF" w:rsidRPr="002D7280" w:rsidTr="00EE587F">
        <w:trPr>
          <w:trHeight w:val="233"/>
        </w:trPr>
        <w:tc>
          <w:tcPr>
            <w:tcW w:w="817" w:type="dxa"/>
            <w:tcBorders>
              <w:left w:val="single" w:sz="8" w:space="0" w:color="auto"/>
              <w:bottom w:val="single" w:sz="8" w:space="0" w:color="auto"/>
              <w:right w:val="single" w:sz="8" w:space="0" w:color="auto"/>
            </w:tcBorders>
            <w:shd w:val="clear" w:color="auto" w:fill="auto"/>
            <w:vAlign w:val="center"/>
          </w:tcPr>
          <w:p w:rsidR="00F161AD" w:rsidRPr="002D7280" w:rsidRDefault="0098303E" w:rsidP="00F161AD">
            <w:pPr>
              <w:ind w:right="-41"/>
              <w:rPr>
                <w:sz w:val="16"/>
                <w:szCs w:val="16"/>
              </w:rPr>
            </w:pPr>
            <w:r w:rsidRPr="002D7280">
              <w:rPr>
                <w:sz w:val="16"/>
                <w:szCs w:val="16"/>
              </w:rPr>
              <w:t>А</w:t>
            </w:r>
            <w:r w:rsidR="00F161AD" w:rsidRPr="002D7280">
              <w:rPr>
                <w:sz w:val="16"/>
                <w:szCs w:val="16"/>
              </w:rPr>
              <w:t>6.</w:t>
            </w:r>
            <w:r w:rsidR="00007B84" w:rsidRPr="002D7280">
              <w:rPr>
                <w:sz w:val="16"/>
                <w:szCs w:val="16"/>
              </w:rPr>
              <w:t>6</w:t>
            </w:r>
          </w:p>
        </w:tc>
        <w:tc>
          <w:tcPr>
            <w:tcW w:w="3544" w:type="dxa"/>
            <w:tcBorders>
              <w:top w:val="single" w:sz="8" w:space="0" w:color="auto"/>
              <w:left w:val="single" w:sz="8" w:space="0" w:color="auto"/>
              <w:bottom w:val="single" w:sz="8" w:space="0" w:color="auto"/>
              <w:right w:val="single" w:sz="8" w:space="0" w:color="000000"/>
            </w:tcBorders>
            <w:shd w:val="clear" w:color="auto" w:fill="auto"/>
            <w:vAlign w:val="center"/>
          </w:tcPr>
          <w:p w:rsidR="00F161AD" w:rsidRPr="002D7280" w:rsidRDefault="00F161AD" w:rsidP="00DB2079">
            <w:pPr>
              <w:ind w:right="-41"/>
              <w:jc w:val="both"/>
              <w:rPr>
                <w:sz w:val="16"/>
                <w:szCs w:val="16"/>
              </w:rPr>
            </w:pPr>
            <w:r w:rsidRPr="002D7280">
              <w:rPr>
                <w:sz w:val="16"/>
                <w:szCs w:val="16"/>
              </w:rPr>
              <w:t>Комиссия за расчеты по операциям с ценными бумагами по итогам сделок*</w:t>
            </w:r>
            <w:r w:rsidR="00007B84" w:rsidRPr="002D7280">
              <w:rPr>
                <w:sz w:val="16"/>
                <w:szCs w:val="16"/>
              </w:rPr>
              <w:t>*</w:t>
            </w:r>
            <w:r w:rsidR="003250A5" w:rsidRPr="002D7280">
              <w:rPr>
                <w:sz w:val="16"/>
                <w:szCs w:val="16"/>
              </w:rPr>
              <w:t>*</w:t>
            </w:r>
          </w:p>
        </w:tc>
        <w:tc>
          <w:tcPr>
            <w:tcW w:w="2302" w:type="dxa"/>
            <w:gridSpan w:val="3"/>
            <w:tcBorders>
              <w:top w:val="single" w:sz="8" w:space="0" w:color="auto"/>
              <w:left w:val="single" w:sz="8" w:space="0" w:color="auto"/>
              <w:bottom w:val="single" w:sz="8" w:space="0" w:color="auto"/>
              <w:right w:val="single" w:sz="8" w:space="0" w:color="000000"/>
            </w:tcBorders>
            <w:shd w:val="clear" w:color="auto" w:fill="auto"/>
            <w:vAlign w:val="center"/>
          </w:tcPr>
          <w:p w:rsidR="00F161AD" w:rsidRPr="002D7280" w:rsidRDefault="00F161AD" w:rsidP="00DB2079">
            <w:pPr>
              <w:jc w:val="center"/>
              <w:rPr>
                <w:sz w:val="16"/>
                <w:szCs w:val="16"/>
              </w:rPr>
            </w:pPr>
            <w:r w:rsidRPr="002D7280">
              <w:rPr>
                <w:sz w:val="16"/>
                <w:szCs w:val="16"/>
              </w:rPr>
              <w:t>0,01%</w:t>
            </w:r>
          </w:p>
          <w:p w:rsidR="00F161AD" w:rsidRPr="002D7280" w:rsidRDefault="00F161AD" w:rsidP="00DB2079">
            <w:pPr>
              <w:jc w:val="both"/>
              <w:rPr>
                <w:strike/>
                <w:sz w:val="16"/>
                <w:szCs w:val="16"/>
              </w:rPr>
            </w:pPr>
            <w:r w:rsidRPr="002D7280">
              <w:rPr>
                <w:sz w:val="16"/>
                <w:szCs w:val="16"/>
              </w:rPr>
              <w:t>от оборота по сделкам купли-продажи, заключенным в торговой системе ПАО</w:t>
            </w:r>
            <w:r w:rsidRPr="002D7280">
              <w:rPr>
                <w:sz w:val="16"/>
                <w:szCs w:val="16"/>
                <w:lang w:val="en-US"/>
              </w:rPr>
              <w:t> </w:t>
            </w:r>
            <w:r w:rsidRPr="002D7280">
              <w:rPr>
                <w:sz w:val="16"/>
                <w:szCs w:val="16"/>
              </w:rPr>
              <w:t>Московская Биржа (фондовый рынок)</w:t>
            </w:r>
          </w:p>
        </w:tc>
        <w:tc>
          <w:tcPr>
            <w:tcW w:w="3510" w:type="dxa"/>
            <w:gridSpan w:val="2"/>
            <w:tcBorders>
              <w:left w:val="single" w:sz="8" w:space="0" w:color="auto"/>
              <w:bottom w:val="single" w:sz="8" w:space="0" w:color="auto"/>
              <w:right w:val="single" w:sz="8" w:space="0" w:color="000000"/>
            </w:tcBorders>
            <w:shd w:val="clear" w:color="auto" w:fill="auto"/>
            <w:vAlign w:val="center"/>
          </w:tcPr>
          <w:p w:rsidR="00F161AD" w:rsidRPr="002D7280" w:rsidRDefault="00F161AD" w:rsidP="00DB2079">
            <w:pPr>
              <w:jc w:val="both"/>
              <w:rPr>
                <w:sz w:val="16"/>
                <w:szCs w:val="16"/>
              </w:rPr>
            </w:pPr>
            <w:r w:rsidRPr="002D7280">
              <w:rPr>
                <w:sz w:val="16"/>
                <w:szCs w:val="16"/>
              </w:rPr>
              <w:t>Комиссия за расчеты по операциям с ценными бумагами по итогам сделок, заключенных за счет и в интересах Клиента, взимается дополнительно к комиссии по сделкам с ценными бумагами.</w:t>
            </w:r>
          </w:p>
          <w:p w:rsidR="00F161AD" w:rsidRPr="002D7280" w:rsidRDefault="00F161AD" w:rsidP="00DB2079">
            <w:pPr>
              <w:spacing w:before="60" w:after="60"/>
              <w:jc w:val="both"/>
              <w:rPr>
                <w:sz w:val="16"/>
                <w:szCs w:val="16"/>
              </w:rPr>
            </w:pPr>
            <w:r w:rsidRPr="002D7280">
              <w:rPr>
                <w:sz w:val="16"/>
                <w:szCs w:val="16"/>
              </w:rPr>
              <w:t>Комиссия взимается ежедневно по итогам торгового дня, в котором были заключены соответствующие сделки (была заключена соответствующая сделка).</w:t>
            </w:r>
          </w:p>
          <w:p w:rsidR="00F161AD" w:rsidRPr="002D7280" w:rsidRDefault="00F161AD" w:rsidP="00DB2079">
            <w:pPr>
              <w:jc w:val="both"/>
              <w:rPr>
                <w:sz w:val="16"/>
                <w:szCs w:val="16"/>
              </w:rPr>
            </w:pPr>
            <w:r w:rsidRPr="002D7280">
              <w:rPr>
                <w:sz w:val="16"/>
                <w:szCs w:val="16"/>
              </w:rPr>
              <w:t>Комиссия не начисляется по сделкам РЕПО</w:t>
            </w:r>
          </w:p>
        </w:tc>
      </w:tr>
      <w:tr w:rsidR="00042ABF" w:rsidRPr="002D7280" w:rsidTr="00EE587F">
        <w:trPr>
          <w:trHeight w:val="233"/>
        </w:trPr>
        <w:tc>
          <w:tcPr>
            <w:tcW w:w="817" w:type="dxa"/>
            <w:tcBorders>
              <w:left w:val="single" w:sz="8" w:space="0" w:color="auto"/>
              <w:bottom w:val="single" w:sz="8" w:space="0" w:color="auto"/>
              <w:right w:val="single" w:sz="8" w:space="0" w:color="auto"/>
            </w:tcBorders>
            <w:shd w:val="clear" w:color="auto" w:fill="auto"/>
            <w:vAlign w:val="center"/>
          </w:tcPr>
          <w:p w:rsidR="00F161AD" w:rsidRPr="002D7280" w:rsidRDefault="0098303E" w:rsidP="0098303E">
            <w:pPr>
              <w:ind w:right="-41"/>
              <w:jc w:val="both"/>
              <w:rPr>
                <w:sz w:val="16"/>
                <w:szCs w:val="16"/>
              </w:rPr>
            </w:pPr>
            <w:r w:rsidRPr="002D7280">
              <w:rPr>
                <w:sz w:val="16"/>
                <w:szCs w:val="16"/>
              </w:rPr>
              <w:t>А</w:t>
            </w:r>
            <w:r w:rsidR="00F161AD" w:rsidRPr="002D7280">
              <w:rPr>
                <w:sz w:val="16"/>
                <w:szCs w:val="16"/>
              </w:rPr>
              <w:t>6.</w:t>
            </w:r>
            <w:r w:rsidR="00007B84" w:rsidRPr="002D7280">
              <w:rPr>
                <w:sz w:val="16"/>
                <w:szCs w:val="16"/>
              </w:rPr>
              <w:t>7</w:t>
            </w:r>
          </w:p>
        </w:tc>
        <w:tc>
          <w:tcPr>
            <w:tcW w:w="3544" w:type="dxa"/>
            <w:tcBorders>
              <w:top w:val="single" w:sz="8" w:space="0" w:color="auto"/>
              <w:left w:val="single" w:sz="8" w:space="0" w:color="auto"/>
              <w:bottom w:val="single" w:sz="8" w:space="0" w:color="auto"/>
              <w:right w:val="single" w:sz="8" w:space="0" w:color="000000"/>
            </w:tcBorders>
            <w:shd w:val="clear" w:color="auto" w:fill="auto"/>
            <w:vAlign w:val="center"/>
          </w:tcPr>
          <w:p w:rsidR="00F161AD" w:rsidRPr="002D7280" w:rsidRDefault="00F161AD" w:rsidP="00DB2079">
            <w:pPr>
              <w:jc w:val="both"/>
              <w:rPr>
                <w:sz w:val="16"/>
                <w:szCs w:val="16"/>
              </w:rPr>
            </w:pPr>
            <w:r w:rsidRPr="002D7280">
              <w:rPr>
                <w:sz w:val="16"/>
                <w:szCs w:val="16"/>
              </w:rPr>
              <w:t xml:space="preserve">Комиссия за организацию заключения сделки по приобретению ценных бумаг в процессе их первичного размещения (эмиссии) у эмитента, агента эмитента (андеррайтера, соандеррайтера), в том числе на торгах организатора торговли (биржи) </w:t>
            </w:r>
          </w:p>
        </w:tc>
        <w:tc>
          <w:tcPr>
            <w:tcW w:w="2302" w:type="dxa"/>
            <w:gridSpan w:val="3"/>
            <w:tcBorders>
              <w:top w:val="single" w:sz="8" w:space="0" w:color="auto"/>
              <w:left w:val="single" w:sz="8" w:space="0" w:color="auto"/>
              <w:bottom w:val="single" w:sz="8" w:space="0" w:color="auto"/>
              <w:right w:val="single" w:sz="8" w:space="0" w:color="000000"/>
            </w:tcBorders>
            <w:shd w:val="clear" w:color="auto" w:fill="auto"/>
            <w:vAlign w:val="center"/>
          </w:tcPr>
          <w:p w:rsidR="00F161AD" w:rsidRPr="002D7280" w:rsidRDefault="00F161AD" w:rsidP="00DB2079">
            <w:pPr>
              <w:jc w:val="both"/>
              <w:rPr>
                <w:sz w:val="16"/>
                <w:szCs w:val="16"/>
              </w:rPr>
            </w:pPr>
            <w:r w:rsidRPr="002D7280">
              <w:rPr>
                <w:sz w:val="16"/>
                <w:szCs w:val="16"/>
              </w:rPr>
              <w:t>0,2% от объема сделки, но не более 1500 рублей за каждое Поручение Клиента – в отношении долговых ценных бумаг, включенных в котировальный список ПАО</w:t>
            </w:r>
            <w:r w:rsidR="0098303E" w:rsidRPr="002D7280">
              <w:rPr>
                <w:sz w:val="16"/>
                <w:szCs w:val="16"/>
              </w:rPr>
              <w:t> </w:t>
            </w:r>
            <w:r w:rsidRPr="002D7280">
              <w:rPr>
                <w:sz w:val="16"/>
                <w:szCs w:val="16"/>
              </w:rPr>
              <w:t>Московская Биржа;</w:t>
            </w:r>
          </w:p>
          <w:p w:rsidR="00F161AD" w:rsidRPr="002D7280" w:rsidRDefault="00F161AD" w:rsidP="00DB2079">
            <w:pPr>
              <w:spacing w:before="60" w:after="60"/>
              <w:jc w:val="both"/>
              <w:rPr>
                <w:sz w:val="16"/>
                <w:szCs w:val="16"/>
              </w:rPr>
            </w:pPr>
            <w:r w:rsidRPr="002D7280">
              <w:rPr>
                <w:sz w:val="16"/>
                <w:szCs w:val="16"/>
              </w:rPr>
              <w:t>0,2% от объема сделки за каждое Поручение Клиента – в отношении иных ценных бумаг</w:t>
            </w:r>
          </w:p>
        </w:tc>
        <w:tc>
          <w:tcPr>
            <w:tcW w:w="3510" w:type="dxa"/>
            <w:gridSpan w:val="2"/>
            <w:tcBorders>
              <w:left w:val="single" w:sz="8" w:space="0" w:color="auto"/>
              <w:bottom w:val="single" w:sz="8" w:space="0" w:color="auto"/>
              <w:right w:val="single" w:sz="8" w:space="0" w:color="000000"/>
            </w:tcBorders>
            <w:shd w:val="clear" w:color="auto" w:fill="auto"/>
            <w:vAlign w:val="center"/>
          </w:tcPr>
          <w:p w:rsidR="00F161AD" w:rsidRPr="002D7280" w:rsidRDefault="00F161AD" w:rsidP="00DB2079">
            <w:pPr>
              <w:jc w:val="both"/>
              <w:rPr>
                <w:sz w:val="16"/>
                <w:szCs w:val="16"/>
              </w:rPr>
            </w:pPr>
            <w:r w:rsidRPr="002D7280">
              <w:rPr>
                <w:sz w:val="16"/>
                <w:szCs w:val="16"/>
              </w:rPr>
              <w:t>Комиссия взимается за подготовку и направление эмитенту (агенту эмитента) уведомления (заявки) о намерении Клиента (в интересах Клиента) приобрести определенное количество ценных бумаг в процессе их первичного размещения (эмиссии). Комиссия взимается вне зависимости от факта заключения Компанией сделки по приобретению ценных бумаг на основании Поручения Клиента (при незаключении сделки взимается в размере 0,2% от объема заявки, но не более 1500 рублей)</w:t>
            </w:r>
          </w:p>
          <w:p w:rsidR="00F161AD" w:rsidRPr="002D7280" w:rsidRDefault="00F161AD" w:rsidP="00DB2079">
            <w:pPr>
              <w:jc w:val="both"/>
              <w:rPr>
                <w:sz w:val="16"/>
                <w:szCs w:val="16"/>
              </w:rPr>
            </w:pPr>
            <w:r w:rsidRPr="002D7280">
              <w:rPr>
                <w:sz w:val="16"/>
                <w:szCs w:val="16"/>
              </w:rPr>
              <w:t>При заключении сделки Комиссия удерживается в дополнение к комиссионному вознаграждению по сделкам с ценными бумагами, предусмотренному Тарифным планом, действующим в рамках Договора</w:t>
            </w:r>
          </w:p>
        </w:tc>
      </w:tr>
      <w:tr w:rsidR="00042ABF" w:rsidRPr="002D7280" w:rsidTr="00EE587F">
        <w:trPr>
          <w:trHeight w:val="233"/>
        </w:trPr>
        <w:tc>
          <w:tcPr>
            <w:tcW w:w="817" w:type="dxa"/>
            <w:tcBorders>
              <w:top w:val="single" w:sz="8" w:space="0" w:color="auto"/>
              <w:left w:val="single" w:sz="8" w:space="0" w:color="auto"/>
              <w:bottom w:val="single" w:sz="8" w:space="0" w:color="auto"/>
              <w:right w:val="single" w:sz="8" w:space="0" w:color="auto"/>
            </w:tcBorders>
            <w:shd w:val="clear" w:color="auto" w:fill="auto"/>
            <w:vAlign w:val="center"/>
          </w:tcPr>
          <w:p w:rsidR="00F41A98" w:rsidRPr="002D7280" w:rsidRDefault="00A36DB9" w:rsidP="00A36DB9">
            <w:pPr>
              <w:rPr>
                <w:sz w:val="16"/>
                <w:szCs w:val="16"/>
              </w:rPr>
            </w:pPr>
            <w:r w:rsidRPr="002D7280">
              <w:rPr>
                <w:sz w:val="16"/>
                <w:szCs w:val="16"/>
              </w:rPr>
              <w:t>А</w:t>
            </w:r>
            <w:r w:rsidR="00007B84" w:rsidRPr="002D7280">
              <w:rPr>
                <w:sz w:val="16"/>
                <w:szCs w:val="16"/>
              </w:rPr>
              <w:t>6</w:t>
            </w:r>
            <w:r w:rsidR="00F41A98" w:rsidRPr="002D7280">
              <w:rPr>
                <w:sz w:val="16"/>
                <w:szCs w:val="16"/>
              </w:rPr>
              <w:t>.</w:t>
            </w:r>
            <w:r w:rsidR="00007B84" w:rsidRPr="002D7280">
              <w:rPr>
                <w:sz w:val="16"/>
                <w:szCs w:val="16"/>
              </w:rPr>
              <w:t>8</w:t>
            </w:r>
          </w:p>
        </w:tc>
        <w:tc>
          <w:tcPr>
            <w:tcW w:w="9356" w:type="dxa"/>
            <w:gridSpan w:val="6"/>
            <w:tcBorders>
              <w:top w:val="single" w:sz="8" w:space="0" w:color="auto"/>
              <w:left w:val="single" w:sz="8" w:space="0" w:color="auto"/>
              <w:bottom w:val="single" w:sz="8" w:space="0" w:color="auto"/>
              <w:right w:val="single" w:sz="8" w:space="0" w:color="000000"/>
            </w:tcBorders>
            <w:shd w:val="clear" w:color="auto" w:fill="auto"/>
            <w:vAlign w:val="center"/>
          </w:tcPr>
          <w:p w:rsidR="00F41A98" w:rsidRPr="002D7280" w:rsidRDefault="00F41A98" w:rsidP="0098303E">
            <w:pPr>
              <w:jc w:val="both"/>
              <w:rPr>
                <w:sz w:val="16"/>
                <w:szCs w:val="16"/>
              </w:rPr>
            </w:pPr>
            <w:r w:rsidRPr="002D7280">
              <w:rPr>
                <w:sz w:val="16"/>
                <w:szCs w:val="16"/>
              </w:rPr>
              <w:t>Депозитарная комиссия за учет и хранение ценных бумаг в Депозитарии АО ИФК «Солид» и у Регистратора взымается согласно депозитарном тарифному плану «Персональный».</w:t>
            </w:r>
          </w:p>
        </w:tc>
      </w:tr>
    </w:tbl>
    <w:p w:rsidR="00007B84" w:rsidRPr="002D7280" w:rsidRDefault="00007B84" w:rsidP="00007B84">
      <w:pPr>
        <w:spacing w:before="240" w:after="200"/>
        <w:jc w:val="both"/>
        <w:rPr>
          <w:rFonts w:eastAsiaTheme="minorHAnsi"/>
          <w:sz w:val="16"/>
          <w:szCs w:val="16"/>
          <w:lang w:eastAsia="en-US"/>
        </w:rPr>
      </w:pPr>
      <w:r w:rsidRPr="002D7280">
        <w:rPr>
          <w:rFonts w:eastAsiaTheme="minorHAnsi"/>
          <w:sz w:val="16"/>
          <w:szCs w:val="16"/>
          <w:lang w:eastAsia="en-US"/>
        </w:rPr>
        <w:t>Примечание:</w:t>
      </w:r>
    </w:p>
    <w:p w:rsidR="00627C78" w:rsidRPr="002D7280" w:rsidRDefault="00007B84" w:rsidP="00007B84">
      <w:pPr>
        <w:spacing w:after="200"/>
        <w:ind w:firstLine="567"/>
        <w:jc w:val="both"/>
        <w:rPr>
          <w:rFonts w:eastAsiaTheme="minorHAnsi"/>
          <w:sz w:val="16"/>
          <w:szCs w:val="16"/>
          <w:lang w:eastAsia="en-US"/>
        </w:rPr>
      </w:pPr>
      <w:r w:rsidRPr="002D7280">
        <w:rPr>
          <w:rFonts w:eastAsiaTheme="minorHAnsi"/>
          <w:sz w:val="16"/>
          <w:szCs w:val="16"/>
          <w:lang w:eastAsia="en-US"/>
        </w:rPr>
        <w:t>*</w:t>
      </w:r>
      <w:r w:rsidR="00627C78" w:rsidRPr="002D7280">
        <w:rPr>
          <w:rFonts w:eastAsiaTheme="minorHAnsi"/>
          <w:sz w:val="16"/>
          <w:szCs w:val="16"/>
          <w:lang w:eastAsia="en-US"/>
        </w:rPr>
        <w:t xml:space="preserve"> – Указанные ставки действуют для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 Регламента), путем проставления соответствующих отметок в п.5.2. и(или) п.5.3. Приложения №3 «Заявление на комплексное обслуживание на финансовых рынках» Регламента оказания АО ИФК «Солид» услуг на финансовых рынках</w:t>
      </w:r>
    </w:p>
    <w:p w:rsidR="00007B84" w:rsidRPr="002D7280" w:rsidRDefault="003250A5" w:rsidP="00007B84">
      <w:pPr>
        <w:pStyle w:val="aff2"/>
        <w:tabs>
          <w:tab w:val="left" w:pos="851"/>
        </w:tabs>
        <w:spacing w:before="120" w:after="120"/>
        <w:ind w:left="0" w:firstLine="567"/>
        <w:contextualSpacing w:val="0"/>
        <w:jc w:val="both"/>
        <w:rPr>
          <w:sz w:val="16"/>
          <w:szCs w:val="16"/>
        </w:rPr>
      </w:pPr>
      <w:r w:rsidRPr="002D7280">
        <w:rPr>
          <w:rFonts w:eastAsiaTheme="minorHAnsi"/>
          <w:sz w:val="16"/>
          <w:szCs w:val="16"/>
          <w:lang w:eastAsia="en-US"/>
        </w:rPr>
        <w:t>***</w:t>
      </w:r>
      <w:r w:rsidR="00007B84" w:rsidRPr="002D7280">
        <w:rPr>
          <w:rFonts w:eastAsiaTheme="minorHAnsi"/>
          <w:sz w:val="16"/>
          <w:szCs w:val="16"/>
          <w:lang w:eastAsia="en-US"/>
        </w:rPr>
        <w:t xml:space="preserve"> - Комиссия </w:t>
      </w:r>
      <w:r w:rsidR="00007B84" w:rsidRPr="002D7280">
        <w:rPr>
          <w:sz w:val="16"/>
          <w:szCs w:val="16"/>
        </w:rPr>
        <w:t>за расчеты по операциям с ценными бумагами по итогам сделок взимается за оказание услуг по урегулированию сделок в соответствии пунктом 5.6. Регламента.</w:t>
      </w:r>
    </w:p>
    <w:p w:rsidR="00007B84" w:rsidRPr="002D7280" w:rsidRDefault="00007B84" w:rsidP="00007B84">
      <w:pPr>
        <w:ind w:firstLine="709"/>
        <w:jc w:val="both"/>
        <w:rPr>
          <w:rFonts w:eastAsiaTheme="minorHAnsi"/>
          <w:sz w:val="16"/>
          <w:szCs w:val="16"/>
          <w:lang w:eastAsia="en-US"/>
        </w:rPr>
      </w:pPr>
      <w:r w:rsidRPr="002D7280">
        <w:rPr>
          <w:rFonts w:eastAsiaTheme="minorHAnsi"/>
          <w:sz w:val="16"/>
          <w:szCs w:val="16"/>
          <w:lang w:eastAsia="en-US"/>
        </w:rPr>
        <w:t xml:space="preserve">Указанные в тарифном классификаторе ставки применяются в текущем торговом (операционном) дне в соответствии с оценкой стоимости активов Клиента, выполненной по итогам закрытия предыдущего торгового дня. </w:t>
      </w:r>
    </w:p>
    <w:p w:rsidR="00007B84" w:rsidRPr="002D7280" w:rsidRDefault="00007B84" w:rsidP="00007B84">
      <w:pPr>
        <w:spacing w:after="200"/>
        <w:ind w:firstLine="709"/>
        <w:jc w:val="both"/>
        <w:rPr>
          <w:rFonts w:eastAsiaTheme="minorHAnsi"/>
          <w:sz w:val="16"/>
          <w:szCs w:val="16"/>
          <w:lang w:eastAsia="en-US"/>
        </w:rPr>
      </w:pPr>
      <w:r w:rsidRPr="002D7280">
        <w:rPr>
          <w:rFonts w:eastAsiaTheme="minorHAnsi"/>
          <w:sz w:val="16"/>
          <w:szCs w:val="16"/>
          <w:lang w:eastAsia="en-US"/>
        </w:rPr>
        <w:t xml:space="preserve">Оценка стоимости активов Клиента осуществляется в соответствии с Методикой оценки стоимости имущества (Приложение №10-в к Регламенту) применительно к фактическому составу активов Клиента на дату оценки. Фактический состав активов Клиента учитывает активы Клиента, используемые Брокером (в том числе, например, использование денежных средств, заем ценных бумаг в соответствии с п.4.4. Регламента). Выполненная в соответствии с Методикой оценка стоимости активов Клиента увеличивается на модуль оценки суммарной непокрытой позиции Клиента на дату оценки. </w:t>
      </w:r>
    </w:p>
    <w:p w:rsidR="00627C78" w:rsidRPr="002D7280" w:rsidRDefault="00627C78" w:rsidP="00007B84">
      <w:pPr>
        <w:spacing w:after="200"/>
        <w:ind w:firstLine="567"/>
        <w:jc w:val="both"/>
        <w:rPr>
          <w:rFonts w:eastAsiaTheme="minorHAnsi"/>
          <w:sz w:val="16"/>
          <w:szCs w:val="16"/>
          <w:lang w:eastAsia="en-US"/>
        </w:rPr>
      </w:pPr>
      <w:r w:rsidRPr="002D7280">
        <w:rPr>
          <w:rFonts w:eastAsiaTheme="minorHAnsi"/>
          <w:sz w:val="16"/>
          <w:szCs w:val="16"/>
          <w:lang w:eastAsia="en-US"/>
        </w:rPr>
        <w:t xml:space="preserve">Применительно к Клиенту, обслуживаемому по настоящему тарифному плану, если Клиент не заключил с Компанией Договор об инвестиционном консультировании (Приложение №12 к Регламенту),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  информационно-аналитическое консультирование.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2D7280">
        <w:rPr>
          <w:sz w:val="16"/>
          <w:szCs w:val="16"/>
        </w:rPr>
        <w:t>ограничений</w:t>
      </w:r>
      <w:r w:rsidRPr="002D7280">
        <w:rPr>
          <w:rFonts w:eastAsiaTheme="minorHAnsi"/>
          <w:sz w:val="16"/>
          <w:szCs w:val="16"/>
          <w:lang w:eastAsia="en-US"/>
        </w:rPr>
        <w:t xml:space="preserve"> (применительно к финансовым инструментам), установленных выше.  Информационно-аналитическое консультирование предоставляется исключительно в порядке информации и не является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Инвестиционные идеи, предоставляемые Клиенту в рамках информационно-аналитического консультирования носят общерыночный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p>
    <w:p w:rsidR="00627C78" w:rsidRPr="002D7280" w:rsidRDefault="00627C78" w:rsidP="00EE587F">
      <w:pPr>
        <w:spacing w:after="200" w:line="276" w:lineRule="auto"/>
        <w:ind w:firstLine="567"/>
        <w:jc w:val="both"/>
        <w:rPr>
          <w:rFonts w:eastAsiaTheme="minorHAnsi"/>
          <w:sz w:val="16"/>
          <w:szCs w:val="16"/>
          <w:lang w:eastAsia="en-US"/>
        </w:rPr>
      </w:pPr>
      <w:r w:rsidRPr="002D7280">
        <w:rPr>
          <w:rFonts w:eastAsiaTheme="minorHAnsi"/>
          <w:sz w:val="16"/>
          <w:szCs w:val="16"/>
          <w:lang w:eastAsia="en-US"/>
        </w:rPr>
        <w:t>В случае если остаток по счету Клиента становится меньше минимальной суммы вознаграждения Брокера в отчетном периоде, Брокер в одностороннем порядке вправе перевести Клиента на тарифный план «</w:t>
      </w:r>
      <w:r w:rsidR="00842118" w:rsidRPr="002D7280">
        <w:rPr>
          <w:rFonts w:eastAsiaTheme="minorHAnsi"/>
          <w:sz w:val="16"/>
          <w:szCs w:val="16"/>
          <w:lang w:val="en-US" w:eastAsia="en-US"/>
        </w:rPr>
        <w:t>Solid</w:t>
      </w:r>
      <w:r w:rsidRPr="002D7280">
        <w:rPr>
          <w:rFonts w:eastAsiaTheme="minorHAnsi"/>
          <w:sz w:val="16"/>
          <w:szCs w:val="16"/>
          <w:lang w:eastAsia="en-US"/>
        </w:rPr>
        <w:t xml:space="preserve"> </w:t>
      </w:r>
      <w:r w:rsidRPr="002D7280">
        <w:rPr>
          <w:rFonts w:eastAsiaTheme="minorHAnsi"/>
          <w:sz w:val="16"/>
          <w:szCs w:val="16"/>
          <w:lang w:val="en-US" w:eastAsia="en-US"/>
        </w:rPr>
        <w:t>Pro</w:t>
      </w:r>
      <w:r w:rsidRPr="002D7280">
        <w:rPr>
          <w:rFonts w:eastAsiaTheme="minorHAnsi"/>
          <w:sz w:val="16"/>
          <w:szCs w:val="16"/>
          <w:lang w:eastAsia="en-US"/>
        </w:rPr>
        <w:t>».</w:t>
      </w:r>
    </w:p>
    <w:p w:rsidR="00842118" w:rsidRPr="002D7280" w:rsidRDefault="00842118" w:rsidP="00842118">
      <w:pPr>
        <w:ind w:firstLine="709"/>
        <w:jc w:val="both"/>
        <w:rPr>
          <w:rFonts w:eastAsiaTheme="minorHAnsi"/>
          <w:sz w:val="16"/>
          <w:szCs w:val="16"/>
          <w:lang w:eastAsia="en-US"/>
        </w:rPr>
      </w:pPr>
      <w:r w:rsidRPr="002D7280">
        <w:rPr>
          <w:rFonts w:eastAsiaTheme="minorHAnsi"/>
          <w:sz w:val="16"/>
          <w:szCs w:val="16"/>
          <w:lang w:eastAsia="en-US"/>
        </w:rPr>
        <w:t xml:space="preserve">Указанные в тарифном классификаторе ставки применяются в текущем торговом (операционном) дне в соответствии с оценкой стоимости активов Клиента, выполненной по итогам закрытия предыдущего торгового дня. </w:t>
      </w:r>
    </w:p>
    <w:p w:rsidR="00842118" w:rsidRPr="002D7280" w:rsidRDefault="00842118" w:rsidP="00842118">
      <w:pPr>
        <w:spacing w:after="200"/>
        <w:ind w:firstLine="709"/>
        <w:jc w:val="both"/>
        <w:rPr>
          <w:rFonts w:eastAsiaTheme="minorHAnsi"/>
          <w:sz w:val="16"/>
          <w:szCs w:val="16"/>
          <w:lang w:eastAsia="en-US"/>
        </w:rPr>
      </w:pPr>
      <w:r w:rsidRPr="002D7280">
        <w:rPr>
          <w:rFonts w:eastAsiaTheme="minorHAnsi"/>
          <w:sz w:val="16"/>
          <w:szCs w:val="16"/>
          <w:lang w:eastAsia="en-US"/>
        </w:rPr>
        <w:t xml:space="preserve">Оценка стоимости активов Клиента осуществляется в соответствии с Методикой оценки стоимости имущества (Приложение №10-в к Регламенту) применительно к фактическому составу активов Клиента на дату оценки. Фактический состав активов Клиента учитывает активы Клиента, используемые Брокером (в том числе, например, использование денежных средств, заем ценных бумаг в соответствии с п.4.4. Регламента). Выполненная в соответствии с Методикой оценка стоимости активов Клиента увеличивается на модуль оценки суммарной непокрытой позиции Клиента на дату оценки. </w:t>
      </w:r>
    </w:p>
    <w:p w:rsidR="00EE587F" w:rsidRPr="002D7280" w:rsidRDefault="00EE587F" w:rsidP="00B202BD">
      <w:pPr>
        <w:pStyle w:val="2"/>
        <w:rPr>
          <w:rFonts w:eastAsiaTheme="majorEastAsia"/>
          <w:color w:val="auto"/>
        </w:rPr>
      </w:pPr>
      <w:r w:rsidRPr="002D7280">
        <w:rPr>
          <w:rFonts w:eastAsiaTheme="majorEastAsia"/>
          <w:color w:val="auto"/>
        </w:rPr>
        <w:br w:type="page"/>
      </w:r>
    </w:p>
    <w:p w:rsidR="001A0C67" w:rsidRPr="002D7280" w:rsidRDefault="00EE587F" w:rsidP="00B202BD">
      <w:pPr>
        <w:pStyle w:val="2"/>
        <w:rPr>
          <w:rFonts w:eastAsiaTheme="majorEastAsia"/>
        </w:rPr>
      </w:pPr>
      <w:bookmarkStart w:id="7" w:name="_Toc97215006"/>
      <w:r w:rsidRPr="002D7280">
        <w:rPr>
          <w:rFonts w:eastAsiaTheme="majorEastAsia"/>
        </w:rPr>
        <w:t>Т</w:t>
      </w:r>
      <w:r w:rsidR="001A0C67" w:rsidRPr="002D7280">
        <w:rPr>
          <w:rFonts w:eastAsiaTheme="majorEastAsia"/>
        </w:rPr>
        <w:t>арифный план «Базовый стандарт»</w:t>
      </w:r>
      <w:bookmarkEnd w:id="7"/>
      <w:r w:rsidR="001A0C67" w:rsidRPr="002D7280">
        <w:rPr>
          <w:rFonts w:eastAsiaTheme="majorEastAsia"/>
        </w:rPr>
        <w:t xml:space="preserve"> </w:t>
      </w:r>
    </w:p>
    <w:p w:rsidR="001A0C67" w:rsidRPr="002D7280" w:rsidRDefault="001A0C67" w:rsidP="001A0C67">
      <w:pPr>
        <w:spacing w:after="200"/>
        <w:jc w:val="both"/>
        <w:rPr>
          <w:rFonts w:eastAsiaTheme="minorHAnsi"/>
          <w:i/>
          <w:sz w:val="22"/>
          <w:szCs w:val="22"/>
          <w:lang w:eastAsia="en-US"/>
        </w:rPr>
      </w:pPr>
      <w:r w:rsidRPr="002D7280">
        <w:rPr>
          <w:rFonts w:eastAsiaTheme="minorHAnsi"/>
          <w:i/>
          <w:sz w:val="22"/>
          <w:szCs w:val="22"/>
          <w:lang w:eastAsia="en-US"/>
        </w:rPr>
        <w:t>Рекомендован для Клиентов, имеющих опыт самостоятельной торговли на фондовом рынке, совершающих менее десяти сделок в месяц</w:t>
      </w:r>
    </w:p>
    <w:p w:rsidR="001A0C67" w:rsidRPr="002D7280" w:rsidRDefault="001A0C67" w:rsidP="001A0C67">
      <w:pPr>
        <w:spacing w:after="200" w:line="276" w:lineRule="auto"/>
        <w:jc w:val="both"/>
        <w:rPr>
          <w:rFonts w:eastAsiaTheme="minorHAnsi"/>
          <w:sz w:val="22"/>
          <w:szCs w:val="22"/>
        </w:rPr>
      </w:pPr>
      <w:r w:rsidRPr="002D7280">
        <w:rPr>
          <w:rFonts w:eastAsiaTheme="minorHAnsi"/>
          <w:sz w:val="22"/>
          <w:szCs w:val="22"/>
        </w:rPr>
        <w:t xml:space="preserve">Для Клиентов, находящихся на обслуживании в центральном офисе (г.Москва), представительствах (г.Казань, г.Красноярск, г.Санкт-Петербург, г.Тула, г.Тюмень, г.Уфа). </w:t>
      </w:r>
    </w:p>
    <w:tbl>
      <w:tblPr>
        <w:tblStyle w:val="19"/>
        <w:tblW w:w="10207" w:type="dxa"/>
        <w:tblInd w:w="-176" w:type="dxa"/>
        <w:tblLayout w:type="fixed"/>
        <w:tblLook w:val="04A0" w:firstRow="1" w:lastRow="0" w:firstColumn="1" w:lastColumn="0" w:noHBand="0" w:noVBand="1"/>
      </w:tblPr>
      <w:tblGrid>
        <w:gridCol w:w="710"/>
        <w:gridCol w:w="2268"/>
        <w:gridCol w:w="2551"/>
        <w:gridCol w:w="992"/>
        <w:gridCol w:w="3686"/>
      </w:tblGrid>
      <w:tr w:rsidR="001A0C67" w:rsidRPr="002D7280" w:rsidTr="00820DCF">
        <w:trPr>
          <w:trHeight w:val="202"/>
        </w:trPr>
        <w:tc>
          <w:tcPr>
            <w:tcW w:w="10207" w:type="dxa"/>
            <w:gridSpan w:val="5"/>
            <w:shd w:val="clear" w:color="auto" w:fill="63002F"/>
            <w:vAlign w:val="center"/>
          </w:tcPr>
          <w:p w:rsidR="001A0C67" w:rsidRPr="002D7280" w:rsidRDefault="001A0C67" w:rsidP="00627C78">
            <w:pPr>
              <w:numPr>
                <w:ilvl w:val="0"/>
                <w:numId w:val="31"/>
              </w:numPr>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820DCF">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268" w:type="dxa"/>
            <w:vMerge w:val="restart"/>
            <w:shd w:val="clear" w:color="auto" w:fill="auto"/>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2"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3686" w:type="dxa"/>
            <w:vMerge w:val="restart"/>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Минимальная комиссия по сделке – 0.03 руб.</w:t>
            </w:r>
          </w:p>
        </w:tc>
      </w:tr>
      <w:tr w:rsidR="001A0C67" w:rsidRPr="002D7280" w:rsidTr="00820DC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1 000 000</w:t>
            </w:r>
          </w:p>
        </w:tc>
        <w:tc>
          <w:tcPr>
            <w:tcW w:w="992"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0.5</w:t>
            </w:r>
          </w:p>
        </w:tc>
        <w:tc>
          <w:tcPr>
            <w:tcW w:w="3686" w:type="dxa"/>
            <w:vMerge/>
            <w:vAlign w:val="center"/>
          </w:tcPr>
          <w:p w:rsidR="001A0C67" w:rsidRPr="002D7280" w:rsidRDefault="001A0C67" w:rsidP="002F10A7">
            <w:pPr>
              <w:shd w:val="pct5" w:color="auto" w:fill="auto"/>
              <w:jc w:val="both"/>
              <w:rPr>
                <w:rFonts w:ascii="Times New Roman" w:hAnsi="Times New Roman"/>
                <w:sz w:val="16"/>
                <w:szCs w:val="16"/>
              </w:rPr>
            </w:pPr>
          </w:p>
        </w:tc>
      </w:tr>
      <w:tr w:rsidR="001A0C67" w:rsidRPr="002D7280" w:rsidTr="00820DC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 xml:space="preserve">от 1 000 000.01 до </w:t>
            </w:r>
          </w:p>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10 000 000</w:t>
            </w:r>
          </w:p>
        </w:tc>
        <w:tc>
          <w:tcPr>
            <w:tcW w:w="992"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0.2</w:t>
            </w:r>
          </w:p>
        </w:tc>
        <w:tc>
          <w:tcPr>
            <w:tcW w:w="3686" w:type="dxa"/>
            <w:vMerge/>
            <w:vAlign w:val="center"/>
          </w:tcPr>
          <w:p w:rsidR="001A0C67" w:rsidRPr="002D7280" w:rsidRDefault="001A0C67" w:rsidP="002F10A7">
            <w:pPr>
              <w:jc w:val="both"/>
              <w:rPr>
                <w:rFonts w:ascii="Times New Roman" w:hAnsi="Times New Roman"/>
                <w:sz w:val="16"/>
                <w:szCs w:val="16"/>
              </w:rPr>
            </w:pPr>
          </w:p>
        </w:tc>
      </w:tr>
      <w:tr w:rsidR="001A0C67" w:rsidRPr="002D7280" w:rsidTr="00820DC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10 000 000.01</w:t>
            </w:r>
          </w:p>
        </w:tc>
        <w:tc>
          <w:tcPr>
            <w:tcW w:w="992"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w:t>
            </w:r>
          </w:p>
        </w:tc>
        <w:tc>
          <w:tcPr>
            <w:tcW w:w="3686" w:type="dxa"/>
            <w:vMerge/>
            <w:vAlign w:val="center"/>
          </w:tcPr>
          <w:p w:rsidR="001A0C67" w:rsidRPr="002D7280" w:rsidRDefault="001A0C67" w:rsidP="002F10A7">
            <w:pPr>
              <w:jc w:val="both"/>
              <w:rPr>
                <w:rFonts w:ascii="Times New Roman" w:hAnsi="Times New Roman"/>
                <w:sz w:val="16"/>
                <w:szCs w:val="16"/>
              </w:rPr>
            </w:pPr>
          </w:p>
        </w:tc>
      </w:tr>
      <w:tr w:rsidR="001A0C67" w:rsidRPr="002D7280" w:rsidTr="00820DCF">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А.1.2</w:t>
            </w:r>
          </w:p>
        </w:tc>
        <w:tc>
          <w:tcPr>
            <w:tcW w:w="4819" w:type="dxa"/>
            <w:gridSpan w:val="2"/>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2" w:type="dxa"/>
            <w:vAlign w:val="center"/>
          </w:tcPr>
          <w:p w:rsidR="003250A5" w:rsidRPr="002D7280" w:rsidRDefault="00BB33D9" w:rsidP="003250A5">
            <w:pPr>
              <w:jc w:val="center"/>
              <w:rPr>
                <w:rFonts w:ascii="Times New Roman" w:hAnsi="Times New Roman" w:cs="Times New Roman"/>
                <w:sz w:val="16"/>
                <w:szCs w:val="16"/>
              </w:rPr>
            </w:pPr>
            <w:r w:rsidRPr="002D7280">
              <w:rPr>
                <w:rFonts w:ascii="Times New Roman" w:hAnsi="Times New Roman" w:cs="Times New Roman"/>
                <w:sz w:val="16"/>
                <w:szCs w:val="16"/>
              </w:rPr>
              <w:t>29% годовых</w:t>
            </w:r>
          </w:p>
          <w:p w:rsidR="001A0C67" w:rsidRPr="002D7280" w:rsidRDefault="00BB33D9" w:rsidP="003250A5">
            <w:pPr>
              <w:jc w:val="center"/>
              <w:rPr>
                <w:rFonts w:ascii="Times New Roman" w:hAnsi="Times New Roman"/>
                <w:sz w:val="16"/>
                <w:szCs w:val="16"/>
                <w:lang w:val="en-US"/>
              </w:rPr>
            </w:pPr>
            <w:r w:rsidRPr="002D7280">
              <w:rPr>
                <w:rFonts w:ascii="Times New Roman" w:hAnsi="Times New Roman" w:cs="Times New Roman"/>
                <w:sz w:val="16"/>
                <w:szCs w:val="16"/>
              </w:rPr>
              <w:t>35% годовых</w:t>
            </w:r>
            <w:r w:rsidRPr="002D7280">
              <w:rPr>
                <w:rFonts w:ascii="Times New Roman" w:hAnsi="Times New Roman" w:cs="Times New Roman"/>
                <w:sz w:val="16"/>
                <w:szCs w:val="16"/>
                <w:lang w:val="en-US"/>
              </w:rPr>
              <w:t>*</w:t>
            </w:r>
          </w:p>
        </w:tc>
        <w:tc>
          <w:tcPr>
            <w:tcW w:w="3686" w:type="dxa"/>
            <w:vMerge w:val="restart"/>
            <w:vAlign w:val="center"/>
          </w:tcPr>
          <w:p w:rsidR="001A0C67" w:rsidRPr="002D7280" w:rsidRDefault="001A0C67" w:rsidP="002F10A7">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2F10A7">
            <w:pPr>
              <w:jc w:val="both"/>
              <w:rPr>
                <w:rFonts w:ascii="Times New Roman" w:hAnsi="Times New Roman"/>
                <w:sz w:val="16"/>
                <w:szCs w:val="16"/>
              </w:rPr>
            </w:pPr>
            <w:r w:rsidRPr="002D7280">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2D7280" w:rsidRDefault="001A0C67" w:rsidP="002F10A7">
            <w:pPr>
              <w:jc w:val="both"/>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820DCF">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А.1.3</w:t>
            </w:r>
          </w:p>
        </w:tc>
        <w:tc>
          <w:tcPr>
            <w:tcW w:w="4819" w:type="dxa"/>
            <w:gridSpan w:val="2"/>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2" w:type="dxa"/>
            <w:vAlign w:val="center"/>
          </w:tcPr>
          <w:p w:rsidR="003250A5" w:rsidRPr="002D7280" w:rsidRDefault="00BB33D9" w:rsidP="003250A5">
            <w:pPr>
              <w:ind w:left="-15"/>
              <w:jc w:val="center"/>
              <w:rPr>
                <w:rFonts w:ascii="Times New Roman" w:hAnsi="Times New Roman" w:cs="Times New Roman"/>
                <w:sz w:val="16"/>
                <w:szCs w:val="16"/>
              </w:rPr>
            </w:pPr>
            <w:r w:rsidRPr="002D7280">
              <w:rPr>
                <w:rFonts w:ascii="Times New Roman" w:hAnsi="Times New Roman" w:cs="Times New Roman"/>
                <w:sz w:val="16"/>
                <w:szCs w:val="16"/>
              </w:rPr>
              <w:t>27% годовых</w:t>
            </w:r>
          </w:p>
          <w:p w:rsidR="001A0C67" w:rsidRPr="002D7280" w:rsidRDefault="00BB33D9" w:rsidP="00BB33D9">
            <w:pPr>
              <w:jc w:val="center"/>
              <w:rPr>
                <w:rFonts w:ascii="Times New Roman" w:hAnsi="Times New Roman" w:cs="Times New Roman"/>
                <w:sz w:val="16"/>
                <w:szCs w:val="16"/>
                <w:lang w:val="en-US"/>
              </w:rPr>
            </w:pPr>
            <w:r w:rsidRPr="002D7280">
              <w:rPr>
                <w:rFonts w:ascii="Times New Roman" w:hAnsi="Times New Roman" w:cs="Times New Roman"/>
                <w:sz w:val="16"/>
                <w:szCs w:val="16"/>
              </w:rPr>
              <w:t>31% годовых</w:t>
            </w:r>
            <w:r w:rsidRPr="002D7280">
              <w:rPr>
                <w:rFonts w:ascii="Times New Roman" w:hAnsi="Times New Roman" w:cs="Times New Roman"/>
                <w:sz w:val="16"/>
                <w:szCs w:val="16"/>
                <w:lang w:val="en-US"/>
              </w:rPr>
              <w:t>*</w:t>
            </w:r>
          </w:p>
        </w:tc>
        <w:tc>
          <w:tcPr>
            <w:tcW w:w="3686" w:type="dxa"/>
            <w:vMerge/>
            <w:vAlign w:val="center"/>
          </w:tcPr>
          <w:p w:rsidR="001A0C67" w:rsidRPr="002D7280" w:rsidRDefault="001A0C67" w:rsidP="001A0C67">
            <w:pPr>
              <w:ind w:left="-15"/>
              <w:jc w:val="center"/>
              <w:rPr>
                <w:rFonts w:ascii="Times New Roman" w:hAnsi="Times New Roman"/>
                <w:sz w:val="16"/>
                <w:szCs w:val="16"/>
              </w:rPr>
            </w:pPr>
          </w:p>
        </w:tc>
      </w:tr>
      <w:tr w:rsidR="001A0C67" w:rsidRPr="002D7280" w:rsidTr="00820DCF">
        <w:trPr>
          <w:trHeight w:val="98"/>
        </w:trPr>
        <w:tc>
          <w:tcPr>
            <w:tcW w:w="10207" w:type="dxa"/>
            <w:gridSpan w:val="5"/>
            <w:shd w:val="clear" w:color="auto" w:fill="63002F"/>
            <w:vAlign w:val="center"/>
          </w:tcPr>
          <w:p w:rsidR="001A0C67" w:rsidRPr="002D7280" w:rsidRDefault="001A0C67" w:rsidP="00627C78">
            <w:pPr>
              <w:numPr>
                <w:ilvl w:val="0"/>
                <w:numId w:val="31"/>
              </w:numPr>
              <w:ind w:right="-41"/>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820DCF">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2268" w:type="dxa"/>
            <w:vMerge w:val="restart"/>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Дневной оборот, контракты</w:t>
            </w:r>
          </w:p>
        </w:tc>
        <w:tc>
          <w:tcPr>
            <w:tcW w:w="992" w:type="dxa"/>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Ставка, руб. за контракт</w:t>
            </w:r>
          </w:p>
        </w:tc>
        <w:tc>
          <w:tcPr>
            <w:tcW w:w="3686" w:type="dxa"/>
            <w:vMerge w:val="restart"/>
            <w:vAlign w:val="center"/>
          </w:tcPr>
          <w:p w:rsidR="001A0C67" w:rsidRPr="002D7280" w:rsidRDefault="001A0C67" w:rsidP="002F10A7">
            <w:pPr>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820DCF">
        <w:trPr>
          <w:trHeight w:val="54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2"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5</w:t>
            </w:r>
          </w:p>
        </w:tc>
        <w:tc>
          <w:tcPr>
            <w:tcW w:w="3686" w:type="dxa"/>
            <w:vMerge/>
            <w:vAlign w:val="center"/>
          </w:tcPr>
          <w:p w:rsidR="001A0C67" w:rsidRPr="002D7280" w:rsidRDefault="001A0C67" w:rsidP="002F10A7">
            <w:pPr>
              <w:ind w:right="-41"/>
              <w:jc w:val="both"/>
              <w:rPr>
                <w:rFonts w:ascii="Times New Roman" w:hAnsi="Times New Roman"/>
                <w:sz w:val="16"/>
                <w:szCs w:val="16"/>
              </w:rPr>
            </w:pPr>
          </w:p>
        </w:tc>
      </w:tr>
      <w:tr w:rsidR="001A0C67" w:rsidRPr="002D7280" w:rsidTr="00820DCF">
        <w:trPr>
          <w:trHeight w:val="555"/>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А.2.2</w:t>
            </w:r>
          </w:p>
        </w:tc>
        <w:tc>
          <w:tcPr>
            <w:tcW w:w="4819" w:type="dxa"/>
            <w:gridSpan w:val="2"/>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предоставление поддерживающей маржи </w:t>
            </w:r>
          </w:p>
        </w:tc>
        <w:tc>
          <w:tcPr>
            <w:tcW w:w="992" w:type="dxa"/>
            <w:vAlign w:val="center"/>
          </w:tcPr>
          <w:p w:rsidR="001A0C67" w:rsidRPr="002D7280" w:rsidRDefault="00BB33D9" w:rsidP="003250A5">
            <w:pPr>
              <w:ind w:left="-15"/>
              <w:jc w:val="center"/>
              <w:rPr>
                <w:rFonts w:ascii="Times New Roman" w:hAnsi="Times New Roman" w:cs="Times New Roman"/>
                <w:sz w:val="16"/>
                <w:szCs w:val="16"/>
                <w:lang w:val="en-US"/>
              </w:rPr>
            </w:pPr>
            <w:r w:rsidRPr="002D7280">
              <w:rPr>
                <w:rFonts w:ascii="Times New Roman" w:hAnsi="Times New Roman" w:cs="Times New Roman"/>
                <w:sz w:val="16"/>
                <w:szCs w:val="16"/>
              </w:rPr>
              <w:t>27% годовых</w:t>
            </w:r>
          </w:p>
        </w:tc>
        <w:tc>
          <w:tcPr>
            <w:tcW w:w="3686" w:type="dxa"/>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Внутри дня предоставляется бесплатно.</w:t>
            </w:r>
          </w:p>
        </w:tc>
      </w:tr>
      <w:tr w:rsidR="001A0C67" w:rsidRPr="002D7280" w:rsidTr="00820DCF">
        <w:trPr>
          <w:trHeight w:val="98"/>
        </w:trPr>
        <w:tc>
          <w:tcPr>
            <w:tcW w:w="10207" w:type="dxa"/>
            <w:gridSpan w:val="5"/>
            <w:shd w:val="clear" w:color="auto" w:fill="63002F"/>
            <w:vAlign w:val="center"/>
          </w:tcPr>
          <w:p w:rsidR="001A0C67" w:rsidRPr="002D7280" w:rsidRDefault="001A0C67" w:rsidP="00627C78">
            <w:pPr>
              <w:numPr>
                <w:ilvl w:val="0"/>
                <w:numId w:val="31"/>
              </w:numPr>
              <w:ind w:right="-41"/>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820DCF">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2268" w:type="dxa"/>
            <w:vMerge w:val="restart"/>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сделкам с иностранными валютами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2"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3686" w:type="dxa"/>
            <w:vMerge w:val="restart"/>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820DC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до 1 000 000</w:t>
            </w:r>
          </w:p>
        </w:tc>
        <w:tc>
          <w:tcPr>
            <w:tcW w:w="992"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0.5</w:t>
            </w:r>
          </w:p>
        </w:tc>
        <w:tc>
          <w:tcPr>
            <w:tcW w:w="3686" w:type="dxa"/>
            <w:vMerge/>
            <w:vAlign w:val="center"/>
          </w:tcPr>
          <w:p w:rsidR="001A0C67" w:rsidRPr="002D7280" w:rsidRDefault="001A0C67" w:rsidP="002F10A7">
            <w:pPr>
              <w:ind w:right="-41"/>
              <w:jc w:val="both"/>
              <w:rPr>
                <w:rFonts w:ascii="Times New Roman" w:hAnsi="Times New Roman"/>
                <w:sz w:val="16"/>
                <w:szCs w:val="16"/>
              </w:rPr>
            </w:pPr>
          </w:p>
        </w:tc>
      </w:tr>
      <w:tr w:rsidR="001A0C67" w:rsidRPr="002D7280" w:rsidTr="00820DC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 xml:space="preserve">от 1 000 000.01 до </w:t>
            </w:r>
          </w:p>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10 000 000</w:t>
            </w:r>
          </w:p>
        </w:tc>
        <w:tc>
          <w:tcPr>
            <w:tcW w:w="992"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0.2</w:t>
            </w:r>
          </w:p>
        </w:tc>
        <w:tc>
          <w:tcPr>
            <w:tcW w:w="3686" w:type="dxa"/>
            <w:vMerge/>
            <w:vAlign w:val="center"/>
          </w:tcPr>
          <w:p w:rsidR="001A0C67" w:rsidRPr="002D7280" w:rsidRDefault="001A0C67" w:rsidP="002F10A7">
            <w:pPr>
              <w:ind w:right="-41"/>
              <w:jc w:val="both"/>
              <w:rPr>
                <w:rFonts w:ascii="Times New Roman" w:hAnsi="Times New Roman"/>
                <w:sz w:val="16"/>
                <w:szCs w:val="16"/>
              </w:rPr>
            </w:pPr>
          </w:p>
        </w:tc>
      </w:tr>
      <w:tr w:rsidR="001A0C67" w:rsidRPr="002D7280" w:rsidTr="00820DCF">
        <w:trPr>
          <w:trHeight w:val="228"/>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 xml:space="preserve">от 10 000 000.01 </w:t>
            </w:r>
          </w:p>
        </w:tc>
        <w:tc>
          <w:tcPr>
            <w:tcW w:w="992"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w:t>
            </w:r>
          </w:p>
        </w:tc>
        <w:tc>
          <w:tcPr>
            <w:tcW w:w="3686" w:type="dxa"/>
            <w:vMerge/>
            <w:vAlign w:val="center"/>
          </w:tcPr>
          <w:p w:rsidR="001A0C67" w:rsidRPr="002D7280" w:rsidRDefault="001A0C67" w:rsidP="002F10A7">
            <w:pPr>
              <w:ind w:right="-41"/>
              <w:jc w:val="both"/>
              <w:rPr>
                <w:rFonts w:ascii="Times New Roman" w:hAnsi="Times New Roman"/>
                <w:sz w:val="16"/>
                <w:szCs w:val="16"/>
              </w:rPr>
            </w:pPr>
          </w:p>
        </w:tc>
      </w:tr>
      <w:tr w:rsidR="001A0C67" w:rsidRPr="002D7280" w:rsidTr="00820DCF">
        <w:trPr>
          <w:trHeight w:val="391"/>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А.3.2</w:t>
            </w:r>
          </w:p>
        </w:tc>
        <w:tc>
          <w:tcPr>
            <w:tcW w:w="4819" w:type="dxa"/>
            <w:gridSpan w:val="2"/>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2" w:type="dxa"/>
            <w:vAlign w:val="center"/>
          </w:tcPr>
          <w:p w:rsidR="003250A5" w:rsidRPr="002D7280" w:rsidRDefault="00BB33D9" w:rsidP="003250A5">
            <w:pPr>
              <w:jc w:val="center"/>
              <w:rPr>
                <w:rFonts w:ascii="Times New Roman" w:hAnsi="Times New Roman" w:cs="Times New Roman"/>
                <w:sz w:val="16"/>
                <w:szCs w:val="16"/>
              </w:rPr>
            </w:pPr>
            <w:r w:rsidRPr="002D7280">
              <w:rPr>
                <w:rFonts w:ascii="Times New Roman" w:hAnsi="Times New Roman" w:cs="Times New Roman"/>
                <w:sz w:val="16"/>
                <w:szCs w:val="16"/>
              </w:rPr>
              <w:t>29% годовых</w:t>
            </w:r>
          </w:p>
          <w:p w:rsidR="001A0C67" w:rsidRPr="002D7280" w:rsidRDefault="00BB33D9" w:rsidP="00BB33D9">
            <w:pPr>
              <w:jc w:val="center"/>
              <w:rPr>
                <w:rFonts w:ascii="Times New Roman" w:hAnsi="Times New Roman" w:cs="Times New Roman"/>
                <w:sz w:val="16"/>
                <w:szCs w:val="16"/>
                <w:lang w:val="en-US"/>
              </w:rPr>
            </w:pPr>
            <w:r w:rsidRPr="002D7280">
              <w:rPr>
                <w:rFonts w:ascii="Times New Roman" w:hAnsi="Times New Roman" w:cs="Times New Roman"/>
                <w:sz w:val="16"/>
                <w:szCs w:val="16"/>
              </w:rPr>
              <w:t>35% годовых</w:t>
            </w:r>
            <w:r w:rsidRPr="002D7280">
              <w:rPr>
                <w:rFonts w:ascii="Times New Roman" w:hAnsi="Times New Roman" w:cs="Times New Roman"/>
                <w:sz w:val="16"/>
                <w:szCs w:val="16"/>
                <w:lang w:val="en-US"/>
              </w:rPr>
              <w:t>*</w:t>
            </w:r>
          </w:p>
        </w:tc>
        <w:tc>
          <w:tcPr>
            <w:tcW w:w="3686" w:type="dxa"/>
            <w:vMerge w:val="restart"/>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820DCF">
        <w:trPr>
          <w:trHeight w:val="28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А.3.3</w:t>
            </w:r>
          </w:p>
        </w:tc>
        <w:tc>
          <w:tcPr>
            <w:tcW w:w="4819" w:type="dxa"/>
            <w:gridSpan w:val="2"/>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2" w:type="dxa"/>
            <w:vAlign w:val="center"/>
          </w:tcPr>
          <w:p w:rsidR="003250A5" w:rsidRPr="002D7280" w:rsidRDefault="00BB33D9" w:rsidP="003250A5">
            <w:pPr>
              <w:ind w:left="-15"/>
              <w:jc w:val="center"/>
              <w:rPr>
                <w:rFonts w:ascii="Times New Roman" w:hAnsi="Times New Roman" w:cs="Times New Roman"/>
                <w:sz w:val="16"/>
                <w:szCs w:val="16"/>
              </w:rPr>
            </w:pPr>
            <w:r w:rsidRPr="002D7280">
              <w:rPr>
                <w:rFonts w:ascii="Times New Roman" w:hAnsi="Times New Roman" w:cs="Times New Roman"/>
                <w:sz w:val="16"/>
                <w:szCs w:val="16"/>
              </w:rPr>
              <w:t>27% годовых</w:t>
            </w:r>
          </w:p>
          <w:p w:rsidR="001A0C67" w:rsidRPr="002D7280" w:rsidRDefault="00BB33D9" w:rsidP="00BB33D9">
            <w:pPr>
              <w:jc w:val="center"/>
              <w:rPr>
                <w:rFonts w:ascii="Times New Roman" w:hAnsi="Times New Roman" w:cs="Times New Roman"/>
                <w:sz w:val="16"/>
                <w:szCs w:val="16"/>
                <w:lang w:val="en-US"/>
              </w:rPr>
            </w:pPr>
            <w:r w:rsidRPr="002D7280">
              <w:rPr>
                <w:rFonts w:ascii="Times New Roman" w:hAnsi="Times New Roman" w:cs="Times New Roman"/>
                <w:sz w:val="16"/>
                <w:szCs w:val="16"/>
              </w:rPr>
              <w:t>31% годовых</w:t>
            </w:r>
            <w:r w:rsidRPr="002D7280">
              <w:rPr>
                <w:rFonts w:ascii="Times New Roman" w:hAnsi="Times New Roman" w:cs="Times New Roman"/>
                <w:sz w:val="16"/>
                <w:szCs w:val="16"/>
                <w:lang w:val="en-US"/>
              </w:rPr>
              <w:t>*</w:t>
            </w:r>
          </w:p>
        </w:tc>
        <w:tc>
          <w:tcPr>
            <w:tcW w:w="3686"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820DCF">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А.3.4</w:t>
            </w:r>
          </w:p>
        </w:tc>
        <w:tc>
          <w:tcPr>
            <w:tcW w:w="2268" w:type="dxa"/>
            <w:vMerge w:val="restart"/>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Объем поставки, руб.</w:t>
            </w:r>
          </w:p>
        </w:tc>
        <w:tc>
          <w:tcPr>
            <w:tcW w:w="992"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3686" w:type="dxa"/>
            <w:vMerge w:val="restart"/>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Объем поставки рассчитывается по курсу ЦБ РФ на день вывода</w:t>
            </w:r>
          </w:p>
        </w:tc>
      </w:tr>
      <w:tr w:rsidR="001A0C67" w:rsidRPr="002D7280" w:rsidTr="00820DC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до 1 000 000</w:t>
            </w:r>
          </w:p>
        </w:tc>
        <w:tc>
          <w:tcPr>
            <w:tcW w:w="992"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0.07</w:t>
            </w:r>
          </w:p>
        </w:tc>
        <w:tc>
          <w:tcPr>
            <w:tcW w:w="368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820DC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1 000 000.01 до 200 000 000</w:t>
            </w:r>
          </w:p>
        </w:tc>
        <w:tc>
          <w:tcPr>
            <w:tcW w:w="992"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368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820DC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 xml:space="preserve">от 200 000 000.01 </w:t>
            </w:r>
          </w:p>
        </w:tc>
        <w:tc>
          <w:tcPr>
            <w:tcW w:w="992"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0.03</w:t>
            </w:r>
          </w:p>
        </w:tc>
        <w:tc>
          <w:tcPr>
            <w:tcW w:w="368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820DCF">
        <w:trPr>
          <w:trHeight w:val="202"/>
        </w:trPr>
        <w:tc>
          <w:tcPr>
            <w:tcW w:w="10207" w:type="dxa"/>
            <w:gridSpan w:val="5"/>
            <w:shd w:val="clear" w:color="auto" w:fill="63002F"/>
            <w:vAlign w:val="center"/>
          </w:tcPr>
          <w:p w:rsidR="001A0C67" w:rsidRPr="002D7280" w:rsidRDefault="001A0C67" w:rsidP="00627C78">
            <w:pPr>
              <w:numPr>
                <w:ilvl w:val="0"/>
                <w:numId w:val="31"/>
              </w:numPr>
              <w:ind w:right="-41"/>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1A0C67" w:rsidRPr="002D7280" w:rsidTr="00820DCF">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А.4.1</w:t>
            </w:r>
          </w:p>
        </w:tc>
        <w:tc>
          <w:tcPr>
            <w:tcW w:w="2268" w:type="dxa"/>
            <w:vMerge w:val="restart"/>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2"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3686" w:type="dxa"/>
            <w:vMerge w:val="restart"/>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 </w:t>
            </w:r>
          </w:p>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820DCF">
        <w:trPr>
          <w:trHeight w:val="475"/>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1 000 000</w:t>
            </w:r>
          </w:p>
        </w:tc>
        <w:tc>
          <w:tcPr>
            <w:tcW w:w="992"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0.5</w:t>
            </w:r>
          </w:p>
        </w:tc>
        <w:tc>
          <w:tcPr>
            <w:tcW w:w="3686"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820DCF">
        <w:trPr>
          <w:trHeight w:val="202"/>
        </w:trPr>
        <w:tc>
          <w:tcPr>
            <w:tcW w:w="710" w:type="dxa"/>
            <w:vMerge/>
            <w:shd w:val="clear" w:color="auto" w:fill="FFFFFF" w:themeFill="background1"/>
            <w:vAlign w:val="center"/>
          </w:tcPr>
          <w:p w:rsidR="001A0C67" w:rsidRPr="002D7280" w:rsidRDefault="001A0C67" w:rsidP="001A0C67">
            <w:pPr>
              <w:ind w:left="720" w:right="-41"/>
              <w:contextualSpacing/>
              <w:rPr>
                <w:rFonts w:ascii="Times New Roman" w:hAnsi="Times New Roman"/>
                <w:sz w:val="16"/>
                <w:szCs w:val="16"/>
              </w:rPr>
            </w:pPr>
          </w:p>
        </w:tc>
        <w:tc>
          <w:tcPr>
            <w:tcW w:w="2268" w:type="dxa"/>
            <w:vMerge/>
            <w:shd w:val="clear" w:color="auto" w:fill="FFFFFF" w:themeFill="background1"/>
            <w:vAlign w:val="center"/>
          </w:tcPr>
          <w:p w:rsidR="001A0C67" w:rsidRPr="002D7280" w:rsidRDefault="001A0C67" w:rsidP="001A0C67">
            <w:pPr>
              <w:ind w:left="720" w:right="-41"/>
              <w:contextualSpacing/>
              <w:rPr>
                <w:rFonts w:ascii="Times New Roman" w:hAnsi="Times New Roman"/>
                <w:sz w:val="16"/>
                <w:szCs w:val="16"/>
              </w:rPr>
            </w:pPr>
          </w:p>
        </w:tc>
        <w:tc>
          <w:tcPr>
            <w:tcW w:w="2551" w:type="dxa"/>
            <w:shd w:val="clear" w:color="auto" w:fill="FFFFFF" w:themeFill="background1"/>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1 000 000.01 до</w:t>
            </w:r>
          </w:p>
          <w:p w:rsidR="001A0C67" w:rsidRPr="002D7280" w:rsidRDefault="001A0C67" w:rsidP="001A0C67">
            <w:pPr>
              <w:ind w:left="720" w:right="-41"/>
              <w:contextualSpacing/>
              <w:rPr>
                <w:rFonts w:ascii="Times New Roman" w:hAnsi="Times New Roman"/>
                <w:sz w:val="16"/>
                <w:szCs w:val="16"/>
              </w:rPr>
            </w:pPr>
            <w:r w:rsidRPr="002D7280">
              <w:rPr>
                <w:rFonts w:ascii="Times New Roman" w:hAnsi="Times New Roman"/>
                <w:sz w:val="16"/>
                <w:szCs w:val="16"/>
              </w:rPr>
              <w:t>10 000 000</w:t>
            </w:r>
          </w:p>
        </w:tc>
        <w:tc>
          <w:tcPr>
            <w:tcW w:w="992" w:type="dxa"/>
            <w:shd w:val="clear" w:color="auto" w:fill="FFFFFF" w:themeFill="background1"/>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0.2</w:t>
            </w:r>
          </w:p>
        </w:tc>
        <w:tc>
          <w:tcPr>
            <w:tcW w:w="3686" w:type="dxa"/>
            <w:vMerge/>
            <w:shd w:val="clear" w:color="auto" w:fill="FFFFFF" w:themeFill="background1"/>
            <w:vAlign w:val="center"/>
          </w:tcPr>
          <w:p w:rsidR="001A0C67" w:rsidRPr="002D7280" w:rsidRDefault="001A0C67" w:rsidP="001A0C67">
            <w:pPr>
              <w:ind w:left="720" w:right="-41"/>
              <w:contextualSpacing/>
              <w:rPr>
                <w:rFonts w:ascii="Times New Roman" w:hAnsi="Times New Roman"/>
                <w:sz w:val="16"/>
                <w:szCs w:val="16"/>
              </w:rPr>
            </w:pPr>
          </w:p>
        </w:tc>
      </w:tr>
      <w:tr w:rsidR="001A0C67" w:rsidRPr="002D7280" w:rsidTr="00820DCF">
        <w:trPr>
          <w:trHeight w:val="202"/>
        </w:trPr>
        <w:tc>
          <w:tcPr>
            <w:tcW w:w="710" w:type="dxa"/>
            <w:vMerge/>
            <w:shd w:val="clear" w:color="auto" w:fill="FFFFFF" w:themeFill="background1"/>
            <w:vAlign w:val="center"/>
          </w:tcPr>
          <w:p w:rsidR="001A0C67" w:rsidRPr="002D7280" w:rsidRDefault="001A0C67" w:rsidP="001A0C67">
            <w:pPr>
              <w:ind w:left="720" w:right="-41"/>
              <w:contextualSpacing/>
              <w:rPr>
                <w:rFonts w:ascii="Times New Roman" w:hAnsi="Times New Roman"/>
                <w:sz w:val="16"/>
                <w:szCs w:val="16"/>
              </w:rPr>
            </w:pPr>
          </w:p>
        </w:tc>
        <w:tc>
          <w:tcPr>
            <w:tcW w:w="2268" w:type="dxa"/>
            <w:vMerge/>
            <w:shd w:val="clear" w:color="auto" w:fill="FFFFFF" w:themeFill="background1"/>
            <w:vAlign w:val="center"/>
          </w:tcPr>
          <w:p w:rsidR="001A0C67" w:rsidRPr="002D7280" w:rsidRDefault="001A0C67" w:rsidP="001A0C67">
            <w:pPr>
              <w:ind w:left="720" w:right="-41"/>
              <w:contextualSpacing/>
              <w:rPr>
                <w:rFonts w:ascii="Times New Roman" w:hAnsi="Times New Roman"/>
                <w:sz w:val="16"/>
                <w:szCs w:val="16"/>
              </w:rPr>
            </w:pPr>
          </w:p>
        </w:tc>
        <w:tc>
          <w:tcPr>
            <w:tcW w:w="2551" w:type="dxa"/>
            <w:shd w:val="clear" w:color="auto" w:fill="FFFFFF" w:themeFill="background1"/>
            <w:vAlign w:val="center"/>
          </w:tcPr>
          <w:p w:rsidR="001A0C67" w:rsidRPr="002D7280" w:rsidRDefault="001A0C67" w:rsidP="002F10A7">
            <w:pPr>
              <w:ind w:right="-41"/>
              <w:jc w:val="center"/>
              <w:rPr>
                <w:rFonts w:ascii="Times New Roman" w:hAnsi="Times New Roman"/>
                <w:sz w:val="16"/>
                <w:szCs w:val="16"/>
              </w:rPr>
            </w:pPr>
            <w:r w:rsidRPr="002D7280">
              <w:rPr>
                <w:rFonts w:ascii="Times New Roman" w:hAnsi="Times New Roman"/>
                <w:sz w:val="16"/>
                <w:szCs w:val="16"/>
              </w:rPr>
              <w:t>от 10 000 000.01</w:t>
            </w:r>
          </w:p>
        </w:tc>
        <w:tc>
          <w:tcPr>
            <w:tcW w:w="992" w:type="dxa"/>
            <w:shd w:val="clear" w:color="auto" w:fill="FFFFFF" w:themeFill="background1"/>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w:t>
            </w:r>
          </w:p>
        </w:tc>
        <w:tc>
          <w:tcPr>
            <w:tcW w:w="3686" w:type="dxa"/>
            <w:vMerge/>
            <w:shd w:val="clear" w:color="auto" w:fill="FFFFFF" w:themeFill="background1"/>
            <w:vAlign w:val="center"/>
          </w:tcPr>
          <w:p w:rsidR="001A0C67" w:rsidRPr="002D7280" w:rsidRDefault="001A0C67" w:rsidP="001A0C67">
            <w:pPr>
              <w:ind w:left="720" w:right="-41"/>
              <w:contextualSpacing/>
              <w:rPr>
                <w:rFonts w:ascii="Times New Roman" w:hAnsi="Times New Roman"/>
                <w:sz w:val="16"/>
                <w:szCs w:val="16"/>
              </w:rPr>
            </w:pPr>
          </w:p>
        </w:tc>
      </w:tr>
      <w:tr w:rsidR="001A0C67" w:rsidRPr="002D7280" w:rsidTr="00820DCF">
        <w:trPr>
          <w:trHeight w:val="202"/>
        </w:trPr>
        <w:tc>
          <w:tcPr>
            <w:tcW w:w="10207" w:type="dxa"/>
            <w:gridSpan w:val="5"/>
            <w:shd w:val="clear" w:color="auto" w:fill="63002F"/>
            <w:vAlign w:val="center"/>
          </w:tcPr>
          <w:p w:rsidR="001A0C67" w:rsidRPr="002D7280" w:rsidRDefault="001A0C67" w:rsidP="00627C78">
            <w:pPr>
              <w:numPr>
                <w:ilvl w:val="0"/>
                <w:numId w:val="31"/>
              </w:numPr>
              <w:ind w:right="-41"/>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820DCF">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 5.1</w:t>
            </w:r>
          </w:p>
        </w:tc>
        <w:tc>
          <w:tcPr>
            <w:tcW w:w="2268" w:type="dxa"/>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Минимальная сумма вознаграждения Брокера</w:t>
            </w:r>
          </w:p>
        </w:tc>
        <w:tc>
          <w:tcPr>
            <w:tcW w:w="3543"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3686" w:type="dxa"/>
            <w:vAlign w:val="center"/>
          </w:tcPr>
          <w:p w:rsidR="001A0C67" w:rsidRPr="002D7280" w:rsidRDefault="001A0C67" w:rsidP="001A0C67">
            <w:pPr>
              <w:rPr>
                <w:rFonts w:ascii="Times New Roman" w:hAnsi="Times New Roman"/>
                <w:sz w:val="16"/>
                <w:szCs w:val="16"/>
              </w:rPr>
            </w:pPr>
          </w:p>
        </w:tc>
      </w:tr>
      <w:tr w:rsidR="00820DCF" w:rsidRPr="002D7280" w:rsidTr="00D26083">
        <w:trPr>
          <w:trHeight w:val="70"/>
        </w:trPr>
        <w:tc>
          <w:tcPr>
            <w:tcW w:w="710" w:type="dxa"/>
            <w:vMerge w:val="restart"/>
            <w:vAlign w:val="center"/>
          </w:tcPr>
          <w:p w:rsidR="00820DCF" w:rsidRPr="002D7280" w:rsidRDefault="00820DCF" w:rsidP="001A0C67">
            <w:pPr>
              <w:ind w:right="-41"/>
              <w:rPr>
                <w:rFonts w:ascii="Times New Roman" w:hAnsi="Times New Roman"/>
                <w:sz w:val="16"/>
                <w:szCs w:val="16"/>
              </w:rPr>
            </w:pPr>
            <w:r w:rsidRPr="002D7280">
              <w:rPr>
                <w:rFonts w:ascii="Times New Roman" w:hAnsi="Times New Roman"/>
                <w:sz w:val="16"/>
                <w:szCs w:val="16"/>
              </w:rPr>
              <w:t>А 5.2</w:t>
            </w:r>
          </w:p>
        </w:tc>
        <w:tc>
          <w:tcPr>
            <w:tcW w:w="2268" w:type="dxa"/>
            <w:vMerge w:val="restart"/>
            <w:vAlign w:val="center"/>
          </w:tcPr>
          <w:p w:rsidR="00820DCF" w:rsidRPr="002D7280" w:rsidRDefault="00820DCF" w:rsidP="002F10A7">
            <w:pPr>
              <w:ind w:right="-41"/>
              <w:jc w:val="both"/>
              <w:rPr>
                <w:rFonts w:ascii="Times New Roman" w:hAnsi="Times New Roman"/>
                <w:sz w:val="16"/>
                <w:szCs w:val="16"/>
              </w:rPr>
            </w:pPr>
            <w:r w:rsidRPr="002D7280">
              <w:rPr>
                <w:rFonts w:ascii="Times New Roman" w:hAnsi="Times New Roman"/>
                <w:sz w:val="16"/>
                <w:szCs w:val="16"/>
              </w:rPr>
              <w:t>Стоимость приема одного Поручения Клиента на сделку</w:t>
            </w:r>
            <w:r w:rsidR="00D26083" w:rsidRPr="002D7280">
              <w:rPr>
                <w:rFonts w:ascii="Times New Roman" w:hAnsi="Times New Roman"/>
                <w:sz w:val="16"/>
                <w:szCs w:val="16"/>
              </w:rPr>
              <w:t>, заключенную:</w:t>
            </w:r>
          </w:p>
        </w:tc>
        <w:tc>
          <w:tcPr>
            <w:tcW w:w="2551" w:type="dxa"/>
            <w:vAlign w:val="center"/>
          </w:tcPr>
          <w:p w:rsidR="00820DCF" w:rsidRPr="002D7280" w:rsidRDefault="00820DCF" w:rsidP="00D52355">
            <w:pPr>
              <w:pStyle w:val="aff2"/>
              <w:numPr>
                <w:ilvl w:val="0"/>
                <w:numId w:val="30"/>
              </w:numPr>
              <w:tabs>
                <w:tab w:val="left" w:pos="317"/>
              </w:tabs>
              <w:ind w:left="0" w:firstLine="0"/>
              <w:jc w:val="both"/>
              <w:rPr>
                <w:rFonts w:ascii="Times New Roman" w:hAnsi="Times New Roman" w:cs="Times New Roman"/>
                <w:sz w:val="16"/>
                <w:szCs w:val="16"/>
              </w:rPr>
            </w:pPr>
            <w:r w:rsidRPr="002D7280">
              <w:rPr>
                <w:rFonts w:ascii="Times New Roman" w:hAnsi="Times New Roman" w:cs="Times New Roman"/>
                <w:sz w:val="16"/>
                <w:szCs w:val="16"/>
              </w:rPr>
              <w:t>на первичном рынке</w:t>
            </w:r>
          </w:p>
        </w:tc>
        <w:tc>
          <w:tcPr>
            <w:tcW w:w="992" w:type="dxa"/>
            <w:vAlign w:val="center"/>
          </w:tcPr>
          <w:p w:rsidR="00820DCF" w:rsidRPr="002D7280" w:rsidRDefault="00820DCF" w:rsidP="00820DCF">
            <w:pPr>
              <w:jc w:val="center"/>
              <w:rPr>
                <w:rFonts w:ascii="Times New Roman" w:hAnsi="Times New Roman" w:cs="Times New Roman"/>
                <w:sz w:val="16"/>
                <w:szCs w:val="16"/>
              </w:rPr>
            </w:pPr>
            <w:r w:rsidRPr="002D7280">
              <w:rPr>
                <w:rFonts w:ascii="Times New Roman" w:hAnsi="Times New Roman" w:cs="Times New Roman"/>
                <w:sz w:val="16"/>
                <w:szCs w:val="16"/>
              </w:rPr>
              <w:t>100 руб.</w:t>
            </w:r>
          </w:p>
        </w:tc>
        <w:tc>
          <w:tcPr>
            <w:tcW w:w="3686" w:type="dxa"/>
            <w:vAlign w:val="center"/>
          </w:tcPr>
          <w:p w:rsidR="00820DCF" w:rsidRPr="002D7280" w:rsidRDefault="00820DCF" w:rsidP="002F10A7">
            <w:pPr>
              <w:jc w:val="both"/>
              <w:rPr>
                <w:rFonts w:ascii="Times New Roman" w:hAnsi="Times New Roman"/>
                <w:sz w:val="16"/>
                <w:szCs w:val="16"/>
              </w:rPr>
            </w:pPr>
          </w:p>
        </w:tc>
      </w:tr>
      <w:tr w:rsidR="00820DCF" w:rsidRPr="002D7280" w:rsidTr="00D26083">
        <w:trPr>
          <w:trHeight w:val="70"/>
        </w:trPr>
        <w:tc>
          <w:tcPr>
            <w:tcW w:w="710" w:type="dxa"/>
            <w:vMerge/>
            <w:vAlign w:val="center"/>
          </w:tcPr>
          <w:p w:rsidR="00820DCF" w:rsidRPr="002D7280" w:rsidRDefault="00820DCF" w:rsidP="001A0C67">
            <w:pPr>
              <w:ind w:right="-41"/>
              <w:rPr>
                <w:sz w:val="16"/>
                <w:szCs w:val="16"/>
              </w:rPr>
            </w:pPr>
          </w:p>
        </w:tc>
        <w:tc>
          <w:tcPr>
            <w:tcW w:w="2268" w:type="dxa"/>
            <w:vMerge/>
            <w:vAlign w:val="center"/>
          </w:tcPr>
          <w:p w:rsidR="00820DCF" w:rsidRPr="002D7280" w:rsidRDefault="00820DCF" w:rsidP="002F10A7">
            <w:pPr>
              <w:ind w:right="-41"/>
              <w:jc w:val="both"/>
              <w:rPr>
                <w:sz w:val="16"/>
                <w:szCs w:val="16"/>
              </w:rPr>
            </w:pPr>
          </w:p>
        </w:tc>
        <w:tc>
          <w:tcPr>
            <w:tcW w:w="2551" w:type="dxa"/>
            <w:vAlign w:val="center"/>
          </w:tcPr>
          <w:p w:rsidR="00820DCF" w:rsidRPr="002D7280" w:rsidRDefault="00820DCF" w:rsidP="00D52355">
            <w:pPr>
              <w:pStyle w:val="aff2"/>
              <w:numPr>
                <w:ilvl w:val="0"/>
                <w:numId w:val="30"/>
              </w:numPr>
              <w:tabs>
                <w:tab w:val="left" w:pos="317"/>
              </w:tabs>
              <w:ind w:left="0" w:firstLine="0"/>
              <w:jc w:val="both"/>
              <w:rPr>
                <w:rFonts w:ascii="Times New Roman" w:hAnsi="Times New Roman" w:cs="Times New Roman"/>
                <w:sz w:val="16"/>
                <w:szCs w:val="16"/>
              </w:rPr>
            </w:pPr>
            <w:r w:rsidRPr="002D7280">
              <w:rPr>
                <w:rFonts w:ascii="Times New Roman" w:hAnsi="Times New Roman" w:cs="Times New Roman"/>
                <w:sz w:val="16"/>
                <w:szCs w:val="16"/>
              </w:rPr>
              <w:t>на вторичном рынке</w:t>
            </w:r>
          </w:p>
        </w:tc>
        <w:tc>
          <w:tcPr>
            <w:tcW w:w="992" w:type="dxa"/>
            <w:vAlign w:val="center"/>
          </w:tcPr>
          <w:p w:rsidR="00820DCF" w:rsidRPr="002D7280" w:rsidRDefault="00820DCF" w:rsidP="00820DCF">
            <w:pPr>
              <w:jc w:val="center"/>
              <w:rPr>
                <w:rFonts w:ascii="Times New Roman" w:hAnsi="Times New Roman" w:cs="Times New Roman"/>
                <w:sz w:val="16"/>
                <w:szCs w:val="16"/>
              </w:rPr>
            </w:pPr>
            <w:r w:rsidRPr="002D7280">
              <w:rPr>
                <w:rFonts w:ascii="Times New Roman" w:hAnsi="Times New Roman" w:cs="Times New Roman"/>
                <w:sz w:val="16"/>
                <w:szCs w:val="16"/>
              </w:rPr>
              <w:t>100 руб. / день</w:t>
            </w:r>
          </w:p>
        </w:tc>
        <w:tc>
          <w:tcPr>
            <w:tcW w:w="3686" w:type="dxa"/>
          </w:tcPr>
          <w:p w:rsidR="00820DCF" w:rsidRPr="002D7280" w:rsidRDefault="00820DCF" w:rsidP="00820DCF">
            <w:pPr>
              <w:jc w:val="both"/>
              <w:rPr>
                <w:rFonts w:ascii="Times New Roman" w:hAnsi="Times New Roman"/>
                <w:sz w:val="16"/>
                <w:szCs w:val="16"/>
              </w:rPr>
            </w:pPr>
            <w:r w:rsidRPr="002D7280">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2D7280" w:rsidTr="00820DCF">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А.5.3</w:t>
            </w:r>
          </w:p>
        </w:tc>
        <w:tc>
          <w:tcPr>
            <w:tcW w:w="9497" w:type="dxa"/>
            <w:gridSpan w:val="4"/>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«Солид»</w:t>
            </w:r>
          </w:p>
        </w:tc>
      </w:tr>
    </w:tbl>
    <w:p w:rsidR="001A0C67" w:rsidRPr="002D7280" w:rsidRDefault="001A0C67" w:rsidP="001A0C67">
      <w:pPr>
        <w:jc w:val="both"/>
        <w:rPr>
          <w:rFonts w:eastAsiaTheme="minorHAnsi"/>
          <w:sz w:val="16"/>
          <w:szCs w:val="16"/>
          <w:lang w:eastAsia="en-US"/>
        </w:rPr>
      </w:pPr>
      <w:r w:rsidRPr="002D7280">
        <w:rPr>
          <w:rFonts w:eastAsiaTheme="minorHAnsi"/>
          <w:sz w:val="16"/>
          <w:szCs w:val="16"/>
          <w:lang w:eastAsia="en-US"/>
        </w:rPr>
        <w:t>(*) – Указанные ставки действуют для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 Регламента), путем проставления соответствующих отметок в п.5.2. и(или) п.5.3. Приложения</w:t>
      </w:r>
      <w:r w:rsidR="001067D0" w:rsidRPr="002D7280">
        <w:rPr>
          <w:rFonts w:eastAsiaTheme="minorHAnsi"/>
          <w:sz w:val="16"/>
          <w:szCs w:val="16"/>
          <w:lang w:eastAsia="en-US"/>
        </w:rPr>
        <w:t xml:space="preserve"> </w:t>
      </w:r>
      <w:r w:rsidRPr="002D7280">
        <w:rPr>
          <w:rFonts w:eastAsiaTheme="minorHAnsi"/>
          <w:sz w:val="16"/>
          <w:szCs w:val="16"/>
          <w:lang w:eastAsia="en-US"/>
        </w:rPr>
        <w:t>№3 «Заявление на комплексное обслуживание на финансовых рынках» Регламента оказания АО ИФК «Солид» услуг на финансовых рынках</w:t>
      </w:r>
    </w:p>
    <w:p w:rsidR="001A0C67" w:rsidRPr="002D7280" w:rsidRDefault="001A0C67" w:rsidP="001A0C67">
      <w:pPr>
        <w:spacing w:before="120" w:after="200" w:line="276" w:lineRule="auto"/>
        <w:jc w:val="both"/>
        <w:rPr>
          <w:rFonts w:eastAsiaTheme="minorHAnsi"/>
          <w:sz w:val="22"/>
          <w:szCs w:val="22"/>
        </w:rPr>
      </w:pPr>
      <w:r w:rsidRPr="002D7280">
        <w:rPr>
          <w:rFonts w:eastAsiaTheme="minorHAnsi"/>
          <w:sz w:val="22"/>
          <w:szCs w:val="22"/>
        </w:rPr>
        <w:t xml:space="preserve">Для Клиентов, находящихся на обслуживании в Филиале АО ИФК «Солид» (г.Альметьевск), представительствах (г.Бавлы, г.Бугульма, г.Елабуга, г.Нурлат). </w:t>
      </w:r>
    </w:p>
    <w:tbl>
      <w:tblPr>
        <w:tblStyle w:val="19"/>
        <w:tblW w:w="10207" w:type="dxa"/>
        <w:tblInd w:w="-176" w:type="dxa"/>
        <w:tblLayout w:type="fixed"/>
        <w:tblLook w:val="04A0" w:firstRow="1" w:lastRow="0" w:firstColumn="1" w:lastColumn="0" w:noHBand="0" w:noVBand="1"/>
      </w:tblPr>
      <w:tblGrid>
        <w:gridCol w:w="708"/>
        <w:gridCol w:w="2268"/>
        <w:gridCol w:w="2552"/>
        <w:gridCol w:w="993"/>
        <w:gridCol w:w="3686"/>
      </w:tblGrid>
      <w:tr w:rsidR="001A0C67" w:rsidRPr="002D7280" w:rsidTr="00D52355">
        <w:trPr>
          <w:trHeight w:val="202"/>
        </w:trPr>
        <w:tc>
          <w:tcPr>
            <w:tcW w:w="10207" w:type="dxa"/>
            <w:gridSpan w:val="5"/>
            <w:shd w:val="clear" w:color="auto" w:fill="63002F"/>
            <w:vAlign w:val="center"/>
          </w:tcPr>
          <w:p w:rsidR="001A0C67" w:rsidRPr="002D7280" w:rsidRDefault="001A0C67" w:rsidP="001A0C67">
            <w:pPr>
              <w:numPr>
                <w:ilvl w:val="0"/>
                <w:numId w:val="24"/>
              </w:numPr>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3250A5">
        <w:trPr>
          <w:trHeight w:val="227"/>
        </w:trPr>
        <w:tc>
          <w:tcPr>
            <w:tcW w:w="708"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268" w:type="dxa"/>
            <w:vMerge w:val="restart"/>
            <w:shd w:val="clear" w:color="auto" w:fill="auto"/>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2"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3686" w:type="dxa"/>
            <w:vMerge w:val="restart"/>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Минимальная комиссия по сделке – 0.03 руб.</w:t>
            </w:r>
          </w:p>
        </w:tc>
      </w:tr>
      <w:tr w:rsidR="001A0C67" w:rsidRPr="002D7280" w:rsidTr="003250A5">
        <w:trPr>
          <w:trHeight w:val="227"/>
        </w:trPr>
        <w:tc>
          <w:tcPr>
            <w:tcW w:w="708" w:type="dxa"/>
            <w:vMerge/>
            <w:vAlign w:val="center"/>
          </w:tcPr>
          <w:p w:rsidR="001A0C67" w:rsidRPr="002D7280"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2"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500 000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0.3</w:t>
            </w:r>
          </w:p>
        </w:tc>
        <w:tc>
          <w:tcPr>
            <w:tcW w:w="3686" w:type="dxa"/>
            <w:vMerge/>
            <w:vAlign w:val="center"/>
          </w:tcPr>
          <w:p w:rsidR="001A0C67" w:rsidRPr="002D7280" w:rsidRDefault="001A0C67" w:rsidP="002F10A7">
            <w:pPr>
              <w:shd w:val="pct5" w:color="auto" w:fill="auto"/>
              <w:jc w:val="both"/>
              <w:rPr>
                <w:rFonts w:ascii="Times New Roman" w:hAnsi="Times New Roman"/>
                <w:sz w:val="16"/>
                <w:szCs w:val="16"/>
              </w:rPr>
            </w:pPr>
          </w:p>
        </w:tc>
      </w:tr>
      <w:tr w:rsidR="001A0C67" w:rsidRPr="002D7280" w:rsidTr="003250A5">
        <w:trPr>
          <w:trHeight w:val="227"/>
        </w:trPr>
        <w:tc>
          <w:tcPr>
            <w:tcW w:w="708" w:type="dxa"/>
            <w:vMerge/>
            <w:vAlign w:val="center"/>
          </w:tcPr>
          <w:p w:rsidR="001A0C67" w:rsidRPr="002D7280"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2"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500 000.01 до 1 000 000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0.2</w:t>
            </w:r>
          </w:p>
        </w:tc>
        <w:tc>
          <w:tcPr>
            <w:tcW w:w="3686" w:type="dxa"/>
            <w:vMerge/>
            <w:vAlign w:val="center"/>
          </w:tcPr>
          <w:p w:rsidR="001A0C67" w:rsidRPr="002D7280" w:rsidRDefault="001A0C67" w:rsidP="002F10A7">
            <w:pPr>
              <w:jc w:val="both"/>
              <w:rPr>
                <w:rFonts w:ascii="Times New Roman" w:hAnsi="Times New Roman"/>
                <w:sz w:val="16"/>
                <w:szCs w:val="16"/>
              </w:rPr>
            </w:pPr>
          </w:p>
        </w:tc>
      </w:tr>
      <w:tr w:rsidR="001A0C67" w:rsidRPr="002D7280" w:rsidTr="003250A5">
        <w:trPr>
          <w:trHeight w:val="227"/>
        </w:trPr>
        <w:tc>
          <w:tcPr>
            <w:tcW w:w="708" w:type="dxa"/>
            <w:vMerge/>
            <w:vAlign w:val="center"/>
          </w:tcPr>
          <w:p w:rsidR="001A0C67" w:rsidRPr="002D7280"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2"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1 000 000.01</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w:t>
            </w:r>
          </w:p>
        </w:tc>
        <w:tc>
          <w:tcPr>
            <w:tcW w:w="3686" w:type="dxa"/>
            <w:vMerge/>
            <w:vAlign w:val="center"/>
          </w:tcPr>
          <w:p w:rsidR="001A0C67" w:rsidRPr="002D7280" w:rsidRDefault="001A0C67" w:rsidP="002F10A7">
            <w:pPr>
              <w:jc w:val="both"/>
              <w:rPr>
                <w:rFonts w:ascii="Times New Roman" w:hAnsi="Times New Roman"/>
                <w:sz w:val="16"/>
                <w:szCs w:val="16"/>
              </w:rPr>
            </w:pPr>
          </w:p>
        </w:tc>
      </w:tr>
      <w:tr w:rsidR="001A0C67" w:rsidRPr="002D7280" w:rsidTr="003250A5">
        <w:trPr>
          <w:trHeight w:val="503"/>
        </w:trPr>
        <w:tc>
          <w:tcPr>
            <w:tcW w:w="708"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А.1.2</w:t>
            </w:r>
          </w:p>
        </w:tc>
        <w:tc>
          <w:tcPr>
            <w:tcW w:w="4820" w:type="dxa"/>
            <w:gridSpan w:val="2"/>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2D7280" w:rsidRDefault="00BB33D9" w:rsidP="003250A5">
            <w:pPr>
              <w:jc w:val="center"/>
              <w:rPr>
                <w:rFonts w:ascii="Times New Roman" w:hAnsi="Times New Roman" w:cs="Times New Roman"/>
                <w:sz w:val="16"/>
                <w:szCs w:val="16"/>
                <w:lang w:val="en-US"/>
              </w:rPr>
            </w:pPr>
            <w:r w:rsidRPr="002D7280">
              <w:rPr>
                <w:rFonts w:ascii="Times New Roman" w:hAnsi="Times New Roman" w:cs="Times New Roman"/>
                <w:sz w:val="16"/>
                <w:szCs w:val="16"/>
              </w:rPr>
              <w:t>29% годовых</w:t>
            </w:r>
          </w:p>
        </w:tc>
        <w:tc>
          <w:tcPr>
            <w:tcW w:w="3686" w:type="dxa"/>
            <w:vMerge w:val="restart"/>
            <w:vAlign w:val="center"/>
          </w:tcPr>
          <w:p w:rsidR="001A0C67" w:rsidRPr="002D7280" w:rsidRDefault="001A0C67" w:rsidP="002F10A7">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2F10A7">
            <w:pPr>
              <w:jc w:val="both"/>
              <w:rPr>
                <w:rFonts w:ascii="Times New Roman" w:hAnsi="Times New Roman"/>
                <w:sz w:val="16"/>
                <w:szCs w:val="16"/>
              </w:rPr>
            </w:pPr>
            <w:r w:rsidRPr="002D7280">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2D7280" w:rsidRDefault="001A0C67" w:rsidP="002F10A7">
            <w:pPr>
              <w:jc w:val="both"/>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3250A5">
        <w:trPr>
          <w:trHeight w:val="503"/>
        </w:trPr>
        <w:tc>
          <w:tcPr>
            <w:tcW w:w="708"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А.1.3</w:t>
            </w:r>
          </w:p>
        </w:tc>
        <w:tc>
          <w:tcPr>
            <w:tcW w:w="4820" w:type="dxa"/>
            <w:gridSpan w:val="2"/>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2D7280" w:rsidRDefault="00BB33D9" w:rsidP="003250A5">
            <w:pPr>
              <w:ind w:left="-15"/>
              <w:jc w:val="center"/>
              <w:rPr>
                <w:rFonts w:ascii="Times New Roman" w:hAnsi="Times New Roman"/>
                <w:sz w:val="16"/>
                <w:szCs w:val="16"/>
              </w:rPr>
            </w:pPr>
            <w:r w:rsidRPr="002D7280">
              <w:rPr>
                <w:rFonts w:ascii="Times New Roman" w:hAnsi="Times New Roman" w:cs="Times New Roman"/>
                <w:sz w:val="16"/>
                <w:szCs w:val="16"/>
              </w:rPr>
              <w:t>27% годовых</w:t>
            </w:r>
          </w:p>
        </w:tc>
        <w:tc>
          <w:tcPr>
            <w:tcW w:w="3686" w:type="dxa"/>
            <w:vMerge/>
            <w:vAlign w:val="center"/>
          </w:tcPr>
          <w:p w:rsidR="001A0C67" w:rsidRPr="002D7280" w:rsidRDefault="001A0C67" w:rsidP="001A0C67">
            <w:pPr>
              <w:ind w:left="-15"/>
              <w:jc w:val="center"/>
              <w:rPr>
                <w:rFonts w:ascii="Times New Roman" w:hAnsi="Times New Roman"/>
                <w:sz w:val="16"/>
                <w:szCs w:val="16"/>
              </w:rPr>
            </w:pPr>
          </w:p>
        </w:tc>
      </w:tr>
      <w:tr w:rsidR="001A0C67" w:rsidRPr="002D7280" w:rsidTr="00D52355">
        <w:trPr>
          <w:trHeight w:val="98"/>
        </w:trPr>
        <w:tc>
          <w:tcPr>
            <w:tcW w:w="10207" w:type="dxa"/>
            <w:gridSpan w:val="5"/>
            <w:shd w:val="clear" w:color="auto" w:fill="63002F"/>
            <w:vAlign w:val="center"/>
          </w:tcPr>
          <w:p w:rsidR="001A0C67" w:rsidRPr="002D7280" w:rsidRDefault="001A0C67" w:rsidP="001A0C67">
            <w:pPr>
              <w:numPr>
                <w:ilvl w:val="0"/>
                <w:numId w:val="24"/>
              </w:numPr>
              <w:ind w:right="-41"/>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3250A5">
        <w:trPr>
          <w:trHeight w:val="227"/>
        </w:trPr>
        <w:tc>
          <w:tcPr>
            <w:tcW w:w="708"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2268"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2552" w:type="dxa"/>
            <w:shd w:val="clear" w:color="auto" w:fill="D9D9D9" w:themeFill="background1" w:themeFillShade="D9"/>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Ставка, руб. за контракт</w:t>
            </w:r>
          </w:p>
        </w:tc>
        <w:tc>
          <w:tcPr>
            <w:tcW w:w="3686" w:type="dxa"/>
            <w:vMerge w:val="restart"/>
            <w:vAlign w:val="center"/>
          </w:tcPr>
          <w:p w:rsidR="001A0C67" w:rsidRPr="002D7280" w:rsidRDefault="001A0C67" w:rsidP="002F10A7">
            <w:pPr>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3250A5">
        <w:trPr>
          <w:trHeight w:val="938"/>
        </w:trPr>
        <w:tc>
          <w:tcPr>
            <w:tcW w:w="708"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2"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2</w:t>
            </w:r>
          </w:p>
        </w:tc>
        <w:tc>
          <w:tcPr>
            <w:tcW w:w="3686" w:type="dxa"/>
            <w:vMerge/>
            <w:vAlign w:val="center"/>
          </w:tcPr>
          <w:p w:rsidR="001A0C67" w:rsidRPr="002D7280" w:rsidRDefault="001A0C67" w:rsidP="002F10A7">
            <w:pPr>
              <w:ind w:right="-41"/>
              <w:jc w:val="both"/>
              <w:rPr>
                <w:rFonts w:ascii="Times New Roman" w:hAnsi="Times New Roman"/>
                <w:sz w:val="16"/>
                <w:szCs w:val="16"/>
              </w:rPr>
            </w:pPr>
          </w:p>
        </w:tc>
      </w:tr>
      <w:tr w:rsidR="001A0C67" w:rsidRPr="002D7280" w:rsidTr="003250A5">
        <w:trPr>
          <w:trHeight w:val="555"/>
        </w:trPr>
        <w:tc>
          <w:tcPr>
            <w:tcW w:w="708"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А.2.2</w:t>
            </w:r>
          </w:p>
        </w:tc>
        <w:tc>
          <w:tcPr>
            <w:tcW w:w="4820" w:type="dxa"/>
            <w:gridSpan w:val="2"/>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2D7280" w:rsidRDefault="00BB33D9" w:rsidP="003250A5">
            <w:pPr>
              <w:jc w:val="center"/>
              <w:rPr>
                <w:rFonts w:ascii="Times New Roman" w:hAnsi="Times New Roman"/>
                <w:sz w:val="16"/>
                <w:szCs w:val="16"/>
              </w:rPr>
            </w:pPr>
            <w:r w:rsidRPr="002D7280">
              <w:rPr>
                <w:rFonts w:ascii="Times New Roman" w:hAnsi="Times New Roman" w:cs="Times New Roman"/>
                <w:sz w:val="16"/>
                <w:szCs w:val="16"/>
              </w:rPr>
              <w:t>27% годовых</w:t>
            </w:r>
          </w:p>
        </w:tc>
        <w:tc>
          <w:tcPr>
            <w:tcW w:w="3686" w:type="dxa"/>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Внутри дня предоставляется бесплатно.</w:t>
            </w:r>
          </w:p>
        </w:tc>
      </w:tr>
      <w:tr w:rsidR="001A0C67" w:rsidRPr="002D7280" w:rsidTr="00D52355">
        <w:trPr>
          <w:trHeight w:val="98"/>
        </w:trPr>
        <w:tc>
          <w:tcPr>
            <w:tcW w:w="10207" w:type="dxa"/>
            <w:gridSpan w:val="5"/>
            <w:shd w:val="clear" w:color="auto" w:fill="63002F"/>
            <w:vAlign w:val="center"/>
          </w:tcPr>
          <w:p w:rsidR="001A0C67" w:rsidRPr="002D7280" w:rsidRDefault="001A0C67" w:rsidP="001A0C67">
            <w:pPr>
              <w:numPr>
                <w:ilvl w:val="0"/>
                <w:numId w:val="24"/>
              </w:numPr>
              <w:ind w:right="-41"/>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3250A5">
        <w:trPr>
          <w:trHeight w:val="227"/>
        </w:trPr>
        <w:tc>
          <w:tcPr>
            <w:tcW w:w="708"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2268"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по сделкам с иностранными валютами</w:t>
            </w:r>
          </w:p>
        </w:tc>
        <w:tc>
          <w:tcPr>
            <w:tcW w:w="2552"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3686" w:type="dxa"/>
            <w:vMerge w:val="restart"/>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3250A5">
        <w:trPr>
          <w:trHeight w:val="227"/>
        </w:trPr>
        <w:tc>
          <w:tcPr>
            <w:tcW w:w="708"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2"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до 1 000 000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0.07</w:t>
            </w:r>
          </w:p>
        </w:tc>
        <w:tc>
          <w:tcPr>
            <w:tcW w:w="3686" w:type="dxa"/>
            <w:vMerge/>
            <w:vAlign w:val="center"/>
          </w:tcPr>
          <w:p w:rsidR="001A0C67" w:rsidRPr="002D7280" w:rsidRDefault="001A0C67" w:rsidP="002F10A7">
            <w:pPr>
              <w:ind w:right="-41"/>
              <w:jc w:val="both"/>
              <w:rPr>
                <w:rFonts w:ascii="Times New Roman" w:hAnsi="Times New Roman"/>
                <w:sz w:val="16"/>
                <w:szCs w:val="16"/>
              </w:rPr>
            </w:pPr>
          </w:p>
        </w:tc>
      </w:tr>
      <w:tr w:rsidR="001A0C67" w:rsidRPr="002D7280" w:rsidTr="003250A5">
        <w:trPr>
          <w:trHeight w:val="227"/>
        </w:trPr>
        <w:tc>
          <w:tcPr>
            <w:tcW w:w="708"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2"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1 000 000.01 до 10 000 000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3686" w:type="dxa"/>
            <w:vMerge/>
            <w:vAlign w:val="center"/>
          </w:tcPr>
          <w:p w:rsidR="001A0C67" w:rsidRPr="002D7280" w:rsidRDefault="001A0C67" w:rsidP="002F10A7">
            <w:pPr>
              <w:ind w:right="-41"/>
              <w:jc w:val="both"/>
              <w:rPr>
                <w:rFonts w:ascii="Times New Roman" w:hAnsi="Times New Roman"/>
                <w:sz w:val="16"/>
                <w:szCs w:val="16"/>
              </w:rPr>
            </w:pPr>
          </w:p>
        </w:tc>
      </w:tr>
      <w:tr w:rsidR="001A0C67" w:rsidRPr="002D7280" w:rsidTr="003250A5">
        <w:trPr>
          <w:trHeight w:val="400"/>
        </w:trPr>
        <w:tc>
          <w:tcPr>
            <w:tcW w:w="708"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2"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10 000 000.01</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0.02</w:t>
            </w:r>
          </w:p>
        </w:tc>
        <w:tc>
          <w:tcPr>
            <w:tcW w:w="3686" w:type="dxa"/>
            <w:vMerge/>
            <w:vAlign w:val="center"/>
          </w:tcPr>
          <w:p w:rsidR="001A0C67" w:rsidRPr="002D7280" w:rsidRDefault="001A0C67" w:rsidP="002F10A7">
            <w:pPr>
              <w:ind w:right="-41"/>
              <w:jc w:val="both"/>
              <w:rPr>
                <w:rFonts w:ascii="Times New Roman" w:hAnsi="Times New Roman"/>
                <w:sz w:val="16"/>
                <w:szCs w:val="16"/>
              </w:rPr>
            </w:pPr>
          </w:p>
        </w:tc>
      </w:tr>
      <w:tr w:rsidR="001A0C67" w:rsidRPr="002D7280" w:rsidTr="003250A5">
        <w:trPr>
          <w:trHeight w:val="391"/>
        </w:trPr>
        <w:tc>
          <w:tcPr>
            <w:tcW w:w="708"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А.3.2</w:t>
            </w:r>
          </w:p>
        </w:tc>
        <w:tc>
          <w:tcPr>
            <w:tcW w:w="4820" w:type="dxa"/>
            <w:gridSpan w:val="2"/>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2D7280" w:rsidRDefault="00BB33D9" w:rsidP="003250A5">
            <w:pPr>
              <w:jc w:val="center"/>
              <w:rPr>
                <w:rFonts w:ascii="Times New Roman" w:hAnsi="Times New Roman"/>
                <w:sz w:val="16"/>
                <w:szCs w:val="16"/>
              </w:rPr>
            </w:pPr>
            <w:r w:rsidRPr="002D7280">
              <w:rPr>
                <w:rFonts w:ascii="Times New Roman" w:hAnsi="Times New Roman" w:cs="Times New Roman"/>
                <w:sz w:val="16"/>
                <w:szCs w:val="16"/>
              </w:rPr>
              <w:t>27% годовых</w:t>
            </w:r>
          </w:p>
        </w:tc>
        <w:tc>
          <w:tcPr>
            <w:tcW w:w="3686" w:type="dxa"/>
            <w:vMerge w:val="restart"/>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3250A5">
        <w:trPr>
          <w:trHeight w:val="283"/>
        </w:trPr>
        <w:tc>
          <w:tcPr>
            <w:tcW w:w="708"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А.3.3</w:t>
            </w:r>
          </w:p>
        </w:tc>
        <w:tc>
          <w:tcPr>
            <w:tcW w:w="4820" w:type="dxa"/>
            <w:gridSpan w:val="2"/>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cs="Times New Roman"/>
                <w:sz w:val="16"/>
                <w:szCs w:val="16"/>
              </w:rPr>
              <w:t>25% годовых</w:t>
            </w:r>
          </w:p>
        </w:tc>
        <w:tc>
          <w:tcPr>
            <w:tcW w:w="3686" w:type="dxa"/>
            <w:vMerge/>
            <w:vAlign w:val="center"/>
          </w:tcPr>
          <w:p w:rsidR="001A0C67" w:rsidRPr="002D7280" w:rsidRDefault="001A0C67" w:rsidP="002F10A7">
            <w:pPr>
              <w:ind w:right="-41"/>
              <w:jc w:val="both"/>
              <w:rPr>
                <w:rFonts w:ascii="Times New Roman" w:hAnsi="Times New Roman"/>
                <w:sz w:val="16"/>
                <w:szCs w:val="16"/>
              </w:rPr>
            </w:pPr>
          </w:p>
        </w:tc>
      </w:tr>
      <w:tr w:rsidR="001A0C67" w:rsidRPr="002D7280" w:rsidTr="003250A5">
        <w:trPr>
          <w:trHeight w:val="227"/>
        </w:trPr>
        <w:tc>
          <w:tcPr>
            <w:tcW w:w="708"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А.3.4</w:t>
            </w:r>
          </w:p>
        </w:tc>
        <w:tc>
          <w:tcPr>
            <w:tcW w:w="2268" w:type="dxa"/>
            <w:vMerge w:val="restart"/>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вывод иностранной валюты </w:t>
            </w:r>
          </w:p>
        </w:tc>
        <w:tc>
          <w:tcPr>
            <w:tcW w:w="2552" w:type="dxa"/>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3686" w:type="dxa"/>
            <w:vMerge w:val="restart"/>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Объем поставки рассчитывается по курсу ЦБ РФ на день вывода</w:t>
            </w:r>
          </w:p>
        </w:tc>
      </w:tr>
      <w:tr w:rsidR="001A0C67" w:rsidRPr="002D7280" w:rsidTr="003250A5">
        <w:trPr>
          <w:trHeight w:val="227"/>
        </w:trPr>
        <w:tc>
          <w:tcPr>
            <w:tcW w:w="708"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2"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до 1 000 000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0.07</w:t>
            </w:r>
          </w:p>
        </w:tc>
        <w:tc>
          <w:tcPr>
            <w:tcW w:w="368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3250A5">
        <w:trPr>
          <w:trHeight w:val="227"/>
        </w:trPr>
        <w:tc>
          <w:tcPr>
            <w:tcW w:w="708"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2"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1 000 000.01 до 200 000 000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368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3250A5">
        <w:trPr>
          <w:trHeight w:val="227"/>
        </w:trPr>
        <w:tc>
          <w:tcPr>
            <w:tcW w:w="708"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2"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 xml:space="preserve">от 200 000 000.01 </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0.03</w:t>
            </w:r>
          </w:p>
        </w:tc>
        <w:tc>
          <w:tcPr>
            <w:tcW w:w="368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D52355">
        <w:trPr>
          <w:trHeight w:val="202"/>
        </w:trPr>
        <w:tc>
          <w:tcPr>
            <w:tcW w:w="10207" w:type="dxa"/>
            <w:gridSpan w:val="5"/>
            <w:shd w:val="clear" w:color="auto" w:fill="63002F"/>
            <w:vAlign w:val="center"/>
          </w:tcPr>
          <w:p w:rsidR="001A0C67" w:rsidRPr="002D7280" w:rsidRDefault="001A0C67" w:rsidP="001A0C67">
            <w:pPr>
              <w:numPr>
                <w:ilvl w:val="0"/>
                <w:numId w:val="24"/>
              </w:numPr>
              <w:ind w:right="-41"/>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1A0C67" w:rsidRPr="002D7280" w:rsidTr="003250A5">
        <w:tc>
          <w:tcPr>
            <w:tcW w:w="708"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А.4.1</w:t>
            </w:r>
          </w:p>
        </w:tc>
        <w:tc>
          <w:tcPr>
            <w:tcW w:w="2268" w:type="dxa"/>
            <w:vMerge w:val="restart"/>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2552"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3686"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 xml:space="preserve">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 </w:t>
            </w:r>
          </w:p>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Не включает комиссию биржи.</w:t>
            </w:r>
            <w:r w:rsidR="002F10A7" w:rsidRPr="002D7280">
              <w:rPr>
                <w:rFonts w:ascii="Times New Roman" w:hAnsi="Times New Roman"/>
                <w:sz w:val="16"/>
                <w:szCs w:val="16"/>
              </w:rPr>
              <w:t xml:space="preserve"> </w:t>
            </w:r>
          </w:p>
        </w:tc>
      </w:tr>
      <w:tr w:rsidR="001A0C67" w:rsidRPr="002D7280" w:rsidTr="003250A5">
        <w:trPr>
          <w:trHeight w:val="693"/>
        </w:trPr>
        <w:tc>
          <w:tcPr>
            <w:tcW w:w="708"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2" w:type="dxa"/>
            <w:vAlign w:val="center"/>
          </w:tcPr>
          <w:p w:rsidR="001A0C67" w:rsidRPr="002D7280" w:rsidRDefault="001A0C67" w:rsidP="002F10A7">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0.07</w:t>
            </w:r>
          </w:p>
        </w:tc>
        <w:tc>
          <w:tcPr>
            <w:tcW w:w="3686"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D52355">
        <w:trPr>
          <w:trHeight w:val="202"/>
        </w:trPr>
        <w:tc>
          <w:tcPr>
            <w:tcW w:w="10207" w:type="dxa"/>
            <w:gridSpan w:val="5"/>
            <w:shd w:val="clear" w:color="auto" w:fill="63002F"/>
            <w:vAlign w:val="center"/>
          </w:tcPr>
          <w:p w:rsidR="001A0C67" w:rsidRPr="002D7280" w:rsidRDefault="001A0C67" w:rsidP="001A0C67">
            <w:pPr>
              <w:numPr>
                <w:ilvl w:val="0"/>
                <w:numId w:val="24"/>
              </w:numPr>
              <w:ind w:right="-41"/>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3250A5">
        <w:trPr>
          <w:trHeight w:val="70"/>
        </w:trPr>
        <w:tc>
          <w:tcPr>
            <w:tcW w:w="708"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 5.1</w:t>
            </w:r>
          </w:p>
        </w:tc>
        <w:tc>
          <w:tcPr>
            <w:tcW w:w="2268" w:type="dxa"/>
            <w:vAlign w:val="center"/>
          </w:tcPr>
          <w:p w:rsidR="001A0C67" w:rsidRPr="002D7280" w:rsidRDefault="001A0C67" w:rsidP="00D52355">
            <w:pPr>
              <w:ind w:right="-41"/>
              <w:jc w:val="both"/>
              <w:rPr>
                <w:rFonts w:ascii="Times New Roman" w:hAnsi="Times New Roman"/>
                <w:sz w:val="16"/>
                <w:szCs w:val="16"/>
              </w:rPr>
            </w:pPr>
            <w:r w:rsidRPr="002D7280">
              <w:rPr>
                <w:rFonts w:ascii="Times New Roman" w:hAnsi="Times New Roman"/>
                <w:sz w:val="16"/>
                <w:szCs w:val="16"/>
              </w:rPr>
              <w:t>Минимальная сумма вознаграждения Брокера</w:t>
            </w:r>
          </w:p>
        </w:tc>
        <w:tc>
          <w:tcPr>
            <w:tcW w:w="3545"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150 руб.</w:t>
            </w:r>
          </w:p>
        </w:tc>
        <w:tc>
          <w:tcPr>
            <w:tcW w:w="3686" w:type="dxa"/>
            <w:vAlign w:val="center"/>
          </w:tcPr>
          <w:p w:rsidR="001A0C67" w:rsidRPr="002D7280" w:rsidRDefault="001A0C67" w:rsidP="002F10A7">
            <w:pPr>
              <w:jc w:val="both"/>
              <w:rPr>
                <w:rFonts w:ascii="Times New Roman" w:hAnsi="Times New Roman"/>
                <w:sz w:val="16"/>
                <w:szCs w:val="16"/>
              </w:rPr>
            </w:pPr>
            <w:r w:rsidRPr="002D7280">
              <w:rPr>
                <w:rFonts w:ascii="Times New Roman" w:hAnsi="Times New Roman"/>
                <w:sz w:val="16"/>
                <w:szCs w:val="16"/>
              </w:rPr>
              <w:t xml:space="preserve">Рассчитывается как положительная разность между значением Минимальной суммы вознаграждения Брокера и суммарным вознаграждением Компании за календарный месяц, начисленным по иным пунктам раздела А и пунктам раздела Б (кроме пункта 5). </w:t>
            </w:r>
            <w:r w:rsidRPr="002D7280">
              <w:rPr>
                <w:rFonts w:ascii="Times New Roman" w:hAnsi="Times New Roman"/>
                <w:b/>
                <w:sz w:val="18"/>
                <w:szCs w:val="18"/>
              </w:rPr>
              <w:t>Не взимается</w:t>
            </w:r>
            <w:r w:rsidRPr="002D7280">
              <w:rPr>
                <w:rFonts w:ascii="Times New Roman" w:hAnsi="Times New Roman"/>
                <w:b/>
                <w:sz w:val="16"/>
                <w:szCs w:val="16"/>
              </w:rPr>
              <w:t>,</w:t>
            </w:r>
            <w:r w:rsidRPr="002D7280">
              <w:rPr>
                <w:rFonts w:ascii="Times New Roman" w:hAnsi="Times New Roman"/>
                <w:sz w:val="16"/>
                <w:szCs w:val="16"/>
              </w:rPr>
              <w:t xml:space="preserve"> если в течение календарного месяца Клиент не совершал ни одной операции, предусмотренной разделами </w:t>
            </w:r>
            <w:r w:rsidRPr="002D7280">
              <w:rPr>
                <w:rFonts w:ascii="Times New Roman" w:hAnsi="Times New Roman"/>
                <w:sz w:val="16"/>
                <w:szCs w:val="16"/>
                <w:lang w:val="en-US"/>
              </w:rPr>
              <w:t>A</w:t>
            </w:r>
            <w:r w:rsidRPr="002D7280">
              <w:rPr>
                <w:rFonts w:ascii="Times New Roman" w:hAnsi="Times New Roman"/>
                <w:sz w:val="16"/>
                <w:szCs w:val="16"/>
              </w:rPr>
              <w:t>, Б (кроме пункта 5).</w:t>
            </w:r>
          </w:p>
        </w:tc>
      </w:tr>
      <w:tr w:rsidR="00D52355" w:rsidRPr="002D7280" w:rsidTr="003250A5">
        <w:trPr>
          <w:trHeight w:val="70"/>
        </w:trPr>
        <w:tc>
          <w:tcPr>
            <w:tcW w:w="708" w:type="dxa"/>
            <w:vMerge w:val="restart"/>
            <w:vAlign w:val="center"/>
          </w:tcPr>
          <w:p w:rsidR="00D52355" w:rsidRPr="002D7280" w:rsidRDefault="00D52355" w:rsidP="001A0C67">
            <w:pPr>
              <w:ind w:right="-41"/>
              <w:rPr>
                <w:rFonts w:ascii="Times New Roman" w:hAnsi="Times New Roman"/>
                <w:sz w:val="16"/>
                <w:szCs w:val="16"/>
              </w:rPr>
            </w:pPr>
            <w:r w:rsidRPr="002D7280">
              <w:rPr>
                <w:rFonts w:ascii="Times New Roman" w:hAnsi="Times New Roman"/>
                <w:sz w:val="16"/>
                <w:szCs w:val="16"/>
              </w:rPr>
              <w:t>А 5.2</w:t>
            </w:r>
          </w:p>
        </w:tc>
        <w:tc>
          <w:tcPr>
            <w:tcW w:w="2268" w:type="dxa"/>
            <w:vMerge w:val="restart"/>
            <w:vAlign w:val="center"/>
          </w:tcPr>
          <w:p w:rsidR="00D52355" w:rsidRPr="002D7280" w:rsidRDefault="00D52355" w:rsidP="00D52355">
            <w:pPr>
              <w:ind w:right="-41"/>
              <w:jc w:val="both"/>
              <w:rPr>
                <w:rFonts w:ascii="Times New Roman" w:hAnsi="Times New Roman"/>
                <w:sz w:val="16"/>
                <w:szCs w:val="16"/>
              </w:rPr>
            </w:pPr>
            <w:r w:rsidRPr="002D7280">
              <w:rPr>
                <w:rFonts w:ascii="Times New Roman" w:hAnsi="Times New Roman"/>
                <w:sz w:val="16"/>
                <w:szCs w:val="16"/>
              </w:rPr>
              <w:t xml:space="preserve">Стоимость приема одного Поручения Клиента на сделку, заключенную: </w:t>
            </w:r>
          </w:p>
        </w:tc>
        <w:tc>
          <w:tcPr>
            <w:tcW w:w="2552" w:type="dxa"/>
            <w:vAlign w:val="center"/>
          </w:tcPr>
          <w:p w:rsidR="00D52355" w:rsidRPr="002D7280" w:rsidRDefault="00D52355" w:rsidP="00627C78">
            <w:pPr>
              <w:pStyle w:val="aff2"/>
              <w:numPr>
                <w:ilvl w:val="0"/>
                <w:numId w:val="30"/>
              </w:numPr>
              <w:tabs>
                <w:tab w:val="left" w:pos="317"/>
              </w:tabs>
              <w:ind w:left="0" w:firstLine="0"/>
              <w:jc w:val="both"/>
              <w:rPr>
                <w:rFonts w:ascii="Times New Roman" w:hAnsi="Times New Roman" w:cs="Times New Roman"/>
                <w:sz w:val="16"/>
                <w:szCs w:val="16"/>
              </w:rPr>
            </w:pPr>
            <w:r w:rsidRPr="002D7280">
              <w:rPr>
                <w:rFonts w:ascii="Times New Roman" w:hAnsi="Times New Roman" w:cs="Times New Roman"/>
                <w:sz w:val="16"/>
                <w:szCs w:val="16"/>
              </w:rPr>
              <w:t>на первичном рынке</w:t>
            </w:r>
          </w:p>
        </w:tc>
        <w:tc>
          <w:tcPr>
            <w:tcW w:w="993" w:type="dxa"/>
            <w:vAlign w:val="center"/>
          </w:tcPr>
          <w:p w:rsidR="00D52355" w:rsidRPr="002D7280" w:rsidRDefault="00D52355" w:rsidP="00D52355">
            <w:pPr>
              <w:jc w:val="both"/>
              <w:rPr>
                <w:rFonts w:ascii="Times New Roman" w:hAnsi="Times New Roman"/>
                <w:sz w:val="16"/>
                <w:szCs w:val="16"/>
              </w:rPr>
            </w:pPr>
            <w:r w:rsidRPr="002D7280">
              <w:rPr>
                <w:rFonts w:ascii="Times New Roman" w:hAnsi="Times New Roman"/>
                <w:sz w:val="16"/>
                <w:szCs w:val="16"/>
              </w:rPr>
              <w:t>150 руб.</w:t>
            </w:r>
          </w:p>
        </w:tc>
        <w:tc>
          <w:tcPr>
            <w:tcW w:w="3686" w:type="dxa"/>
            <w:tcBorders>
              <w:bottom w:val="single" w:sz="4" w:space="0" w:color="auto"/>
            </w:tcBorders>
            <w:vAlign w:val="center"/>
          </w:tcPr>
          <w:p w:rsidR="00D52355" w:rsidRPr="002D7280" w:rsidRDefault="00D52355" w:rsidP="00D52355">
            <w:pPr>
              <w:ind w:right="743"/>
              <w:jc w:val="both"/>
              <w:rPr>
                <w:rFonts w:ascii="Times New Roman" w:hAnsi="Times New Roman"/>
                <w:sz w:val="16"/>
                <w:szCs w:val="16"/>
              </w:rPr>
            </w:pPr>
          </w:p>
        </w:tc>
      </w:tr>
      <w:tr w:rsidR="00D52355" w:rsidRPr="002D7280" w:rsidTr="003250A5">
        <w:trPr>
          <w:trHeight w:val="70"/>
        </w:trPr>
        <w:tc>
          <w:tcPr>
            <w:tcW w:w="708" w:type="dxa"/>
            <w:vMerge/>
            <w:vAlign w:val="center"/>
          </w:tcPr>
          <w:p w:rsidR="00D52355" w:rsidRPr="002D7280" w:rsidRDefault="00D52355" w:rsidP="001A0C67">
            <w:pPr>
              <w:ind w:right="-41"/>
              <w:rPr>
                <w:sz w:val="16"/>
                <w:szCs w:val="16"/>
              </w:rPr>
            </w:pPr>
          </w:p>
        </w:tc>
        <w:tc>
          <w:tcPr>
            <w:tcW w:w="2268" w:type="dxa"/>
            <w:vMerge/>
            <w:vAlign w:val="center"/>
          </w:tcPr>
          <w:p w:rsidR="00D52355" w:rsidRPr="002D7280" w:rsidRDefault="00D52355" w:rsidP="001A0C67">
            <w:pPr>
              <w:ind w:right="-41"/>
              <w:rPr>
                <w:sz w:val="16"/>
                <w:szCs w:val="16"/>
              </w:rPr>
            </w:pPr>
          </w:p>
        </w:tc>
        <w:tc>
          <w:tcPr>
            <w:tcW w:w="2552" w:type="dxa"/>
            <w:vAlign w:val="center"/>
          </w:tcPr>
          <w:p w:rsidR="00D52355" w:rsidRPr="002D7280" w:rsidRDefault="00D52355" w:rsidP="00627C78">
            <w:pPr>
              <w:pStyle w:val="aff2"/>
              <w:numPr>
                <w:ilvl w:val="0"/>
                <w:numId w:val="30"/>
              </w:numPr>
              <w:tabs>
                <w:tab w:val="left" w:pos="317"/>
              </w:tabs>
              <w:ind w:left="0" w:firstLine="0"/>
              <w:jc w:val="both"/>
              <w:rPr>
                <w:rFonts w:ascii="Times New Roman" w:hAnsi="Times New Roman" w:cs="Times New Roman"/>
                <w:sz w:val="16"/>
                <w:szCs w:val="16"/>
              </w:rPr>
            </w:pPr>
            <w:r w:rsidRPr="002D7280">
              <w:rPr>
                <w:rFonts w:ascii="Times New Roman" w:hAnsi="Times New Roman" w:cs="Times New Roman"/>
                <w:sz w:val="16"/>
                <w:szCs w:val="16"/>
              </w:rPr>
              <w:t>на вторичном рынке</w:t>
            </w:r>
          </w:p>
        </w:tc>
        <w:tc>
          <w:tcPr>
            <w:tcW w:w="993" w:type="dxa"/>
            <w:vAlign w:val="center"/>
          </w:tcPr>
          <w:p w:rsidR="00D52355" w:rsidRPr="002D7280" w:rsidRDefault="00D52355" w:rsidP="00627C78">
            <w:pPr>
              <w:jc w:val="both"/>
              <w:rPr>
                <w:rFonts w:ascii="Times New Roman" w:hAnsi="Times New Roman"/>
                <w:sz w:val="16"/>
                <w:szCs w:val="16"/>
              </w:rPr>
            </w:pPr>
            <w:r w:rsidRPr="002D7280">
              <w:rPr>
                <w:rFonts w:ascii="Times New Roman" w:hAnsi="Times New Roman"/>
                <w:sz w:val="16"/>
                <w:szCs w:val="16"/>
              </w:rPr>
              <w:t>150 руб. / день</w:t>
            </w:r>
          </w:p>
        </w:tc>
        <w:tc>
          <w:tcPr>
            <w:tcW w:w="3686" w:type="dxa"/>
            <w:vAlign w:val="center"/>
          </w:tcPr>
          <w:p w:rsidR="00D52355" w:rsidRPr="002D7280" w:rsidRDefault="00D52355" w:rsidP="00D52355">
            <w:pPr>
              <w:jc w:val="both"/>
              <w:rPr>
                <w:rFonts w:ascii="Times New Roman" w:hAnsi="Times New Roman"/>
                <w:sz w:val="16"/>
                <w:szCs w:val="16"/>
              </w:rPr>
            </w:pPr>
            <w:r w:rsidRPr="002D7280">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2D7280" w:rsidTr="00D52355">
        <w:trPr>
          <w:trHeight w:val="70"/>
        </w:trPr>
        <w:tc>
          <w:tcPr>
            <w:tcW w:w="708"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А.5.3</w:t>
            </w:r>
          </w:p>
        </w:tc>
        <w:tc>
          <w:tcPr>
            <w:tcW w:w="9499" w:type="dxa"/>
            <w:gridSpan w:val="4"/>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«Солид»</w:t>
            </w:r>
          </w:p>
        </w:tc>
      </w:tr>
    </w:tbl>
    <w:p w:rsidR="00BB2BBA" w:rsidRPr="002D7280" w:rsidRDefault="00BB2BBA" w:rsidP="00B202BD">
      <w:pPr>
        <w:pStyle w:val="2"/>
        <w:rPr>
          <w:rFonts w:eastAsiaTheme="majorEastAsia"/>
        </w:rPr>
      </w:pPr>
      <w:r w:rsidRPr="002D7280">
        <w:rPr>
          <w:rFonts w:eastAsiaTheme="majorEastAsia"/>
        </w:rPr>
        <w:br w:type="page"/>
      </w:r>
    </w:p>
    <w:p w:rsidR="001A0C67" w:rsidRPr="002D7280" w:rsidRDefault="001A0C67" w:rsidP="00B202BD">
      <w:pPr>
        <w:pStyle w:val="2"/>
        <w:rPr>
          <w:rFonts w:eastAsiaTheme="majorEastAsia"/>
        </w:rPr>
      </w:pPr>
      <w:bookmarkStart w:id="8" w:name="_Toc97215007"/>
      <w:r w:rsidRPr="002D7280">
        <w:rPr>
          <w:rFonts w:eastAsiaTheme="majorEastAsia"/>
        </w:rPr>
        <w:t>Тарифный план «Разовый»</w:t>
      </w:r>
      <w:bookmarkEnd w:id="8"/>
    </w:p>
    <w:p w:rsidR="001A0C67" w:rsidRPr="002D7280" w:rsidRDefault="001A0C67" w:rsidP="001A0C67">
      <w:pPr>
        <w:spacing w:after="200" w:line="276" w:lineRule="auto"/>
        <w:jc w:val="both"/>
        <w:rPr>
          <w:rFonts w:eastAsiaTheme="minorHAnsi"/>
          <w:i/>
          <w:iCs/>
          <w:sz w:val="22"/>
          <w:szCs w:val="22"/>
          <w:lang w:eastAsia="en-US"/>
        </w:rPr>
      </w:pPr>
      <w:r w:rsidRPr="002D7280">
        <w:rPr>
          <w:rFonts w:eastAsiaTheme="minorHAnsi"/>
          <w:i/>
          <w:iCs/>
          <w:sz w:val="22"/>
          <w:szCs w:val="22"/>
          <w:lang w:eastAsia="en-US"/>
        </w:rPr>
        <w:t>Предназначен для Клиентов – физических и юридических лиц, депонирующих</w:t>
      </w:r>
      <w:r w:rsidRPr="002D7280">
        <w:rPr>
          <w:rFonts w:eastAsiaTheme="minorHAnsi"/>
          <w:i/>
          <w:iCs/>
          <w:sz w:val="22"/>
          <w:szCs w:val="22"/>
          <w:vertAlign w:val="superscript"/>
          <w:lang w:eastAsia="en-US"/>
        </w:rPr>
        <w:t>1</w:t>
      </w:r>
      <w:r w:rsidRPr="002D7280">
        <w:rPr>
          <w:rFonts w:eastAsiaTheme="minorHAnsi"/>
          <w:i/>
          <w:iCs/>
          <w:sz w:val="22"/>
          <w:szCs w:val="22"/>
          <w:lang w:eastAsia="en-US"/>
        </w:rPr>
        <w:t xml:space="preserve"> ценные бумаги на бирже с целью их дальнейшей продажи.</w:t>
      </w:r>
    </w:p>
    <w:p w:rsidR="001A0C67" w:rsidRPr="002D7280" w:rsidRDefault="001A0C67" w:rsidP="001A0C67">
      <w:pPr>
        <w:spacing w:after="200" w:line="276" w:lineRule="auto"/>
        <w:jc w:val="both"/>
        <w:rPr>
          <w:rFonts w:eastAsiaTheme="minorHAnsi"/>
          <w:sz w:val="22"/>
          <w:szCs w:val="22"/>
        </w:rPr>
      </w:pPr>
      <w:r w:rsidRPr="002D7280">
        <w:rPr>
          <w:rFonts w:eastAsiaTheme="minorHAnsi"/>
          <w:sz w:val="22"/>
          <w:szCs w:val="22"/>
        </w:rPr>
        <w:t xml:space="preserve">Для Клиентов, находящихся на обслуживании в центральном офисе (г.Москва), представительствах (г.Казань, г.Красноярск, г.Санкт-Петербург, г.Тула, г.Тюмень, г.Уфа). </w:t>
      </w:r>
    </w:p>
    <w:tbl>
      <w:tblPr>
        <w:tblStyle w:val="19"/>
        <w:tblW w:w="10065" w:type="dxa"/>
        <w:tblInd w:w="-176" w:type="dxa"/>
        <w:tblLayout w:type="fixed"/>
        <w:tblLook w:val="04A0" w:firstRow="1" w:lastRow="0" w:firstColumn="1" w:lastColumn="0" w:noHBand="0" w:noVBand="1"/>
      </w:tblPr>
      <w:tblGrid>
        <w:gridCol w:w="710"/>
        <w:gridCol w:w="2693"/>
        <w:gridCol w:w="2551"/>
        <w:gridCol w:w="993"/>
        <w:gridCol w:w="3118"/>
      </w:tblGrid>
      <w:tr w:rsidR="001A0C67" w:rsidRPr="002D7280" w:rsidTr="002F10A7">
        <w:trPr>
          <w:trHeight w:val="202"/>
        </w:trPr>
        <w:tc>
          <w:tcPr>
            <w:tcW w:w="10065" w:type="dxa"/>
            <w:gridSpan w:val="5"/>
            <w:shd w:val="clear" w:color="auto" w:fill="63002F"/>
            <w:vAlign w:val="center"/>
          </w:tcPr>
          <w:p w:rsidR="001A0C67" w:rsidRPr="002D7280" w:rsidRDefault="001A0C67" w:rsidP="001A0C67">
            <w:pPr>
              <w:numPr>
                <w:ilvl w:val="0"/>
                <w:numId w:val="9"/>
              </w:numPr>
              <w:ind w:left="34" w:firstLine="0"/>
              <w:contextualSpacing/>
              <w:jc w:val="center"/>
              <w:rPr>
                <w:rFonts w:ascii="Times New Roman" w:hAnsi="Times New Roman"/>
                <w:sz w:val="16"/>
                <w:szCs w:val="16"/>
              </w:rPr>
            </w:pPr>
            <w:r w:rsidRPr="002D7280">
              <w:rPr>
                <w:rFonts w:ascii="Times New Roman" w:hAnsi="Times New Roman"/>
                <w:sz w:val="16"/>
                <w:szCs w:val="16"/>
              </w:rPr>
              <w:t>Фондовый рынок ПАО Московская биржа</w:t>
            </w:r>
          </w:p>
        </w:tc>
      </w:tr>
      <w:tr w:rsidR="001A0C67" w:rsidRPr="002D7280" w:rsidTr="002F10A7">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693" w:type="dxa"/>
            <w:vMerge w:val="restart"/>
            <w:shd w:val="clear" w:color="auto" w:fill="auto"/>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3118"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A0C67">
            <w:pPr>
              <w:shd w:val="pct5" w:color="auto" w:fill="auto"/>
              <w:jc w:val="both"/>
              <w:rPr>
                <w:rFonts w:ascii="Times New Roman" w:hAnsi="Times New Roman"/>
                <w:sz w:val="16"/>
                <w:szCs w:val="16"/>
              </w:rPr>
            </w:pPr>
            <w:r w:rsidRPr="002D7280">
              <w:rPr>
                <w:rFonts w:ascii="Times New Roman" w:hAnsi="Times New Roman"/>
                <w:sz w:val="16"/>
                <w:szCs w:val="16"/>
              </w:rPr>
              <w:t>Минимальная комиссия по сделке – 0.03 руб.</w:t>
            </w:r>
          </w:p>
        </w:tc>
      </w:tr>
      <w:tr w:rsidR="001A0C67" w:rsidRPr="002D7280" w:rsidTr="002F10A7">
        <w:trPr>
          <w:trHeight w:val="294"/>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1.5</w:t>
            </w:r>
          </w:p>
        </w:tc>
        <w:tc>
          <w:tcPr>
            <w:tcW w:w="3118" w:type="dxa"/>
            <w:vMerge/>
            <w:vAlign w:val="center"/>
          </w:tcPr>
          <w:p w:rsidR="001A0C67" w:rsidRPr="002D7280" w:rsidRDefault="001A0C67" w:rsidP="001A0C67">
            <w:pPr>
              <w:shd w:val="pct5" w:color="auto" w:fill="auto"/>
              <w:jc w:val="both"/>
              <w:rPr>
                <w:rFonts w:ascii="Times New Roman" w:hAnsi="Times New Roman"/>
                <w:sz w:val="16"/>
                <w:szCs w:val="16"/>
              </w:rPr>
            </w:pPr>
          </w:p>
        </w:tc>
      </w:tr>
      <w:tr w:rsidR="001A0C67" w:rsidRPr="002D7280" w:rsidTr="002F10A7">
        <w:trPr>
          <w:trHeight w:val="503"/>
        </w:trPr>
        <w:tc>
          <w:tcPr>
            <w:tcW w:w="710" w:type="dxa"/>
            <w:vAlign w:val="center"/>
          </w:tcPr>
          <w:p w:rsidR="001A0C67" w:rsidRPr="002D7280" w:rsidRDefault="001A0C67" w:rsidP="001A0C67">
            <w:pPr>
              <w:ind w:right="-41"/>
              <w:rPr>
                <w:rFonts w:ascii="Times New Roman" w:hAnsi="Times New Roman"/>
                <w:sz w:val="16"/>
                <w:szCs w:val="16"/>
                <w:lang w:val="en-US"/>
              </w:rPr>
            </w:pPr>
            <w:r w:rsidRPr="002D7280">
              <w:rPr>
                <w:rFonts w:ascii="Times New Roman" w:hAnsi="Times New Roman"/>
                <w:sz w:val="16"/>
                <w:szCs w:val="16"/>
              </w:rPr>
              <w:t>А.1.</w:t>
            </w:r>
            <w:r w:rsidRPr="002D7280">
              <w:rPr>
                <w:rFonts w:ascii="Times New Roman" w:hAnsi="Times New Roman"/>
                <w:sz w:val="16"/>
                <w:szCs w:val="16"/>
                <w:lang w:val="en-US"/>
              </w:rPr>
              <w:t>2</w:t>
            </w:r>
          </w:p>
        </w:tc>
        <w:tc>
          <w:tcPr>
            <w:tcW w:w="5244" w:type="dxa"/>
            <w:gridSpan w:val="2"/>
            <w:vAlign w:val="center"/>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3250A5" w:rsidRPr="002D7280" w:rsidRDefault="00BB33D9" w:rsidP="003250A5">
            <w:pPr>
              <w:jc w:val="center"/>
              <w:rPr>
                <w:rFonts w:ascii="Times New Roman" w:hAnsi="Times New Roman" w:cs="Times New Roman"/>
                <w:sz w:val="16"/>
                <w:szCs w:val="16"/>
              </w:rPr>
            </w:pPr>
            <w:r w:rsidRPr="002D7280">
              <w:rPr>
                <w:rFonts w:ascii="Times New Roman" w:hAnsi="Times New Roman" w:cs="Times New Roman"/>
                <w:sz w:val="16"/>
                <w:szCs w:val="16"/>
              </w:rPr>
              <w:t>29% годовых</w:t>
            </w:r>
          </w:p>
          <w:p w:rsidR="001A0C67" w:rsidRPr="002D7280" w:rsidRDefault="00BB33D9" w:rsidP="003250A5">
            <w:pPr>
              <w:jc w:val="center"/>
              <w:rPr>
                <w:rFonts w:ascii="Times New Roman" w:hAnsi="Times New Roman"/>
                <w:sz w:val="16"/>
                <w:szCs w:val="16"/>
                <w:lang w:val="en-US"/>
              </w:rPr>
            </w:pPr>
            <w:r w:rsidRPr="002D7280">
              <w:rPr>
                <w:rFonts w:ascii="Times New Roman" w:hAnsi="Times New Roman" w:cs="Times New Roman"/>
                <w:sz w:val="16"/>
                <w:szCs w:val="16"/>
              </w:rPr>
              <w:t>35% годовых</w:t>
            </w:r>
            <w:r w:rsidRPr="002D7280">
              <w:rPr>
                <w:rFonts w:ascii="Times New Roman" w:hAnsi="Times New Roman" w:cs="Times New Roman"/>
                <w:sz w:val="16"/>
                <w:szCs w:val="16"/>
                <w:lang w:val="en-US"/>
              </w:rPr>
              <w:t>*</w:t>
            </w:r>
          </w:p>
        </w:tc>
        <w:tc>
          <w:tcPr>
            <w:tcW w:w="3118"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2F10A7">
            <w:pPr>
              <w:jc w:val="both"/>
              <w:rPr>
                <w:rFonts w:ascii="Times New Roman" w:hAnsi="Times New Roman"/>
                <w:sz w:val="16"/>
                <w:szCs w:val="16"/>
              </w:rPr>
            </w:pPr>
            <w:r w:rsidRPr="002D7280">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2D7280" w:rsidRDefault="001A0C67" w:rsidP="001A0C67">
            <w:pPr>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2F10A7">
        <w:trPr>
          <w:trHeight w:val="232"/>
        </w:trPr>
        <w:tc>
          <w:tcPr>
            <w:tcW w:w="710" w:type="dxa"/>
            <w:vAlign w:val="center"/>
          </w:tcPr>
          <w:p w:rsidR="001A0C67" w:rsidRPr="002D7280" w:rsidRDefault="001A0C67" w:rsidP="001A0C67">
            <w:pPr>
              <w:ind w:right="-41"/>
              <w:rPr>
                <w:rFonts w:ascii="Times New Roman" w:hAnsi="Times New Roman"/>
                <w:sz w:val="16"/>
                <w:szCs w:val="16"/>
                <w:lang w:val="en-US"/>
              </w:rPr>
            </w:pPr>
            <w:r w:rsidRPr="002D7280">
              <w:rPr>
                <w:rFonts w:ascii="Times New Roman" w:hAnsi="Times New Roman"/>
                <w:sz w:val="16"/>
                <w:szCs w:val="16"/>
              </w:rPr>
              <w:t>А.1.</w:t>
            </w:r>
            <w:r w:rsidRPr="002D7280">
              <w:rPr>
                <w:rFonts w:ascii="Times New Roman" w:hAnsi="Times New Roman"/>
                <w:sz w:val="16"/>
                <w:szCs w:val="16"/>
                <w:lang w:val="en-US"/>
              </w:rPr>
              <w:t>3</w:t>
            </w:r>
          </w:p>
        </w:tc>
        <w:tc>
          <w:tcPr>
            <w:tcW w:w="5244" w:type="dxa"/>
            <w:gridSpan w:val="2"/>
          </w:tcPr>
          <w:p w:rsidR="001A0C67" w:rsidRPr="002D7280" w:rsidRDefault="001A0C67" w:rsidP="002F10A7">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3250A5" w:rsidRPr="002D7280" w:rsidRDefault="00BB33D9" w:rsidP="003250A5">
            <w:pPr>
              <w:ind w:left="-15"/>
              <w:jc w:val="center"/>
              <w:rPr>
                <w:rFonts w:ascii="Times New Roman" w:hAnsi="Times New Roman" w:cs="Times New Roman"/>
                <w:sz w:val="16"/>
                <w:szCs w:val="16"/>
              </w:rPr>
            </w:pPr>
            <w:r w:rsidRPr="002D7280">
              <w:rPr>
                <w:rFonts w:ascii="Times New Roman" w:hAnsi="Times New Roman" w:cs="Times New Roman"/>
                <w:sz w:val="16"/>
                <w:szCs w:val="16"/>
              </w:rPr>
              <w:t>27% годовых</w:t>
            </w:r>
          </w:p>
          <w:p w:rsidR="001A0C67" w:rsidRPr="002D7280" w:rsidRDefault="00BB33D9" w:rsidP="003250A5">
            <w:pPr>
              <w:jc w:val="center"/>
              <w:rPr>
                <w:rFonts w:ascii="Times New Roman" w:hAnsi="Times New Roman" w:cs="Times New Roman"/>
                <w:sz w:val="16"/>
                <w:szCs w:val="16"/>
                <w:lang w:val="en-US"/>
              </w:rPr>
            </w:pPr>
            <w:r w:rsidRPr="002D7280">
              <w:rPr>
                <w:rFonts w:ascii="Times New Roman" w:hAnsi="Times New Roman" w:cs="Times New Roman"/>
                <w:sz w:val="16"/>
                <w:szCs w:val="16"/>
              </w:rPr>
              <w:t>31% годовых</w:t>
            </w:r>
            <w:r w:rsidRPr="002D7280">
              <w:rPr>
                <w:rFonts w:ascii="Times New Roman" w:hAnsi="Times New Roman" w:cs="Times New Roman"/>
                <w:sz w:val="16"/>
                <w:szCs w:val="16"/>
                <w:lang w:val="en-US"/>
              </w:rPr>
              <w:t>*</w:t>
            </w:r>
          </w:p>
        </w:tc>
        <w:tc>
          <w:tcPr>
            <w:tcW w:w="3118" w:type="dxa"/>
            <w:vMerge/>
            <w:vAlign w:val="center"/>
          </w:tcPr>
          <w:p w:rsidR="001A0C67" w:rsidRPr="002D7280" w:rsidRDefault="001A0C67" w:rsidP="001A0C67">
            <w:pPr>
              <w:ind w:left="-15"/>
              <w:jc w:val="center"/>
              <w:rPr>
                <w:rFonts w:ascii="Times New Roman" w:hAnsi="Times New Roman"/>
                <w:sz w:val="16"/>
                <w:szCs w:val="16"/>
              </w:rPr>
            </w:pPr>
          </w:p>
        </w:tc>
      </w:tr>
      <w:tr w:rsidR="001A0C67" w:rsidRPr="002D7280" w:rsidTr="002F10A7">
        <w:trPr>
          <w:trHeight w:val="202"/>
        </w:trPr>
        <w:tc>
          <w:tcPr>
            <w:tcW w:w="10065" w:type="dxa"/>
            <w:gridSpan w:val="5"/>
            <w:shd w:val="clear" w:color="auto" w:fill="63002F"/>
            <w:vAlign w:val="center"/>
          </w:tcPr>
          <w:p w:rsidR="001A0C67" w:rsidRPr="002D7280" w:rsidRDefault="001A0C67" w:rsidP="001A0C67">
            <w:pPr>
              <w:numPr>
                <w:ilvl w:val="0"/>
                <w:numId w:val="9"/>
              </w:numPr>
              <w:ind w:right="-41"/>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 – не предоставляется</w:t>
            </w:r>
          </w:p>
        </w:tc>
      </w:tr>
      <w:tr w:rsidR="001A0C67" w:rsidRPr="002D7280" w:rsidTr="002F10A7">
        <w:trPr>
          <w:trHeight w:val="202"/>
        </w:trPr>
        <w:tc>
          <w:tcPr>
            <w:tcW w:w="10065" w:type="dxa"/>
            <w:gridSpan w:val="5"/>
            <w:shd w:val="clear" w:color="auto" w:fill="63002F"/>
            <w:vAlign w:val="center"/>
          </w:tcPr>
          <w:p w:rsidR="001A0C67" w:rsidRPr="002D7280" w:rsidRDefault="001A0C67" w:rsidP="001A0C67">
            <w:pPr>
              <w:numPr>
                <w:ilvl w:val="0"/>
                <w:numId w:val="9"/>
              </w:numPr>
              <w:ind w:right="-41"/>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 -</w:t>
            </w:r>
            <w:r w:rsidR="001067D0" w:rsidRPr="002D7280">
              <w:rPr>
                <w:rFonts w:ascii="Times New Roman" w:hAnsi="Times New Roman"/>
                <w:sz w:val="16"/>
                <w:szCs w:val="16"/>
              </w:rPr>
              <w:t xml:space="preserve"> </w:t>
            </w:r>
            <w:r w:rsidRPr="002D7280">
              <w:rPr>
                <w:rFonts w:ascii="Times New Roman" w:hAnsi="Times New Roman"/>
                <w:sz w:val="16"/>
                <w:szCs w:val="16"/>
              </w:rPr>
              <w:t>не предоставляется</w:t>
            </w:r>
          </w:p>
        </w:tc>
      </w:tr>
      <w:tr w:rsidR="001A0C67" w:rsidRPr="002D7280" w:rsidTr="002F10A7">
        <w:trPr>
          <w:trHeight w:val="202"/>
        </w:trPr>
        <w:tc>
          <w:tcPr>
            <w:tcW w:w="10065" w:type="dxa"/>
            <w:gridSpan w:val="5"/>
            <w:shd w:val="clear" w:color="auto" w:fill="63002F"/>
            <w:vAlign w:val="center"/>
          </w:tcPr>
          <w:p w:rsidR="001A0C67" w:rsidRPr="002D7280" w:rsidRDefault="001A0C67" w:rsidP="001A0C67">
            <w:pPr>
              <w:numPr>
                <w:ilvl w:val="0"/>
                <w:numId w:val="9"/>
              </w:numPr>
              <w:ind w:right="-41"/>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 - не предоставляется</w:t>
            </w:r>
          </w:p>
        </w:tc>
      </w:tr>
      <w:tr w:rsidR="001A0C67" w:rsidRPr="002D7280" w:rsidTr="002F10A7">
        <w:trPr>
          <w:trHeight w:val="202"/>
        </w:trPr>
        <w:tc>
          <w:tcPr>
            <w:tcW w:w="10065" w:type="dxa"/>
            <w:gridSpan w:val="5"/>
            <w:shd w:val="clear" w:color="auto" w:fill="63002F"/>
            <w:vAlign w:val="center"/>
          </w:tcPr>
          <w:p w:rsidR="001A0C67" w:rsidRPr="002D7280" w:rsidRDefault="001A0C67" w:rsidP="001A0C67">
            <w:pPr>
              <w:numPr>
                <w:ilvl w:val="0"/>
                <w:numId w:val="9"/>
              </w:numPr>
              <w:ind w:left="0" w:right="-41" w:firstLine="0"/>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2F10A7">
        <w:trPr>
          <w:trHeight w:val="295"/>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А.5.1</w:t>
            </w:r>
          </w:p>
        </w:tc>
        <w:tc>
          <w:tcPr>
            <w:tcW w:w="2693" w:type="dxa"/>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Минимальная сумма вознаграждения Брокера</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3118" w:type="dxa"/>
            <w:vAlign w:val="center"/>
          </w:tcPr>
          <w:p w:rsidR="001A0C67" w:rsidRPr="002D7280" w:rsidRDefault="001A0C67" w:rsidP="001A0C67">
            <w:pPr>
              <w:rPr>
                <w:rFonts w:ascii="Times New Roman" w:hAnsi="Times New Roman"/>
                <w:sz w:val="16"/>
                <w:szCs w:val="16"/>
              </w:rPr>
            </w:pPr>
          </w:p>
        </w:tc>
      </w:tr>
      <w:tr w:rsidR="001A0C67" w:rsidRPr="002D7280" w:rsidTr="002F10A7">
        <w:trPr>
          <w:trHeight w:val="295"/>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А.5.2</w:t>
            </w:r>
          </w:p>
        </w:tc>
        <w:tc>
          <w:tcPr>
            <w:tcW w:w="2693" w:type="dxa"/>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Стоимость приема одного Поручения Клиента на сделку</w:t>
            </w:r>
            <w:r w:rsidR="00D26083" w:rsidRPr="002D7280">
              <w:rPr>
                <w:rFonts w:ascii="Times New Roman" w:hAnsi="Times New Roman"/>
                <w:sz w:val="16"/>
                <w:szCs w:val="16"/>
              </w:rPr>
              <w:t>, заключенную на первичном или вторичном рынке</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3118" w:type="dxa"/>
            <w:vAlign w:val="center"/>
          </w:tcPr>
          <w:p w:rsidR="001A0C67" w:rsidRPr="002D7280" w:rsidRDefault="001A0C67" w:rsidP="001A0C67">
            <w:pPr>
              <w:rPr>
                <w:rFonts w:ascii="Times New Roman" w:hAnsi="Times New Roman"/>
                <w:sz w:val="16"/>
                <w:szCs w:val="16"/>
              </w:rPr>
            </w:pPr>
          </w:p>
        </w:tc>
      </w:tr>
      <w:tr w:rsidR="001A0C67" w:rsidRPr="002D7280" w:rsidTr="002F10A7">
        <w:trPr>
          <w:trHeight w:val="295"/>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А.5.3</w:t>
            </w:r>
          </w:p>
        </w:tc>
        <w:tc>
          <w:tcPr>
            <w:tcW w:w="9355" w:type="dxa"/>
            <w:gridSpan w:val="4"/>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«Частный инвестор»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«Солид»</w:t>
            </w:r>
          </w:p>
        </w:tc>
      </w:tr>
    </w:tbl>
    <w:p w:rsidR="001A0C67" w:rsidRPr="002D7280" w:rsidRDefault="001A0C67" w:rsidP="001A0C67">
      <w:pPr>
        <w:jc w:val="both"/>
        <w:rPr>
          <w:rFonts w:eastAsiaTheme="minorHAnsi"/>
          <w:sz w:val="16"/>
          <w:szCs w:val="16"/>
          <w:lang w:eastAsia="en-US"/>
        </w:rPr>
      </w:pPr>
      <w:r w:rsidRPr="002D7280">
        <w:rPr>
          <w:rFonts w:eastAsiaTheme="minorHAnsi"/>
          <w:sz w:val="16"/>
          <w:szCs w:val="16"/>
          <w:lang w:eastAsia="en-US"/>
        </w:rPr>
        <w:t>(*) – Указанные ставки действуют для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 Регламента), путем проставления соответствующих отметок в п.5.2. и(или) п.5.3. Приложения</w:t>
      </w:r>
      <w:r w:rsidR="001067D0" w:rsidRPr="002D7280">
        <w:rPr>
          <w:rFonts w:eastAsiaTheme="minorHAnsi"/>
          <w:sz w:val="16"/>
          <w:szCs w:val="16"/>
          <w:lang w:eastAsia="en-US"/>
        </w:rPr>
        <w:t xml:space="preserve"> </w:t>
      </w:r>
      <w:r w:rsidRPr="002D7280">
        <w:rPr>
          <w:rFonts w:eastAsiaTheme="minorHAnsi"/>
          <w:sz w:val="16"/>
          <w:szCs w:val="16"/>
          <w:lang w:eastAsia="en-US"/>
        </w:rPr>
        <w:t>№3 «Заявление на комплексное обслуживание на финансовых рынках» Регламента оказания АО ИФК «Солид» услуг на финансовых рынках</w:t>
      </w:r>
    </w:p>
    <w:p w:rsidR="001A0C67" w:rsidRPr="002D7280" w:rsidRDefault="001A0C67" w:rsidP="001A0C67">
      <w:pPr>
        <w:tabs>
          <w:tab w:val="left" w:pos="1134"/>
        </w:tabs>
        <w:spacing w:after="200" w:line="276" w:lineRule="auto"/>
        <w:ind w:firstLine="567"/>
        <w:contextualSpacing/>
        <w:jc w:val="both"/>
        <w:rPr>
          <w:rFonts w:eastAsiaTheme="minorHAnsi"/>
          <w:i/>
          <w:iCs/>
          <w:sz w:val="16"/>
          <w:szCs w:val="16"/>
          <w:lang w:eastAsia="en-US"/>
        </w:rPr>
      </w:pPr>
    </w:p>
    <w:p w:rsidR="001A0C67" w:rsidRPr="002D7280" w:rsidRDefault="001A0C67" w:rsidP="001A0C67">
      <w:pPr>
        <w:spacing w:after="200" w:line="276" w:lineRule="auto"/>
        <w:jc w:val="both"/>
        <w:rPr>
          <w:rFonts w:eastAsiaTheme="minorHAnsi"/>
          <w:sz w:val="22"/>
          <w:szCs w:val="22"/>
        </w:rPr>
      </w:pPr>
      <w:r w:rsidRPr="002D7280">
        <w:rPr>
          <w:rFonts w:eastAsiaTheme="minorHAnsi"/>
          <w:sz w:val="22"/>
          <w:szCs w:val="22"/>
        </w:rPr>
        <w:t xml:space="preserve">Для Клиентов, находящихся на обслуживании в Филиале АО ИФК «Солид» (г.Альметьевск), представительствах (г.Бавлы, г.Бугульма, г.Елабуга, г.Нурлат). </w:t>
      </w:r>
    </w:p>
    <w:tbl>
      <w:tblPr>
        <w:tblStyle w:val="19"/>
        <w:tblW w:w="10065" w:type="dxa"/>
        <w:tblInd w:w="-176" w:type="dxa"/>
        <w:tblLayout w:type="fixed"/>
        <w:tblLook w:val="04A0" w:firstRow="1" w:lastRow="0" w:firstColumn="1" w:lastColumn="0" w:noHBand="0" w:noVBand="1"/>
      </w:tblPr>
      <w:tblGrid>
        <w:gridCol w:w="710"/>
        <w:gridCol w:w="2693"/>
        <w:gridCol w:w="2551"/>
        <w:gridCol w:w="993"/>
        <w:gridCol w:w="3118"/>
      </w:tblGrid>
      <w:tr w:rsidR="001A0C67" w:rsidRPr="002D7280" w:rsidTr="00B13BC2">
        <w:trPr>
          <w:trHeight w:val="202"/>
        </w:trPr>
        <w:tc>
          <w:tcPr>
            <w:tcW w:w="10065" w:type="dxa"/>
            <w:gridSpan w:val="5"/>
            <w:shd w:val="clear" w:color="auto" w:fill="63002F"/>
            <w:vAlign w:val="center"/>
          </w:tcPr>
          <w:p w:rsidR="001A0C67" w:rsidRPr="002D7280" w:rsidRDefault="001A0C67" w:rsidP="001A0C67">
            <w:pPr>
              <w:numPr>
                <w:ilvl w:val="0"/>
                <w:numId w:val="23"/>
              </w:numPr>
              <w:contextualSpacing/>
              <w:jc w:val="center"/>
              <w:rPr>
                <w:rFonts w:ascii="Times New Roman" w:hAnsi="Times New Roman"/>
                <w:sz w:val="16"/>
                <w:szCs w:val="16"/>
              </w:rPr>
            </w:pPr>
            <w:r w:rsidRPr="002D7280">
              <w:rPr>
                <w:rFonts w:ascii="Times New Roman" w:hAnsi="Times New Roman"/>
                <w:sz w:val="16"/>
                <w:szCs w:val="16"/>
              </w:rPr>
              <w:t>Фондовый рынок ПАО Московская биржа</w:t>
            </w:r>
          </w:p>
        </w:tc>
      </w:tr>
      <w:tr w:rsidR="001A0C67" w:rsidRPr="002D7280" w:rsidTr="00B13BC2">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693" w:type="dxa"/>
            <w:vMerge w:val="restart"/>
            <w:shd w:val="clear" w:color="auto" w:fill="auto"/>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3118" w:type="dxa"/>
            <w:vMerge w:val="restart"/>
            <w:vAlign w:val="center"/>
          </w:tcPr>
          <w:p w:rsidR="001A0C67" w:rsidRPr="002D7280" w:rsidRDefault="001A0C67" w:rsidP="00B13BC2">
            <w:pPr>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B13BC2">
            <w:pPr>
              <w:shd w:val="pct5" w:color="auto" w:fill="auto"/>
              <w:jc w:val="both"/>
              <w:rPr>
                <w:rFonts w:ascii="Times New Roman" w:hAnsi="Times New Roman"/>
                <w:sz w:val="16"/>
                <w:szCs w:val="16"/>
              </w:rPr>
            </w:pPr>
            <w:r w:rsidRPr="002D7280">
              <w:rPr>
                <w:rFonts w:ascii="Times New Roman" w:hAnsi="Times New Roman"/>
                <w:sz w:val="16"/>
                <w:szCs w:val="16"/>
              </w:rPr>
              <w:t>Минимальная комиссия по сделке – 0.03 руб.</w:t>
            </w:r>
          </w:p>
        </w:tc>
      </w:tr>
      <w:tr w:rsidR="001A0C67" w:rsidRPr="002D7280" w:rsidTr="00B13BC2">
        <w:trPr>
          <w:trHeight w:val="294"/>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1.5</w:t>
            </w:r>
          </w:p>
        </w:tc>
        <w:tc>
          <w:tcPr>
            <w:tcW w:w="3118" w:type="dxa"/>
            <w:vMerge/>
            <w:vAlign w:val="center"/>
          </w:tcPr>
          <w:p w:rsidR="001A0C67" w:rsidRPr="002D7280" w:rsidRDefault="001A0C67" w:rsidP="00B13BC2">
            <w:pPr>
              <w:shd w:val="pct5" w:color="auto" w:fill="auto"/>
              <w:jc w:val="both"/>
              <w:rPr>
                <w:rFonts w:ascii="Times New Roman" w:hAnsi="Times New Roman"/>
                <w:sz w:val="16"/>
                <w:szCs w:val="16"/>
              </w:rPr>
            </w:pPr>
          </w:p>
        </w:tc>
      </w:tr>
      <w:tr w:rsidR="001A0C67" w:rsidRPr="002D7280" w:rsidTr="00B13BC2">
        <w:trPr>
          <w:trHeight w:val="503"/>
        </w:trPr>
        <w:tc>
          <w:tcPr>
            <w:tcW w:w="710" w:type="dxa"/>
            <w:vAlign w:val="center"/>
          </w:tcPr>
          <w:p w:rsidR="001A0C67" w:rsidRPr="002D7280" w:rsidRDefault="001A0C67" w:rsidP="001A0C67">
            <w:pPr>
              <w:ind w:right="-41"/>
              <w:rPr>
                <w:rFonts w:ascii="Times New Roman" w:hAnsi="Times New Roman"/>
                <w:sz w:val="16"/>
                <w:szCs w:val="16"/>
                <w:lang w:val="en-US"/>
              </w:rPr>
            </w:pPr>
            <w:r w:rsidRPr="002D7280">
              <w:rPr>
                <w:rFonts w:ascii="Times New Roman" w:hAnsi="Times New Roman"/>
                <w:sz w:val="16"/>
                <w:szCs w:val="16"/>
              </w:rPr>
              <w:t>А.1.</w:t>
            </w:r>
            <w:r w:rsidRPr="002D7280">
              <w:rPr>
                <w:rFonts w:ascii="Times New Roman" w:hAnsi="Times New Roman"/>
                <w:sz w:val="16"/>
                <w:szCs w:val="16"/>
                <w:lang w:val="en-US"/>
              </w:rPr>
              <w:t>2</w:t>
            </w:r>
          </w:p>
        </w:tc>
        <w:tc>
          <w:tcPr>
            <w:tcW w:w="5244" w:type="dxa"/>
            <w:gridSpan w:val="2"/>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2D7280" w:rsidRDefault="00BB33D9" w:rsidP="00BB33D9">
            <w:pPr>
              <w:jc w:val="center"/>
              <w:rPr>
                <w:rFonts w:ascii="Times New Roman" w:hAnsi="Times New Roman" w:cs="Times New Roman"/>
                <w:sz w:val="16"/>
                <w:szCs w:val="16"/>
              </w:rPr>
            </w:pPr>
            <w:r w:rsidRPr="002D7280">
              <w:rPr>
                <w:rFonts w:ascii="Times New Roman" w:hAnsi="Times New Roman" w:cs="Times New Roman"/>
                <w:sz w:val="16"/>
                <w:szCs w:val="16"/>
              </w:rPr>
              <w:t>29% годовых</w:t>
            </w:r>
          </w:p>
        </w:tc>
        <w:tc>
          <w:tcPr>
            <w:tcW w:w="3118" w:type="dxa"/>
            <w:vMerge w:val="restart"/>
            <w:vAlign w:val="center"/>
          </w:tcPr>
          <w:p w:rsidR="001A0C67" w:rsidRPr="002D7280" w:rsidRDefault="001A0C67" w:rsidP="00B13BC2">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B13BC2">
            <w:pPr>
              <w:jc w:val="both"/>
              <w:rPr>
                <w:rFonts w:ascii="Times New Roman" w:hAnsi="Times New Roman"/>
                <w:sz w:val="16"/>
                <w:szCs w:val="16"/>
              </w:rPr>
            </w:pPr>
            <w:r w:rsidRPr="002D7280">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2D7280" w:rsidRDefault="001A0C67" w:rsidP="00B13BC2">
            <w:pPr>
              <w:jc w:val="both"/>
              <w:rPr>
                <w:rFonts w:ascii="Times New Roman" w:hAnsi="Times New Roman"/>
                <w:sz w:val="16"/>
                <w:szCs w:val="16"/>
              </w:rPr>
            </w:pPr>
            <w:r w:rsidRPr="002D7280">
              <w:rPr>
                <w:rFonts w:ascii="Times New Roman" w:hAnsi="Times New Roman"/>
                <w:sz w:val="16"/>
                <w:szCs w:val="16"/>
              </w:rPr>
              <w:t>Минимальная комиссия по сделке – 10 руб.</w:t>
            </w:r>
          </w:p>
          <w:p w:rsidR="001A0C67" w:rsidRPr="002D7280" w:rsidRDefault="001A0C67" w:rsidP="00B13BC2">
            <w:pPr>
              <w:jc w:val="both"/>
              <w:rPr>
                <w:rFonts w:ascii="Times New Roman" w:hAnsi="Times New Roman"/>
                <w:sz w:val="16"/>
                <w:szCs w:val="16"/>
              </w:rPr>
            </w:pPr>
          </w:p>
        </w:tc>
      </w:tr>
      <w:tr w:rsidR="001A0C67" w:rsidRPr="002D7280" w:rsidTr="00B13BC2">
        <w:trPr>
          <w:trHeight w:val="232"/>
        </w:trPr>
        <w:tc>
          <w:tcPr>
            <w:tcW w:w="710" w:type="dxa"/>
            <w:vAlign w:val="center"/>
          </w:tcPr>
          <w:p w:rsidR="001A0C67" w:rsidRPr="002D7280" w:rsidRDefault="001A0C67" w:rsidP="001A0C67">
            <w:pPr>
              <w:ind w:right="-41"/>
              <w:rPr>
                <w:rFonts w:ascii="Times New Roman" w:hAnsi="Times New Roman"/>
                <w:sz w:val="16"/>
                <w:szCs w:val="16"/>
                <w:lang w:val="en-US"/>
              </w:rPr>
            </w:pPr>
            <w:r w:rsidRPr="002D7280">
              <w:rPr>
                <w:rFonts w:ascii="Times New Roman" w:hAnsi="Times New Roman"/>
                <w:sz w:val="16"/>
                <w:szCs w:val="16"/>
              </w:rPr>
              <w:t>А.1.</w:t>
            </w:r>
            <w:r w:rsidRPr="002D7280">
              <w:rPr>
                <w:rFonts w:ascii="Times New Roman" w:hAnsi="Times New Roman"/>
                <w:sz w:val="16"/>
                <w:szCs w:val="16"/>
                <w:lang w:val="en-US"/>
              </w:rPr>
              <w:t>3</w:t>
            </w:r>
          </w:p>
        </w:tc>
        <w:tc>
          <w:tcPr>
            <w:tcW w:w="5244" w:type="dxa"/>
            <w:gridSpan w:val="2"/>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3250A5" w:rsidRPr="002D7280" w:rsidRDefault="00BB33D9" w:rsidP="003250A5">
            <w:pPr>
              <w:jc w:val="center"/>
              <w:rPr>
                <w:rFonts w:ascii="Times New Roman" w:hAnsi="Times New Roman" w:cs="Times New Roman"/>
                <w:sz w:val="16"/>
                <w:szCs w:val="16"/>
              </w:rPr>
            </w:pPr>
            <w:r w:rsidRPr="002D7280">
              <w:rPr>
                <w:rFonts w:ascii="Times New Roman" w:hAnsi="Times New Roman" w:cs="Times New Roman"/>
                <w:sz w:val="16"/>
                <w:szCs w:val="16"/>
              </w:rPr>
              <w:t>27% годовых</w:t>
            </w:r>
          </w:p>
          <w:p w:rsidR="001A0C67" w:rsidRPr="002D7280" w:rsidRDefault="001A0C67" w:rsidP="001A0C67">
            <w:pPr>
              <w:ind w:left="-15"/>
              <w:jc w:val="center"/>
              <w:rPr>
                <w:rFonts w:ascii="Times New Roman" w:hAnsi="Times New Roman"/>
                <w:sz w:val="16"/>
                <w:szCs w:val="16"/>
              </w:rPr>
            </w:pPr>
          </w:p>
        </w:tc>
        <w:tc>
          <w:tcPr>
            <w:tcW w:w="3118" w:type="dxa"/>
            <w:vMerge/>
            <w:vAlign w:val="center"/>
          </w:tcPr>
          <w:p w:rsidR="001A0C67" w:rsidRPr="002D7280" w:rsidRDefault="001A0C67" w:rsidP="001A0C67">
            <w:pPr>
              <w:ind w:left="-15"/>
              <w:jc w:val="center"/>
              <w:rPr>
                <w:rFonts w:ascii="Times New Roman" w:hAnsi="Times New Roman"/>
                <w:sz w:val="16"/>
                <w:szCs w:val="16"/>
              </w:rPr>
            </w:pPr>
          </w:p>
        </w:tc>
      </w:tr>
      <w:tr w:rsidR="001A0C67" w:rsidRPr="002D7280" w:rsidTr="00B13BC2">
        <w:trPr>
          <w:trHeight w:val="202"/>
        </w:trPr>
        <w:tc>
          <w:tcPr>
            <w:tcW w:w="10065" w:type="dxa"/>
            <w:gridSpan w:val="5"/>
            <w:shd w:val="clear" w:color="auto" w:fill="63002F"/>
            <w:vAlign w:val="center"/>
          </w:tcPr>
          <w:p w:rsidR="001A0C67" w:rsidRPr="002D7280" w:rsidRDefault="001A0C67" w:rsidP="001A0C67">
            <w:pPr>
              <w:numPr>
                <w:ilvl w:val="0"/>
                <w:numId w:val="23"/>
              </w:numPr>
              <w:ind w:right="-41"/>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 – не предоставляется</w:t>
            </w:r>
          </w:p>
        </w:tc>
      </w:tr>
      <w:tr w:rsidR="001A0C67" w:rsidRPr="002D7280" w:rsidTr="00B13BC2">
        <w:trPr>
          <w:trHeight w:val="202"/>
        </w:trPr>
        <w:tc>
          <w:tcPr>
            <w:tcW w:w="10065" w:type="dxa"/>
            <w:gridSpan w:val="5"/>
            <w:shd w:val="clear" w:color="auto" w:fill="63002F"/>
            <w:vAlign w:val="center"/>
          </w:tcPr>
          <w:p w:rsidR="001A0C67" w:rsidRPr="002D7280" w:rsidRDefault="001A0C67" w:rsidP="001A0C67">
            <w:pPr>
              <w:numPr>
                <w:ilvl w:val="0"/>
                <w:numId w:val="23"/>
              </w:numPr>
              <w:ind w:right="-41"/>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 -</w:t>
            </w:r>
            <w:r w:rsidR="001067D0" w:rsidRPr="002D7280">
              <w:rPr>
                <w:rFonts w:ascii="Times New Roman" w:hAnsi="Times New Roman"/>
                <w:sz w:val="16"/>
                <w:szCs w:val="16"/>
              </w:rPr>
              <w:t xml:space="preserve"> </w:t>
            </w:r>
            <w:r w:rsidRPr="002D7280">
              <w:rPr>
                <w:rFonts w:ascii="Times New Roman" w:hAnsi="Times New Roman"/>
                <w:sz w:val="16"/>
                <w:szCs w:val="16"/>
              </w:rPr>
              <w:t>не предоставляется</w:t>
            </w:r>
          </w:p>
        </w:tc>
      </w:tr>
      <w:tr w:rsidR="001A0C67" w:rsidRPr="002D7280" w:rsidTr="00B13BC2">
        <w:trPr>
          <w:trHeight w:val="202"/>
        </w:trPr>
        <w:tc>
          <w:tcPr>
            <w:tcW w:w="10065" w:type="dxa"/>
            <w:gridSpan w:val="5"/>
            <w:shd w:val="clear" w:color="auto" w:fill="63002F"/>
            <w:vAlign w:val="center"/>
          </w:tcPr>
          <w:p w:rsidR="001A0C67" w:rsidRPr="002D7280" w:rsidRDefault="001A0C67" w:rsidP="001A0C67">
            <w:pPr>
              <w:numPr>
                <w:ilvl w:val="0"/>
                <w:numId w:val="23"/>
              </w:numPr>
              <w:ind w:right="-41"/>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 - не предоставляется</w:t>
            </w:r>
          </w:p>
        </w:tc>
      </w:tr>
      <w:tr w:rsidR="001A0C67" w:rsidRPr="002D7280" w:rsidTr="00B13BC2">
        <w:trPr>
          <w:trHeight w:val="202"/>
        </w:trPr>
        <w:tc>
          <w:tcPr>
            <w:tcW w:w="10065" w:type="dxa"/>
            <w:gridSpan w:val="5"/>
            <w:shd w:val="clear" w:color="auto" w:fill="63002F"/>
            <w:vAlign w:val="center"/>
          </w:tcPr>
          <w:p w:rsidR="001A0C67" w:rsidRPr="002D7280" w:rsidRDefault="001A0C67" w:rsidP="001A0C67">
            <w:pPr>
              <w:numPr>
                <w:ilvl w:val="0"/>
                <w:numId w:val="23"/>
              </w:numPr>
              <w:ind w:left="0" w:right="-41" w:firstLine="0"/>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B13BC2">
        <w:trPr>
          <w:trHeight w:val="295"/>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А.5.1</w:t>
            </w:r>
          </w:p>
        </w:tc>
        <w:tc>
          <w:tcPr>
            <w:tcW w:w="2693" w:type="dxa"/>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Минимальная сумма вознаграждения Брокера</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120 руб. в месяц</w:t>
            </w:r>
          </w:p>
        </w:tc>
        <w:tc>
          <w:tcPr>
            <w:tcW w:w="3118" w:type="dxa"/>
            <w:vAlign w:val="center"/>
          </w:tcPr>
          <w:p w:rsidR="001A0C67" w:rsidRPr="002D7280" w:rsidRDefault="001A0C67" w:rsidP="00B13BC2">
            <w:pPr>
              <w:jc w:val="both"/>
              <w:rPr>
                <w:rFonts w:ascii="Times New Roman" w:hAnsi="Times New Roman"/>
                <w:sz w:val="16"/>
                <w:szCs w:val="16"/>
              </w:rPr>
            </w:pPr>
            <w:r w:rsidRPr="002D7280">
              <w:rPr>
                <w:rFonts w:ascii="Times New Roman" w:hAnsi="Times New Roman"/>
                <w:sz w:val="16"/>
                <w:szCs w:val="16"/>
              </w:rPr>
              <w:t>Рассчитывается как положительная разность между значением Минимальной суммы вознаграждения Брокера и</w:t>
            </w:r>
            <w:r w:rsidR="001067D0" w:rsidRPr="002D7280">
              <w:rPr>
                <w:rFonts w:ascii="Times New Roman" w:hAnsi="Times New Roman"/>
                <w:sz w:val="16"/>
                <w:szCs w:val="16"/>
              </w:rPr>
              <w:t xml:space="preserve"> </w:t>
            </w:r>
            <w:r w:rsidRPr="002D7280">
              <w:rPr>
                <w:rFonts w:ascii="Times New Roman" w:hAnsi="Times New Roman"/>
                <w:sz w:val="16"/>
                <w:szCs w:val="16"/>
              </w:rPr>
              <w:t xml:space="preserve">суммарным вознаграждением Компании за календарный месяц, начисленным по иным пунктам раздела А и пунктам раздела Б (кроме пункта 5). </w:t>
            </w:r>
            <w:r w:rsidRPr="002D7280">
              <w:rPr>
                <w:rFonts w:ascii="Times New Roman" w:hAnsi="Times New Roman"/>
                <w:b/>
                <w:sz w:val="16"/>
                <w:szCs w:val="16"/>
              </w:rPr>
              <w:t>Не взимается</w:t>
            </w:r>
            <w:r w:rsidRPr="002D7280">
              <w:rPr>
                <w:rFonts w:ascii="Times New Roman" w:hAnsi="Times New Roman"/>
                <w:sz w:val="16"/>
                <w:szCs w:val="16"/>
              </w:rPr>
              <w:t xml:space="preserve">, если в течение календарного месяца Клиент не совершал ни одной операции, предусмотренной разделами </w:t>
            </w:r>
            <w:r w:rsidRPr="002D7280">
              <w:rPr>
                <w:rFonts w:ascii="Times New Roman" w:hAnsi="Times New Roman"/>
                <w:sz w:val="16"/>
                <w:szCs w:val="16"/>
                <w:lang w:val="en-US"/>
              </w:rPr>
              <w:t>A</w:t>
            </w:r>
            <w:r w:rsidRPr="002D7280">
              <w:rPr>
                <w:rFonts w:ascii="Times New Roman" w:hAnsi="Times New Roman"/>
                <w:sz w:val="16"/>
                <w:szCs w:val="16"/>
              </w:rPr>
              <w:t>, Б (кроме пункта 5).</w:t>
            </w:r>
          </w:p>
        </w:tc>
      </w:tr>
      <w:tr w:rsidR="001A0C67" w:rsidRPr="002D7280" w:rsidTr="00B13BC2">
        <w:trPr>
          <w:trHeight w:val="295"/>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А.5.2</w:t>
            </w:r>
          </w:p>
        </w:tc>
        <w:tc>
          <w:tcPr>
            <w:tcW w:w="2693" w:type="dxa"/>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Стоимость приема одного Поручения Клиента на сделку</w:t>
            </w:r>
            <w:r w:rsidR="00D26083" w:rsidRPr="002D7280">
              <w:rPr>
                <w:rFonts w:ascii="Times New Roman" w:hAnsi="Times New Roman"/>
                <w:sz w:val="16"/>
                <w:szCs w:val="16"/>
              </w:rPr>
              <w:t xml:space="preserve"> на первичном или вторичном рынке</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3118" w:type="dxa"/>
            <w:vAlign w:val="center"/>
          </w:tcPr>
          <w:p w:rsidR="001A0C67" w:rsidRPr="002D7280" w:rsidRDefault="001A0C67" w:rsidP="00B13BC2">
            <w:pPr>
              <w:jc w:val="both"/>
              <w:rPr>
                <w:rFonts w:ascii="Times New Roman" w:hAnsi="Times New Roman"/>
                <w:sz w:val="16"/>
                <w:szCs w:val="16"/>
              </w:rPr>
            </w:pPr>
          </w:p>
        </w:tc>
      </w:tr>
      <w:tr w:rsidR="001A0C67" w:rsidRPr="002D7280" w:rsidTr="00B13BC2">
        <w:trPr>
          <w:trHeight w:val="295"/>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А.5.3</w:t>
            </w:r>
          </w:p>
        </w:tc>
        <w:tc>
          <w:tcPr>
            <w:tcW w:w="9355" w:type="dxa"/>
            <w:gridSpan w:val="4"/>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«Солид»</w:t>
            </w:r>
          </w:p>
        </w:tc>
      </w:tr>
      <w:tr w:rsidR="001A0C67" w:rsidRPr="002D7280" w:rsidTr="00B13BC2">
        <w:trPr>
          <w:trHeight w:val="295"/>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А.5.4</w:t>
            </w:r>
          </w:p>
        </w:tc>
        <w:tc>
          <w:tcPr>
            <w:tcW w:w="9355" w:type="dxa"/>
            <w:gridSpan w:val="4"/>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b/>
                <w:sz w:val="16"/>
                <w:szCs w:val="16"/>
              </w:rPr>
              <w:t>Смена тарифного плана возможна только после продажи</w:t>
            </w:r>
            <w:r w:rsidRPr="002D7280">
              <w:rPr>
                <w:rFonts w:ascii="Times New Roman" w:hAnsi="Times New Roman"/>
                <w:sz w:val="16"/>
                <w:szCs w:val="16"/>
              </w:rPr>
              <w:t xml:space="preserve"> всех задепонированных </w:t>
            </w:r>
            <w:r w:rsidRPr="002D7280">
              <w:rPr>
                <w:rFonts w:ascii="Times New Roman" w:hAnsi="Times New Roman"/>
                <w:b/>
                <w:sz w:val="16"/>
                <w:szCs w:val="16"/>
              </w:rPr>
              <w:t>ценных</w:t>
            </w:r>
            <w:r w:rsidR="001067D0" w:rsidRPr="002D7280">
              <w:rPr>
                <w:rFonts w:ascii="Times New Roman" w:hAnsi="Times New Roman"/>
                <w:b/>
                <w:sz w:val="16"/>
                <w:szCs w:val="16"/>
              </w:rPr>
              <w:t xml:space="preserve"> </w:t>
            </w:r>
            <w:r w:rsidRPr="002D7280">
              <w:rPr>
                <w:rFonts w:ascii="Times New Roman" w:hAnsi="Times New Roman"/>
                <w:b/>
                <w:sz w:val="16"/>
                <w:szCs w:val="16"/>
              </w:rPr>
              <w:t>бумаг</w:t>
            </w:r>
            <w:r w:rsidRPr="002D7280">
              <w:rPr>
                <w:rFonts w:ascii="Times New Roman" w:hAnsi="Times New Roman"/>
                <w:sz w:val="16"/>
                <w:szCs w:val="16"/>
              </w:rPr>
              <w:t>.</w:t>
            </w:r>
          </w:p>
        </w:tc>
      </w:tr>
    </w:tbl>
    <w:p w:rsidR="001A0C67" w:rsidRPr="002D7280" w:rsidRDefault="001A0C67" w:rsidP="001A0C67">
      <w:pPr>
        <w:spacing w:after="200" w:line="276" w:lineRule="auto"/>
        <w:ind w:left="720"/>
        <w:contextualSpacing/>
        <w:jc w:val="both"/>
        <w:rPr>
          <w:rFonts w:eastAsiaTheme="minorHAnsi"/>
          <w:i/>
          <w:iCs/>
          <w:sz w:val="16"/>
          <w:szCs w:val="16"/>
          <w:lang w:eastAsia="en-US"/>
        </w:rPr>
      </w:pPr>
      <w:r w:rsidRPr="002D7280">
        <w:rPr>
          <w:rFonts w:eastAsiaTheme="minorHAnsi"/>
          <w:i/>
          <w:iCs/>
          <w:sz w:val="16"/>
          <w:szCs w:val="16"/>
          <w:lang w:eastAsia="en-US"/>
        </w:rPr>
        <w:t>Примечание.</w:t>
      </w:r>
    </w:p>
    <w:p w:rsidR="001A0C67" w:rsidRPr="002D7280" w:rsidRDefault="001A0C67" w:rsidP="001A0C67">
      <w:pPr>
        <w:numPr>
          <w:ilvl w:val="0"/>
          <w:numId w:val="28"/>
        </w:numPr>
        <w:spacing w:after="200" w:line="276" w:lineRule="auto"/>
        <w:contextualSpacing/>
        <w:jc w:val="both"/>
        <w:rPr>
          <w:rFonts w:eastAsiaTheme="minorHAnsi"/>
          <w:i/>
          <w:iCs/>
          <w:sz w:val="16"/>
          <w:szCs w:val="16"/>
          <w:lang w:eastAsia="en-US"/>
        </w:rPr>
      </w:pPr>
      <w:r w:rsidRPr="002D7280">
        <w:rPr>
          <w:rFonts w:eastAsiaTheme="minorHAnsi"/>
          <w:i/>
          <w:iCs/>
          <w:sz w:val="16"/>
          <w:szCs w:val="16"/>
          <w:lang w:eastAsia="en-US"/>
        </w:rPr>
        <w:t>Под депонированием в рамках настоящего тарифного плана понимается зачисление на счет депо Клиента Компании</w:t>
      </w:r>
      <w:r w:rsidR="001067D0" w:rsidRPr="002D7280">
        <w:rPr>
          <w:rFonts w:eastAsiaTheme="minorHAnsi"/>
          <w:i/>
          <w:iCs/>
          <w:sz w:val="16"/>
          <w:szCs w:val="16"/>
          <w:lang w:eastAsia="en-US"/>
        </w:rPr>
        <w:t xml:space="preserve"> </w:t>
      </w:r>
      <w:r w:rsidRPr="002D7280">
        <w:rPr>
          <w:rFonts w:eastAsiaTheme="minorHAnsi"/>
          <w:i/>
          <w:iCs/>
          <w:sz w:val="16"/>
          <w:szCs w:val="16"/>
          <w:lang w:eastAsia="en-US"/>
        </w:rPr>
        <w:t>ценных бумаг</w:t>
      </w:r>
      <w:r w:rsidR="001067D0" w:rsidRPr="002D7280">
        <w:rPr>
          <w:rFonts w:eastAsiaTheme="minorHAnsi"/>
          <w:i/>
          <w:iCs/>
          <w:sz w:val="16"/>
          <w:szCs w:val="16"/>
          <w:lang w:eastAsia="en-US"/>
        </w:rPr>
        <w:t xml:space="preserve"> </w:t>
      </w:r>
      <w:r w:rsidRPr="002D7280">
        <w:rPr>
          <w:rFonts w:eastAsiaTheme="minorHAnsi"/>
          <w:i/>
          <w:iCs/>
          <w:sz w:val="16"/>
          <w:szCs w:val="16"/>
          <w:lang w:eastAsia="en-US"/>
        </w:rPr>
        <w:t>Российских эмитентов в следующих случаях:</w:t>
      </w:r>
    </w:p>
    <w:p w:rsidR="001A0C67" w:rsidRPr="002D7280" w:rsidRDefault="001A0C67" w:rsidP="001A0C67">
      <w:pPr>
        <w:numPr>
          <w:ilvl w:val="0"/>
          <w:numId w:val="20"/>
        </w:numPr>
        <w:tabs>
          <w:tab w:val="left" w:pos="1134"/>
        </w:tabs>
        <w:spacing w:after="200" w:line="276" w:lineRule="auto"/>
        <w:ind w:left="0" w:firstLine="567"/>
        <w:contextualSpacing/>
        <w:jc w:val="both"/>
        <w:rPr>
          <w:rFonts w:eastAsiaTheme="minorHAnsi"/>
          <w:i/>
          <w:iCs/>
          <w:sz w:val="16"/>
          <w:szCs w:val="16"/>
          <w:lang w:eastAsia="en-US"/>
        </w:rPr>
      </w:pPr>
      <w:r w:rsidRPr="002D7280">
        <w:rPr>
          <w:rFonts w:eastAsiaTheme="minorHAnsi"/>
          <w:i/>
          <w:iCs/>
          <w:sz w:val="16"/>
          <w:szCs w:val="16"/>
          <w:lang w:eastAsia="en-US"/>
        </w:rPr>
        <w:t>при переводе ценных бумаг с лицевого счета владельца - Клиента Компании в реестре / с лицевого счета номинального держателя</w:t>
      </w:r>
      <w:r w:rsidR="001067D0" w:rsidRPr="002D7280">
        <w:rPr>
          <w:rFonts w:eastAsiaTheme="minorHAnsi"/>
          <w:i/>
          <w:iCs/>
          <w:sz w:val="16"/>
          <w:szCs w:val="16"/>
          <w:lang w:eastAsia="en-US"/>
        </w:rPr>
        <w:t xml:space="preserve"> </w:t>
      </w:r>
      <w:r w:rsidRPr="002D7280">
        <w:rPr>
          <w:rFonts w:eastAsiaTheme="minorHAnsi"/>
          <w:i/>
          <w:iCs/>
          <w:sz w:val="16"/>
          <w:szCs w:val="16"/>
          <w:lang w:eastAsia="en-US"/>
        </w:rPr>
        <w:t>в реестре без перехода права собственности;</w:t>
      </w:r>
    </w:p>
    <w:p w:rsidR="001A0C67" w:rsidRPr="002D7280" w:rsidRDefault="001A0C67" w:rsidP="001A0C67">
      <w:pPr>
        <w:numPr>
          <w:ilvl w:val="0"/>
          <w:numId w:val="20"/>
        </w:numPr>
        <w:tabs>
          <w:tab w:val="left" w:pos="1134"/>
        </w:tabs>
        <w:spacing w:after="200" w:line="276" w:lineRule="auto"/>
        <w:ind w:left="0" w:firstLine="567"/>
        <w:contextualSpacing/>
        <w:jc w:val="both"/>
        <w:rPr>
          <w:rFonts w:eastAsiaTheme="minorHAnsi"/>
          <w:i/>
          <w:iCs/>
          <w:sz w:val="16"/>
          <w:szCs w:val="16"/>
          <w:lang w:eastAsia="en-US"/>
        </w:rPr>
      </w:pPr>
      <w:r w:rsidRPr="002D7280">
        <w:rPr>
          <w:rFonts w:eastAsiaTheme="minorHAnsi"/>
          <w:i/>
          <w:iCs/>
          <w:sz w:val="16"/>
          <w:szCs w:val="16"/>
          <w:lang w:eastAsia="en-US"/>
        </w:rPr>
        <w:t>при переводе ценных бумаг Клиента Компании, обсуживающегося по тарифному плану «Разовый», в результате перехода прав собственности (дарение, купля-продажа и т.п.) за исключением наследования.</w:t>
      </w:r>
    </w:p>
    <w:p w:rsidR="00842118" w:rsidRPr="002D7280" w:rsidRDefault="00842118" w:rsidP="00842118">
      <w:pPr>
        <w:tabs>
          <w:tab w:val="left" w:pos="1134"/>
        </w:tabs>
        <w:spacing w:after="200" w:line="276" w:lineRule="auto"/>
        <w:ind w:left="567"/>
        <w:contextualSpacing/>
        <w:jc w:val="both"/>
        <w:rPr>
          <w:rFonts w:eastAsiaTheme="minorHAnsi"/>
          <w:i/>
          <w:iCs/>
          <w:sz w:val="16"/>
          <w:szCs w:val="16"/>
          <w:lang w:eastAsia="en-US"/>
        </w:rPr>
      </w:pPr>
      <w:r w:rsidRPr="002D7280">
        <w:rPr>
          <w:rFonts w:eastAsiaTheme="minorHAnsi"/>
          <w:i/>
          <w:iCs/>
          <w:sz w:val="16"/>
          <w:szCs w:val="16"/>
          <w:lang w:eastAsia="en-US"/>
        </w:rPr>
        <w:br w:type="page"/>
      </w:r>
    </w:p>
    <w:p w:rsidR="001A0C67" w:rsidRPr="002D7280" w:rsidRDefault="001A0C67" w:rsidP="0098303E">
      <w:pPr>
        <w:pStyle w:val="2"/>
        <w:rPr>
          <w:rFonts w:eastAsiaTheme="majorEastAsia"/>
        </w:rPr>
      </w:pPr>
      <w:bookmarkStart w:id="9" w:name="_Toc97215008"/>
      <w:r w:rsidRPr="002D7280">
        <w:rPr>
          <w:rFonts w:eastAsiaTheme="majorEastAsia"/>
        </w:rPr>
        <w:t>Тарифный план «Персональный брокер»</w:t>
      </w:r>
      <w:bookmarkEnd w:id="9"/>
    </w:p>
    <w:p w:rsidR="001A0C67" w:rsidRPr="002D7280" w:rsidRDefault="001A0C67" w:rsidP="001A0C67">
      <w:pPr>
        <w:spacing w:after="200" w:line="276" w:lineRule="auto"/>
        <w:jc w:val="both"/>
        <w:rPr>
          <w:rFonts w:eastAsiaTheme="majorEastAsia"/>
          <w:color w:val="404040" w:themeColor="text1" w:themeTint="BF"/>
          <w:lang w:eastAsia="en-US"/>
        </w:rPr>
      </w:pPr>
      <w:r w:rsidRPr="002D7280">
        <w:rPr>
          <w:rFonts w:eastAsiaTheme="minorHAnsi"/>
          <w:i/>
          <w:sz w:val="22"/>
          <w:szCs w:val="22"/>
          <w:lang w:eastAsia="en-US"/>
        </w:rPr>
        <w:t xml:space="preserve">Рекомендован для Клиентов, </w:t>
      </w:r>
      <w:r w:rsidRPr="002D7280">
        <w:rPr>
          <w:rFonts w:eastAsiaTheme="minorHAnsi"/>
          <w:i/>
          <w:sz w:val="22"/>
          <w:szCs w:val="22"/>
          <w:shd w:val="clear" w:color="auto" w:fill="FFFFFF"/>
          <w:lang w:eastAsia="en-US"/>
        </w:rPr>
        <w:t>предпочитающих сопровождение своих действий профессионалами</w:t>
      </w:r>
      <w:r w:rsidRPr="002D7280">
        <w:rPr>
          <w:rFonts w:eastAsiaTheme="majorEastAsia"/>
          <w:color w:val="404040" w:themeColor="text1" w:themeTint="BF"/>
          <w:lang w:eastAsia="en-US"/>
        </w:rPr>
        <w:t xml:space="preserve"> </w:t>
      </w:r>
    </w:p>
    <w:p w:rsidR="001A0C67" w:rsidRPr="002D7280" w:rsidRDefault="001A0C67" w:rsidP="001A0C67">
      <w:pPr>
        <w:spacing w:after="200" w:line="276" w:lineRule="auto"/>
        <w:jc w:val="both"/>
        <w:rPr>
          <w:rFonts w:eastAsiaTheme="minorHAnsi"/>
          <w:sz w:val="22"/>
          <w:szCs w:val="22"/>
        </w:rPr>
      </w:pPr>
      <w:r w:rsidRPr="002D7280">
        <w:rPr>
          <w:rFonts w:eastAsiaTheme="minorHAnsi"/>
          <w:sz w:val="22"/>
          <w:szCs w:val="22"/>
        </w:rPr>
        <w:t xml:space="preserve">Для Клиентов, находящихся на обслуживании в центральном офисе (г.Москва), представительствах (г.Казань, г.Красноярск, г.Санкт-Петербург, г.Тула, г.Тюмень, г.Уфа). </w:t>
      </w:r>
    </w:p>
    <w:tbl>
      <w:tblPr>
        <w:tblW w:w="9796" w:type="dxa"/>
        <w:tblInd w:w="93" w:type="dxa"/>
        <w:tblLook w:val="04A0" w:firstRow="1" w:lastRow="0" w:firstColumn="1" w:lastColumn="0" w:noHBand="0" w:noVBand="1"/>
      </w:tblPr>
      <w:tblGrid>
        <w:gridCol w:w="1080"/>
        <w:gridCol w:w="2513"/>
        <w:gridCol w:w="1242"/>
        <w:gridCol w:w="1248"/>
        <w:gridCol w:w="985"/>
        <w:gridCol w:w="2728"/>
      </w:tblGrid>
      <w:tr w:rsidR="001A0C67" w:rsidRPr="002D7280" w:rsidTr="00B13BC2">
        <w:trPr>
          <w:trHeight w:val="55"/>
        </w:trPr>
        <w:tc>
          <w:tcPr>
            <w:tcW w:w="9796"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2D7280" w:rsidRDefault="001A0C67" w:rsidP="001A0C67">
            <w:pPr>
              <w:numPr>
                <w:ilvl w:val="0"/>
                <w:numId w:val="16"/>
              </w:numPr>
              <w:spacing w:after="200" w:line="276" w:lineRule="auto"/>
              <w:ind w:left="0" w:firstLine="0"/>
              <w:contextualSpacing/>
              <w:jc w:val="center"/>
              <w:rPr>
                <w:color w:val="FFFFFF" w:themeColor="background1"/>
                <w:sz w:val="16"/>
                <w:szCs w:val="16"/>
              </w:rPr>
            </w:pPr>
            <w:r w:rsidRPr="002D7280">
              <w:rPr>
                <w:color w:val="FFFFFF" w:themeColor="background1"/>
                <w:sz w:val="16"/>
                <w:szCs w:val="16"/>
              </w:rPr>
              <w:t xml:space="preserve">Фондовый рынок ПАО Московская биржа </w:t>
            </w:r>
          </w:p>
        </w:tc>
      </w:tr>
      <w:tr w:rsidR="001A0C67" w:rsidRPr="002D7280" w:rsidTr="00B13BC2">
        <w:trPr>
          <w:trHeight w:val="270"/>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А.1.1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Комиссионное вознаграждение по сделкам с ценными бумагами (за исключением сделок РЕПО, РПС)</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jc w:val="center"/>
              <w:rPr>
                <w:color w:val="000000"/>
                <w:sz w:val="16"/>
                <w:szCs w:val="16"/>
              </w:rPr>
            </w:pPr>
            <w:r w:rsidRPr="002D7280">
              <w:rPr>
                <w:color w:val="000000"/>
                <w:sz w:val="16"/>
                <w:szCs w:val="16"/>
              </w:rPr>
              <w:t>Дневной оборот,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jc w:val="center"/>
              <w:rPr>
                <w:color w:val="000000"/>
                <w:sz w:val="16"/>
                <w:szCs w:val="16"/>
              </w:rPr>
            </w:pPr>
            <w:r w:rsidRPr="002D7280">
              <w:rPr>
                <w:color w:val="000000"/>
                <w:sz w:val="16"/>
                <w:szCs w:val="16"/>
              </w:rPr>
              <w:t>Ставка,%</w:t>
            </w:r>
          </w:p>
        </w:tc>
        <w:tc>
          <w:tcPr>
            <w:tcW w:w="2728" w:type="dxa"/>
            <w:tcBorders>
              <w:top w:val="nil"/>
              <w:left w:val="nil"/>
              <w:bottom w:val="nil"/>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Включает комиссию биржи.</w:t>
            </w:r>
          </w:p>
        </w:tc>
      </w:tr>
      <w:tr w:rsidR="001A0C67" w:rsidRPr="002D7280" w:rsidTr="00B13BC2">
        <w:trPr>
          <w:trHeight w:val="197"/>
        </w:trPr>
        <w:tc>
          <w:tcPr>
            <w:tcW w:w="1080"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color w:val="000000"/>
                <w:sz w:val="16"/>
                <w:szCs w:val="16"/>
              </w:rPr>
            </w:pPr>
            <w:r w:rsidRPr="002D7280">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sz w:val="16"/>
                <w:szCs w:val="16"/>
                <w:lang w:val="en-US"/>
              </w:rPr>
            </w:pPr>
            <w:r w:rsidRPr="002D7280">
              <w:rPr>
                <w:sz w:val="16"/>
                <w:szCs w:val="16"/>
              </w:rPr>
              <w:t>0.</w:t>
            </w:r>
            <w:r w:rsidRPr="002D7280">
              <w:rPr>
                <w:sz w:val="16"/>
                <w:szCs w:val="16"/>
                <w:lang w:val="en-US"/>
              </w:rPr>
              <w:t>3</w:t>
            </w:r>
          </w:p>
        </w:tc>
        <w:tc>
          <w:tcPr>
            <w:tcW w:w="2728"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Минимальная комиссия по сделке – 0.03 руб.</w:t>
            </w:r>
          </w:p>
        </w:tc>
      </w:tr>
      <w:tr w:rsidR="001A0C67" w:rsidRPr="002D7280" w:rsidTr="00B13BC2">
        <w:trPr>
          <w:trHeight w:val="194"/>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А.1.2</w:t>
            </w:r>
          </w:p>
        </w:tc>
        <w:tc>
          <w:tcPr>
            <w:tcW w:w="5003"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Комиссионное вознаграждение за совершение сделок переноса необеспеченной торговой позиции по денежным средствам</w:t>
            </w:r>
          </w:p>
        </w:tc>
        <w:tc>
          <w:tcPr>
            <w:tcW w:w="985" w:type="dxa"/>
            <w:vMerge w:val="restart"/>
            <w:tcBorders>
              <w:top w:val="nil"/>
              <w:left w:val="single" w:sz="8" w:space="0" w:color="auto"/>
              <w:bottom w:val="single" w:sz="8" w:space="0" w:color="000000"/>
              <w:right w:val="single" w:sz="8" w:space="0" w:color="auto"/>
            </w:tcBorders>
            <w:shd w:val="clear" w:color="auto" w:fill="auto"/>
            <w:vAlign w:val="center"/>
            <w:hideMark/>
          </w:tcPr>
          <w:p w:rsidR="003250A5" w:rsidRPr="002D7280" w:rsidRDefault="00BB33D9" w:rsidP="00BB33D9">
            <w:pPr>
              <w:jc w:val="center"/>
              <w:rPr>
                <w:sz w:val="16"/>
                <w:szCs w:val="16"/>
              </w:rPr>
            </w:pPr>
            <w:r w:rsidRPr="002D7280">
              <w:rPr>
                <w:sz w:val="16"/>
                <w:szCs w:val="16"/>
              </w:rPr>
              <w:t>25% годовых</w:t>
            </w:r>
          </w:p>
          <w:p w:rsidR="001A0C67" w:rsidRPr="002D7280" w:rsidRDefault="00BB33D9" w:rsidP="00BB33D9">
            <w:pPr>
              <w:jc w:val="center"/>
              <w:rPr>
                <w:sz w:val="16"/>
                <w:szCs w:val="16"/>
                <w:lang w:val="en-US"/>
              </w:rPr>
            </w:pPr>
            <w:r w:rsidRPr="002D7280">
              <w:rPr>
                <w:sz w:val="16"/>
                <w:szCs w:val="16"/>
              </w:rPr>
              <w:t>29% годовых</w:t>
            </w:r>
            <w:r w:rsidRPr="002D7280">
              <w:rPr>
                <w:sz w:val="16"/>
                <w:szCs w:val="16"/>
                <w:lang w:val="en-US"/>
              </w:rPr>
              <w:t>*</w:t>
            </w:r>
          </w:p>
        </w:tc>
        <w:tc>
          <w:tcPr>
            <w:tcW w:w="2728" w:type="dxa"/>
            <w:tcBorders>
              <w:top w:val="nil"/>
              <w:left w:val="nil"/>
              <w:bottom w:val="nil"/>
              <w:right w:val="single" w:sz="8" w:space="0" w:color="auto"/>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Не включаются в дневной оборот.</w:t>
            </w:r>
          </w:p>
        </w:tc>
      </w:tr>
      <w:tr w:rsidR="001A0C67" w:rsidRPr="002D7280" w:rsidTr="00B13BC2">
        <w:trPr>
          <w:trHeight w:val="797"/>
        </w:trPr>
        <w:tc>
          <w:tcPr>
            <w:tcW w:w="1080"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5003" w:type="dxa"/>
            <w:gridSpan w:val="3"/>
            <w:vMerge/>
            <w:tcBorders>
              <w:top w:val="single" w:sz="8" w:space="0" w:color="auto"/>
              <w:left w:val="single" w:sz="8" w:space="0" w:color="auto"/>
              <w:bottom w:val="single" w:sz="8" w:space="0" w:color="000000"/>
              <w:right w:val="single" w:sz="8" w:space="0" w:color="000000"/>
            </w:tcBorders>
            <w:vAlign w:val="center"/>
            <w:hideMark/>
          </w:tcPr>
          <w:p w:rsidR="001A0C67" w:rsidRPr="002D7280" w:rsidRDefault="001A0C67" w:rsidP="00B13BC2">
            <w:pPr>
              <w:jc w:val="both"/>
              <w:rPr>
                <w:color w:val="000000"/>
                <w:sz w:val="16"/>
                <w:szCs w:val="16"/>
              </w:rPr>
            </w:pPr>
          </w:p>
        </w:tc>
        <w:tc>
          <w:tcPr>
            <w:tcW w:w="985"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BB33D9">
            <w:pPr>
              <w:jc w:val="center"/>
              <w:rPr>
                <w:sz w:val="16"/>
                <w:szCs w:val="16"/>
              </w:rPr>
            </w:pPr>
          </w:p>
        </w:tc>
        <w:tc>
          <w:tcPr>
            <w:tcW w:w="2728" w:type="dxa"/>
            <w:tcBorders>
              <w:top w:val="nil"/>
              <w:left w:val="nil"/>
              <w:bottom w:val="nil"/>
              <w:right w:val="single" w:sz="8" w:space="0" w:color="auto"/>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 xml:space="preserve">Взимается от суммы прямой сделки переноса необеспеченной позиции с учетом количества календарных дней переноса. </w:t>
            </w:r>
          </w:p>
        </w:tc>
      </w:tr>
      <w:tr w:rsidR="001A0C67" w:rsidRPr="002D7280" w:rsidTr="00B13BC2">
        <w:trPr>
          <w:trHeight w:val="273"/>
        </w:trPr>
        <w:tc>
          <w:tcPr>
            <w:tcW w:w="1080" w:type="dxa"/>
            <w:tcBorders>
              <w:top w:val="nil"/>
              <w:left w:val="single" w:sz="8" w:space="0" w:color="auto"/>
              <w:bottom w:val="single" w:sz="8" w:space="0" w:color="auto"/>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А.1.3</w:t>
            </w:r>
          </w:p>
        </w:tc>
        <w:tc>
          <w:tcPr>
            <w:tcW w:w="5003" w:type="dxa"/>
            <w:gridSpan w:val="3"/>
            <w:tcBorders>
              <w:top w:val="single" w:sz="8" w:space="0" w:color="auto"/>
              <w:left w:val="nil"/>
              <w:bottom w:val="single" w:sz="8" w:space="0" w:color="auto"/>
              <w:right w:val="single" w:sz="8" w:space="0" w:color="000000"/>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Комиссионное вознаграждение за совершение сделок переноса необеспеченной торговой позиции по ценным бумагам</w:t>
            </w:r>
          </w:p>
        </w:tc>
        <w:tc>
          <w:tcPr>
            <w:tcW w:w="985" w:type="dxa"/>
            <w:tcBorders>
              <w:top w:val="nil"/>
              <w:left w:val="nil"/>
              <w:bottom w:val="single" w:sz="8" w:space="0" w:color="auto"/>
              <w:right w:val="single" w:sz="8" w:space="0" w:color="auto"/>
            </w:tcBorders>
            <w:shd w:val="clear" w:color="auto" w:fill="auto"/>
            <w:vAlign w:val="center"/>
            <w:hideMark/>
          </w:tcPr>
          <w:p w:rsidR="003250A5" w:rsidRPr="002D7280" w:rsidRDefault="00BB33D9" w:rsidP="00BB33D9">
            <w:pPr>
              <w:jc w:val="center"/>
              <w:rPr>
                <w:sz w:val="16"/>
                <w:szCs w:val="16"/>
              </w:rPr>
            </w:pPr>
            <w:r w:rsidRPr="002D7280">
              <w:rPr>
                <w:sz w:val="16"/>
                <w:szCs w:val="16"/>
              </w:rPr>
              <w:t>23% годовых</w:t>
            </w:r>
          </w:p>
          <w:p w:rsidR="001A0C67" w:rsidRPr="002D7280" w:rsidRDefault="00BB33D9" w:rsidP="00BB33D9">
            <w:pPr>
              <w:jc w:val="center"/>
              <w:rPr>
                <w:sz w:val="16"/>
                <w:szCs w:val="16"/>
                <w:lang w:val="en-US"/>
              </w:rPr>
            </w:pPr>
            <w:r w:rsidRPr="002D7280">
              <w:rPr>
                <w:sz w:val="16"/>
                <w:szCs w:val="16"/>
              </w:rPr>
              <w:t>27% годовых</w:t>
            </w:r>
            <w:r w:rsidRPr="002D7280">
              <w:rPr>
                <w:sz w:val="16"/>
                <w:szCs w:val="16"/>
                <w:lang w:val="en-US"/>
              </w:rPr>
              <w:t>*</w:t>
            </w:r>
          </w:p>
        </w:tc>
        <w:tc>
          <w:tcPr>
            <w:tcW w:w="2728"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Минимальная комиссия по сделке – 10 руб.</w:t>
            </w:r>
          </w:p>
        </w:tc>
      </w:tr>
      <w:tr w:rsidR="001A0C67" w:rsidRPr="002D7280" w:rsidTr="00B13BC2">
        <w:trPr>
          <w:trHeight w:val="55"/>
        </w:trPr>
        <w:tc>
          <w:tcPr>
            <w:tcW w:w="9796"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2D7280" w:rsidRDefault="001A0C67" w:rsidP="001A0C67">
            <w:pPr>
              <w:numPr>
                <w:ilvl w:val="0"/>
                <w:numId w:val="16"/>
              </w:numPr>
              <w:spacing w:after="200" w:line="276" w:lineRule="auto"/>
              <w:ind w:left="0" w:firstLine="0"/>
              <w:contextualSpacing/>
              <w:jc w:val="center"/>
              <w:rPr>
                <w:color w:val="FFFFFF" w:themeColor="background1"/>
                <w:sz w:val="16"/>
                <w:szCs w:val="16"/>
              </w:rPr>
            </w:pPr>
            <w:r w:rsidRPr="002D7280">
              <w:rPr>
                <w:color w:val="FFFFFF" w:themeColor="background1"/>
                <w:sz w:val="16"/>
                <w:szCs w:val="16"/>
              </w:rPr>
              <w:t>Срочный рынок ПАО Московская биржа</w:t>
            </w:r>
          </w:p>
        </w:tc>
      </w:tr>
      <w:tr w:rsidR="001A0C67" w:rsidRPr="002D7280" w:rsidTr="00B13BC2">
        <w:trPr>
          <w:trHeight w:val="308"/>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А.2.1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Комиссионное вознаграждение по операциям с производными финансовыми инструментами</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rPr>
                <w:color w:val="000000"/>
                <w:sz w:val="16"/>
                <w:szCs w:val="16"/>
              </w:rPr>
            </w:pPr>
            <w:r w:rsidRPr="002D7280">
              <w:rPr>
                <w:color w:val="000000"/>
                <w:sz w:val="16"/>
                <w:szCs w:val="16"/>
              </w:rPr>
              <w:t>Дневной оборот, контракты</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jc w:val="center"/>
              <w:rPr>
                <w:sz w:val="16"/>
                <w:szCs w:val="16"/>
              </w:rPr>
            </w:pPr>
            <w:r w:rsidRPr="002D7280">
              <w:rPr>
                <w:sz w:val="16"/>
                <w:szCs w:val="16"/>
              </w:rPr>
              <w:t>Ставка, руб. за контракт</w:t>
            </w:r>
          </w:p>
        </w:tc>
        <w:tc>
          <w:tcPr>
            <w:tcW w:w="2728"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Не включает комиссию биржи.</w:t>
            </w:r>
          </w:p>
          <w:p w:rsidR="001A0C67" w:rsidRPr="002D7280" w:rsidRDefault="001A0C67" w:rsidP="001A0C67">
            <w:pPr>
              <w:rPr>
                <w:color w:val="000000"/>
                <w:sz w:val="16"/>
                <w:szCs w:val="16"/>
              </w:rPr>
            </w:pPr>
          </w:p>
        </w:tc>
      </w:tr>
      <w:tr w:rsidR="001A0C67" w:rsidRPr="002D7280" w:rsidTr="00B13BC2">
        <w:trPr>
          <w:trHeight w:val="158"/>
        </w:trPr>
        <w:tc>
          <w:tcPr>
            <w:tcW w:w="1080"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color w:val="000000"/>
                <w:sz w:val="16"/>
                <w:szCs w:val="16"/>
              </w:rPr>
            </w:pPr>
            <w:r w:rsidRPr="002D7280">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sz w:val="16"/>
                <w:szCs w:val="16"/>
              </w:rPr>
            </w:pPr>
            <w:r w:rsidRPr="002D7280">
              <w:rPr>
                <w:sz w:val="16"/>
                <w:szCs w:val="16"/>
              </w:rPr>
              <w:t>10</w:t>
            </w:r>
          </w:p>
        </w:tc>
        <w:tc>
          <w:tcPr>
            <w:tcW w:w="2728"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r>
      <w:tr w:rsidR="001A0C67" w:rsidRPr="002D7280" w:rsidTr="00B13BC2">
        <w:trPr>
          <w:trHeight w:val="467"/>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А.2.2</w:t>
            </w:r>
          </w:p>
        </w:tc>
        <w:tc>
          <w:tcPr>
            <w:tcW w:w="5003"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 xml:space="preserve">Комиссионное вознаграждение за предоставление поддерживающей маржи </w:t>
            </w:r>
          </w:p>
        </w:tc>
        <w:tc>
          <w:tcPr>
            <w:tcW w:w="985" w:type="dxa"/>
            <w:vMerge w:val="restart"/>
            <w:tcBorders>
              <w:top w:val="nil"/>
              <w:left w:val="single" w:sz="8" w:space="0" w:color="auto"/>
              <w:bottom w:val="single" w:sz="8" w:space="0" w:color="000000"/>
              <w:right w:val="single" w:sz="8" w:space="0" w:color="auto"/>
            </w:tcBorders>
            <w:shd w:val="clear" w:color="auto" w:fill="auto"/>
            <w:vAlign w:val="center"/>
            <w:hideMark/>
          </w:tcPr>
          <w:p w:rsidR="003250A5" w:rsidRPr="002D7280" w:rsidRDefault="00BB33D9" w:rsidP="00BB33D9">
            <w:pPr>
              <w:jc w:val="center"/>
              <w:rPr>
                <w:sz w:val="16"/>
                <w:szCs w:val="16"/>
              </w:rPr>
            </w:pPr>
            <w:r w:rsidRPr="002D7280">
              <w:rPr>
                <w:sz w:val="16"/>
                <w:szCs w:val="16"/>
              </w:rPr>
              <w:t>25% годовых</w:t>
            </w:r>
          </w:p>
          <w:p w:rsidR="001A0C67" w:rsidRPr="002D7280" w:rsidRDefault="001A0C67" w:rsidP="001A0C67">
            <w:pPr>
              <w:jc w:val="center"/>
              <w:rPr>
                <w:sz w:val="16"/>
                <w:szCs w:val="16"/>
              </w:rPr>
            </w:pPr>
          </w:p>
        </w:tc>
        <w:tc>
          <w:tcPr>
            <w:tcW w:w="2728" w:type="dxa"/>
            <w:tcBorders>
              <w:top w:val="nil"/>
              <w:left w:val="nil"/>
              <w:bottom w:val="nil"/>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Взимается ежедневно от величины рублевого недостатка средств гарантийного обеспечения на конец дня.</w:t>
            </w:r>
          </w:p>
        </w:tc>
      </w:tr>
      <w:tr w:rsidR="001A0C67" w:rsidRPr="002D7280" w:rsidTr="00B13BC2">
        <w:trPr>
          <w:trHeight w:val="67"/>
        </w:trPr>
        <w:tc>
          <w:tcPr>
            <w:tcW w:w="1080"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5003" w:type="dxa"/>
            <w:gridSpan w:val="3"/>
            <w:vMerge/>
            <w:tcBorders>
              <w:top w:val="single" w:sz="8" w:space="0" w:color="auto"/>
              <w:left w:val="single" w:sz="8" w:space="0" w:color="auto"/>
              <w:bottom w:val="single" w:sz="8" w:space="0" w:color="000000"/>
              <w:right w:val="single" w:sz="8" w:space="0" w:color="000000"/>
            </w:tcBorders>
            <w:vAlign w:val="center"/>
            <w:hideMark/>
          </w:tcPr>
          <w:p w:rsidR="001A0C67" w:rsidRPr="002D7280" w:rsidRDefault="001A0C67" w:rsidP="001A0C67">
            <w:pPr>
              <w:rPr>
                <w:color w:val="000000"/>
                <w:sz w:val="16"/>
                <w:szCs w:val="16"/>
              </w:rPr>
            </w:pPr>
          </w:p>
        </w:tc>
        <w:tc>
          <w:tcPr>
            <w:tcW w:w="985"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728"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Внутри дня предоставляется бесплатно.</w:t>
            </w:r>
          </w:p>
        </w:tc>
      </w:tr>
      <w:tr w:rsidR="001A0C67" w:rsidRPr="002D7280" w:rsidTr="00B13BC2">
        <w:trPr>
          <w:trHeight w:val="55"/>
        </w:trPr>
        <w:tc>
          <w:tcPr>
            <w:tcW w:w="9796"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2D7280" w:rsidRDefault="001A0C67" w:rsidP="001A0C67">
            <w:pPr>
              <w:numPr>
                <w:ilvl w:val="0"/>
                <w:numId w:val="16"/>
              </w:numPr>
              <w:spacing w:after="200" w:line="276" w:lineRule="auto"/>
              <w:ind w:left="0" w:firstLine="0"/>
              <w:contextualSpacing/>
              <w:jc w:val="center"/>
              <w:rPr>
                <w:color w:val="FFFFFF" w:themeColor="background1"/>
                <w:sz w:val="16"/>
                <w:szCs w:val="16"/>
              </w:rPr>
            </w:pPr>
            <w:r w:rsidRPr="002D7280">
              <w:rPr>
                <w:color w:val="FFFFFF" w:themeColor="background1"/>
                <w:sz w:val="16"/>
                <w:szCs w:val="16"/>
              </w:rPr>
              <w:t>Валютный рынок ПАО Московская биржа</w:t>
            </w:r>
          </w:p>
        </w:tc>
      </w:tr>
      <w:tr w:rsidR="001A0C67" w:rsidRPr="002D7280" w:rsidTr="00B13BC2">
        <w:trPr>
          <w:trHeight w:val="119"/>
        </w:trPr>
        <w:tc>
          <w:tcPr>
            <w:tcW w:w="10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1A0C67" w:rsidRPr="002D7280" w:rsidRDefault="001A0C67" w:rsidP="001A0C67">
            <w:pPr>
              <w:jc w:val="center"/>
              <w:rPr>
                <w:color w:val="000000"/>
                <w:sz w:val="16"/>
                <w:szCs w:val="16"/>
              </w:rPr>
            </w:pPr>
            <w:r w:rsidRPr="002D7280">
              <w:rPr>
                <w:color w:val="000000"/>
                <w:sz w:val="16"/>
                <w:szCs w:val="16"/>
              </w:rPr>
              <w:t>А.3.1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jc w:val="center"/>
              <w:rPr>
                <w:color w:val="000000"/>
                <w:sz w:val="16"/>
                <w:szCs w:val="16"/>
              </w:rPr>
            </w:pPr>
            <w:r w:rsidRPr="002D7280">
              <w:rPr>
                <w:color w:val="000000"/>
                <w:sz w:val="16"/>
                <w:szCs w:val="16"/>
              </w:rPr>
              <w:t xml:space="preserve">Комиссионное вознаграждение по сделкам с иностранными валютами </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jc w:val="center"/>
              <w:rPr>
                <w:color w:val="000000"/>
                <w:sz w:val="16"/>
                <w:szCs w:val="16"/>
              </w:rPr>
            </w:pPr>
            <w:r w:rsidRPr="002D7280">
              <w:rPr>
                <w:color w:val="000000"/>
                <w:sz w:val="16"/>
                <w:szCs w:val="16"/>
              </w:rPr>
              <w:t>Дневной оборот,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jc w:val="center"/>
              <w:rPr>
                <w:sz w:val="16"/>
                <w:szCs w:val="16"/>
              </w:rPr>
            </w:pPr>
            <w:r w:rsidRPr="002D7280">
              <w:rPr>
                <w:sz w:val="16"/>
                <w:szCs w:val="16"/>
              </w:rPr>
              <w:t>Ставка,%</w:t>
            </w:r>
          </w:p>
        </w:tc>
        <w:tc>
          <w:tcPr>
            <w:tcW w:w="2728" w:type="dxa"/>
            <w:tcBorders>
              <w:top w:val="nil"/>
              <w:left w:val="nil"/>
              <w:bottom w:val="nil"/>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Включает комиссию биржи.</w:t>
            </w:r>
          </w:p>
        </w:tc>
      </w:tr>
      <w:tr w:rsidR="001A0C67" w:rsidRPr="002D7280" w:rsidTr="00B13BC2">
        <w:trPr>
          <w:trHeight w:val="158"/>
        </w:trPr>
        <w:tc>
          <w:tcPr>
            <w:tcW w:w="1080"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color w:val="000000"/>
                <w:sz w:val="16"/>
                <w:szCs w:val="16"/>
              </w:rPr>
            </w:pPr>
            <w:r w:rsidRPr="002D7280">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sz w:val="16"/>
                <w:szCs w:val="16"/>
                <w:lang w:val="en-US"/>
              </w:rPr>
            </w:pPr>
            <w:r w:rsidRPr="002D7280">
              <w:rPr>
                <w:sz w:val="16"/>
                <w:szCs w:val="16"/>
              </w:rPr>
              <w:t>0.</w:t>
            </w:r>
            <w:r w:rsidRPr="002D7280">
              <w:rPr>
                <w:sz w:val="16"/>
                <w:szCs w:val="16"/>
                <w:lang w:val="en-US"/>
              </w:rPr>
              <w:t>3</w:t>
            </w:r>
          </w:p>
        </w:tc>
        <w:tc>
          <w:tcPr>
            <w:tcW w:w="2728" w:type="dxa"/>
            <w:tcBorders>
              <w:top w:val="nil"/>
              <w:left w:val="nil"/>
              <w:bottom w:val="single" w:sz="4" w:space="0" w:color="auto"/>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Минимальная комиссия по сделке – 75 руб.</w:t>
            </w:r>
          </w:p>
        </w:tc>
      </w:tr>
      <w:tr w:rsidR="001A0C67" w:rsidRPr="002D7280" w:rsidTr="00B13BC2">
        <w:trPr>
          <w:trHeight w:val="77"/>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А.3.2</w:t>
            </w:r>
          </w:p>
        </w:tc>
        <w:tc>
          <w:tcPr>
            <w:tcW w:w="5003"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A0C67" w:rsidRPr="002D7280" w:rsidRDefault="001A0C67" w:rsidP="00D26153">
            <w:pPr>
              <w:jc w:val="both"/>
              <w:rPr>
                <w:color w:val="000000"/>
                <w:sz w:val="16"/>
                <w:szCs w:val="16"/>
              </w:rPr>
            </w:pPr>
            <w:r w:rsidRPr="002D7280">
              <w:rPr>
                <w:color w:val="000000"/>
                <w:sz w:val="16"/>
                <w:szCs w:val="16"/>
              </w:rPr>
              <w:t>Комиссионное вознаграждение за совершение сделок переноса торговой позиции по покупке иностранной валюты</w:t>
            </w:r>
          </w:p>
        </w:tc>
        <w:tc>
          <w:tcPr>
            <w:tcW w:w="985" w:type="dxa"/>
            <w:vMerge w:val="restart"/>
            <w:tcBorders>
              <w:top w:val="nil"/>
              <w:left w:val="single" w:sz="8" w:space="0" w:color="auto"/>
              <w:bottom w:val="single" w:sz="8" w:space="0" w:color="000000"/>
              <w:right w:val="single" w:sz="8" w:space="0" w:color="auto"/>
            </w:tcBorders>
            <w:shd w:val="clear" w:color="auto" w:fill="auto"/>
            <w:vAlign w:val="center"/>
            <w:hideMark/>
          </w:tcPr>
          <w:p w:rsidR="003250A5" w:rsidRPr="002D7280" w:rsidRDefault="00BB33D9" w:rsidP="00BB33D9">
            <w:pPr>
              <w:jc w:val="center"/>
              <w:rPr>
                <w:sz w:val="16"/>
                <w:szCs w:val="16"/>
              </w:rPr>
            </w:pPr>
            <w:r w:rsidRPr="002D7280">
              <w:rPr>
                <w:sz w:val="16"/>
                <w:szCs w:val="16"/>
              </w:rPr>
              <w:t>25% годовых</w:t>
            </w:r>
          </w:p>
          <w:p w:rsidR="003250A5" w:rsidRPr="002D7280" w:rsidRDefault="00BB33D9" w:rsidP="00BB33D9">
            <w:pPr>
              <w:jc w:val="center"/>
              <w:rPr>
                <w:sz w:val="16"/>
                <w:szCs w:val="16"/>
                <w:lang w:val="en-US"/>
              </w:rPr>
            </w:pPr>
            <w:r w:rsidRPr="002D7280">
              <w:rPr>
                <w:sz w:val="16"/>
                <w:szCs w:val="16"/>
              </w:rPr>
              <w:t>29% годовых</w:t>
            </w:r>
            <w:r w:rsidRPr="002D7280">
              <w:rPr>
                <w:sz w:val="16"/>
                <w:szCs w:val="16"/>
                <w:lang w:val="en-US"/>
              </w:rPr>
              <w:t>*</w:t>
            </w:r>
          </w:p>
          <w:p w:rsidR="001A0C67" w:rsidRPr="002D7280" w:rsidRDefault="001A0C67" w:rsidP="001A0C67">
            <w:pPr>
              <w:jc w:val="center"/>
              <w:rPr>
                <w:sz w:val="16"/>
                <w:szCs w:val="16"/>
              </w:rPr>
            </w:pPr>
          </w:p>
        </w:tc>
        <w:tc>
          <w:tcPr>
            <w:tcW w:w="2728" w:type="dxa"/>
            <w:tcBorders>
              <w:top w:val="single" w:sz="4" w:space="0" w:color="auto"/>
              <w:left w:val="nil"/>
              <w:bottom w:val="nil"/>
              <w:right w:val="single" w:sz="8" w:space="0" w:color="auto"/>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Не включаются в дневной оборот.</w:t>
            </w:r>
          </w:p>
        </w:tc>
      </w:tr>
      <w:tr w:rsidR="001A0C67" w:rsidRPr="002D7280" w:rsidTr="00B13BC2">
        <w:trPr>
          <w:trHeight w:val="1014"/>
        </w:trPr>
        <w:tc>
          <w:tcPr>
            <w:tcW w:w="1080"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5003" w:type="dxa"/>
            <w:gridSpan w:val="3"/>
            <w:vMerge/>
            <w:tcBorders>
              <w:top w:val="single" w:sz="8" w:space="0" w:color="auto"/>
              <w:left w:val="single" w:sz="8" w:space="0" w:color="auto"/>
              <w:bottom w:val="single" w:sz="8" w:space="0" w:color="000000"/>
              <w:right w:val="single" w:sz="8" w:space="0" w:color="000000"/>
            </w:tcBorders>
            <w:vAlign w:val="center"/>
            <w:hideMark/>
          </w:tcPr>
          <w:p w:rsidR="001A0C67" w:rsidRPr="002D7280" w:rsidRDefault="001A0C67" w:rsidP="00D26153">
            <w:pPr>
              <w:jc w:val="both"/>
              <w:rPr>
                <w:color w:val="000000"/>
                <w:sz w:val="16"/>
                <w:szCs w:val="16"/>
              </w:rPr>
            </w:pPr>
          </w:p>
        </w:tc>
        <w:tc>
          <w:tcPr>
            <w:tcW w:w="985"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sz w:val="16"/>
                <w:szCs w:val="16"/>
              </w:rPr>
            </w:pPr>
          </w:p>
        </w:tc>
        <w:tc>
          <w:tcPr>
            <w:tcW w:w="2728" w:type="dxa"/>
            <w:tcBorders>
              <w:top w:val="nil"/>
              <w:left w:val="nil"/>
              <w:bottom w:val="nil"/>
              <w:right w:val="single" w:sz="8" w:space="0" w:color="auto"/>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 xml:space="preserve">Взимается от суммы сделки продажи по первой части сделки с учетом количества календарных дней переноса. </w:t>
            </w:r>
          </w:p>
          <w:p w:rsidR="001A0C67" w:rsidRPr="002D7280" w:rsidRDefault="001A0C67" w:rsidP="00B13BC2">
            <w:pPr>
              <w:jc w:val="both"/>
              <w:rPr>
                <w:color w:val="000000"/>
                <w:sz w:val="16"/>
                <w:szCs w:val="16"/>
              </w:rPr>
            </w:pPr>
            <w:r w:rsidRPr="002D7280">
              <w:rPr>
                <w:color w:val="000000"/>
                <w:sz w:val="16"/>
                <w:szCs w:val="16"/>
              </w:rPr>
              <w:t>Включает комиссию биржи</w:t>
            </w:r>
          </w:p>
        </w:tc>
      </w:tr>
      <w:tr w:rsidR="001A0C67" w:rsidRPr="002D7280" w:rsidTr="00B13BC2">
        <w:trPr>
          <w:trHeight w:val="233"/>
        </w:trPr>
        <w:tc>
          <w:tcPr>
            <w:tcW w:w="1080" w:type="dxa"/>
            <w:tcBorders>
              <w:top w:val="nil"/>
              <w:left w:val="single" w:sz="8" w:space="0" w:color="auto"/>
              <w:bottom w:val="single" w:sz="8" w:space="0" w:color="auto"/>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А.3.3</w:t>
            </w:r>
          </w:p>
        </w:tc>
        <w:tc>
          <w:tcPr>
            <w:tcW w:w="5003" w:type="dxa"/>
            <w:gridSpan w:val="3"/>
            <w:tcBorders>
              <w:top w:val="single" w:sz="8" w:space="0" w:color="auto"/>
              <w:left w:val="nil"/>
              <w:bottom w:val="single" w:sz="8" w:space="0" w:color="auto"/>
              <w:right w:val="single" w:sz="8" w:space="0" w:color="000000"/>
            </w:tcBorders>
            <w:shd w:val="clear" w:color="auto" w:fill="auto"/>
            <w:vAlign w:val="center"/>
            <w:hideMark/>
          </w:tcPr>
          <w:p w:rsidR="001A0C67" w:rsidRPr="002D7280" w:rsidRDefault="001A0C67" w:rsidP="00D26153">
            <w:pPr>
              <w:jc w:val="both"/>
              <w:rPr>
                <w:color w:val="000000"/>
                <w:sz w:val="16"/>
                <w:szCs w:val="16"/>
              </w:rPr>
            </w:pPr>
            <w:r w:rsidRPr="002D7280">
              <w:rPr>
                <w:color w:val="000000"/>
                <w:sz w:val="16"/>
                <w:szCs w:val="16"/>
              </w:rPr>
              <w:t>Комиссионное вознаграждение за совершение сделок переноса торговой позиции по продаже иностранной валюты</w:t>
            </w:r>
          </w:p>
        </w:tc>
        <w:tc>
          <w:tcPr>
            <w:tcW w:w="985" w:type="dxa"/>
            <w:tcBorders>
              <w:top w:val="nil"/>
              <w:left w:val="nil"/>
              <w:bottom w:val="single" w:sz="8" w:space="0" w:color="auto"/>
              <w:right w:val="single" w:sz="8" w:space="0" w:color="auto"/>
            </w:tcBorders>
            <w:shd w:val="clear" w:color="auto" w:fill="auto"/>
            <w:vAlign w:val="center"/>
            <w:hideMark/>
          </w:tcPr>
          <w:p w:rsidR="003250A5" w:rsidRPr="002D7280" w:rsidRDefault="00BB33D9" w:rsidP="003250A5">
            <w:pPr>
              <w:jc w:val="center"/>
              <w:rPr>
                <w:sz w:val="16"/>
                <w:szCs w:val="16"/>
              </w:rPr>
            </w:pPr>
            <w:r w:rsidRPr="002D7280">
              <w:rPr>
                <w:sz w:val="16"/>
                <w:szCs w:val="16"/>
              </w:rPr>
              <w:t>23% годовых</w:t>
            </w:r>
          </w:p>
          <w:p w:rsidR="001A0C67" w:rsidRPr="002D7280" w:rsidRDefault="00BB33D9" w:rsidP="003250A5">
            <w:pPr>
              <w:jc w:val="center"/>
              <w:rPr>
                <w:sz w:val="16"/>
                <w:szCs w:val="16"/>
                <w:lang w:val="en-US"/>
              </w:rPr>
            </w:pPr>
            <w:r w:rsidRPr="002D7280">
              <w:rPr>
                <w:sz w:val="16"/>
                <w:szCs w:val="16"/>
              </w:rPr>
              <w:t>27% годовых</w:t>
            </w:r>
            <w:r w:rsidRPr="002D7280">
              <w:rPr>
                <w:sz w:val="16"/>
                <w:szCs w:val="16"/>
                <w:lang w:val="en-US"/>
              </w:rPr>
              <w:t>*</w:t>
            </w:r>
          </w:p>
        </w:tc>
        <w:tc>
          <w:tcPr>
            <w:tcW w:w="2728"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Минимальная комиссия по сделке – 75 руб.</w:t>
            </w:r>
          </w:p>
        </w:tc>
      </w:tr>
      <w:tr w:rsidR="001A0C67" w:rsidRPr="002D7280" w:rsidTr="00B13BC2">
        <w:trPr>
          <w:trHeight w:val="119"/>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А.3.4</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B13BC2">
            <w:pPr>
              <w:rPr>
                <w:color w:val="000000"/>
                <w:sz w:val="16"/>
                <w:szCs w:val="16"/>
              </w:rPr>
            </w:pPr>
            <w:r w:rsidRPr="002D7280">
              <w:rPr>
                <w:color w:val="000000"/>
                <w:sz w:val="16"/>
                <w:szCs w:val="16"/>
              </w:rPr>
              <w:t xml:space="preserve">Комиссионное вознаграждение за вывод иностранной валюты </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jc w:val="center"/>
              <w:rPr>
                <w:color w:val="000000"/>
                <w:sz w:val="16"/>
                <w:szCs w:val="16"/>
              </w:rPr>
            </w:pPr>
            <w:r w:rsidRPr="002D7280">
              <w:rPr>
                <w:color w:val="000000"/>
                <w:sz w:val="16"/>
                <w:szCs w:val="16"/>
              </w:rPr>
              <w:t>Объем поставки,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jc w:val="center"/>
              <w:rPr>
                <w:sz w:val="16"/>
                <w:szCs w:val="16"/>
              </w:rPr>
            </w:pPr>
            <w:r w:rsidRPr="002D7280">
              <w:rPr>
                <w:sz w:val="16"/>
                <w:szCs w:val="16"/>
              </w:rPr>
              <w:t>Ставка,%</w:t>
            </w:r>
          </w:p>
        </w:tc>
        <w:tc>
          <w:tcPr>
            <w:tcW w:w="2728"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Объем поставки рассчитывается по курсу ЦБ РФ на день вывода</w:t>
            </w:r>
          </w:p>
        </w:tc>
      </w:tr>
      <w:tr w:rsidR="001A0C67" w:rsidRPr="002D7280" w:rsidTr="00B13BC2">
        <w:trPr>
          <w:trHeight w:val="181"/>
        </w:trPr>
        <w:tc>
          <w:tcPr>
            <w:tcW w:w="1080"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2D7280" w:rsidRDefault="001A0C67" w:rsidP="00B13BC2">
            <w:pPr>
              <w:jc w:val="center"/>
              <w:rPr>
                <w:color w:val="000000"/>
                <w:sz w:val="16"/>
                <w:szCs w:val="16"/>
              </w:rPr>
            </w:pPr>
            <w:r w:rsidRPr="002D7280">
              <w:rPr>
                <w:color w:val="000000"/>
                <w:sz w:val="16"/>
                <w:szCs w:val="16"/>
              </w:rPr>
              <w:t>до 1 000 000</w:t>
            </w:r>
          </w:p>
        </w:tc>
        <w:tc>
          <w:tcPr>
            <w:tcW w:w="985"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sz w:val="16"/>
                <w:szCs w:val="16"/>
              </w:rPr>
            </w:pPr>
            <w:r w:rsidRPr="002D7280">
              <w:rPr>
                <w:sz w:val="16"/>
                <w:szCs w:val="16"/>
              </w:rPr>
              <w:t>0.07</w:t>
            </w:r>
          </w:p>
        </w:tc>
        <w:tc>
          <w:tcPr>
            <w:tcW w:w="2728"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r>
      <w:tr w:rsidR="001A0C67" w:rsidRPr="002D7280" w:rsidTr="00B13BC2">
        <w:trPr>
          <w:trHeight w:val="197"/>
        </w:trPr>
        <w:tc>
          <w:tcPr>
            <w:tcW w:w="1080"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color w:val="000000"/>
                <w:sz w:val="16"/>
                <w:szCs w:val="16"/>
              </w:rPr>
            </w:pPr>
            <w:r w:rsidRPr="002D7280">
              <w:rPr>
                <w:color w:val="000000"/>
                <w:sz w:val="16"/>
                <w:szCs w:val="16"/>
              </w:rPr>
              <w:t>от 1 000 000.01 до 200 000 000</w:t>
            </w:r>
          </w:p>
        </w:tc>
        <w:tc>
          <w:tcPr>
            <w:tcW w:w="985"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sz w:val="16"/>
                <w:szCs w:val="16"/>
              </w:rPr>
            </w:pPr>
            <w:r w:rsidRPr="002D7280">
              <w:rPr>
                <w:sz w:val="16"/>
                <w:szCs w:val="16"/>
              </w:rPr>
              <w:t>0.05</w:t>
            </w:r>
          </w:p>
        </w:tc>
        <w:tc>
          <w:tcPr>
            <w:tcW w:w="2728"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r>
      <w:tr w:rsidR="001A0C67" w:rsidRPr="002D7280" w:rsidTr="00B13BC2">
        <w:trPr>
          <w:trHeight w:val="119"/>
        </w:trPr>
        <w:tc>
          <w:tcPr>
            <w:tcW w:w="1080"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color w:val="000000"/>
                <w:sz w:val="16"/>
                <w:szCs w:val="16"/>
              </w:rPr>
            </w:pPr>
            <w:r w:rsidRPr="002D7280">
              <w:rPr>
                <w:color w:val="000000"/>
                <w:sz w:val="16"/>
                <w:szCs w:val="16"/>
              </w:rPr>
              <w:t xml:space="preserve">от 200 000 000.01 </w:t>
            </w:r>
          </w:p>
        </w:tc>
        <w:tc>
          <w:tcPr>
            <w:tcW w:w="985"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sz w:val="16"/>
                <w:szCs w:val="16"/>
              </w:rPr>
            </w:pPr>
            <w:r w:rsidRPr="002D7280">
              <w:rPr>
                <w:sz w:val="16"/>
                <w:szCs w:val="16"/>
              </w:rPr>
              <w:t>0.03</w:t>
            </w:r>
          </w:p>
        </w:tc>
        <w:tc>
          <w:tcPr>
            <w:tcW w:w="2728"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r>
      <w:tr w:rsidR="001A0C67" w:rsidRPr="002D7280" w:rsidTr="00B13BC2">
        <w:trPr>
          <w:trHeight w:val="77"/>
        </w:trPr>
        <w:tc>
          <w:tcPr>
            <w:tcW w:w="9796"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2D7280" w:rsidRDefault="001A0C67" w:rsidP="001A0C67">
            <w:pPr>
              <w:numPr>
                <w:ilvl w:val="0"/>
                <w:numId w:val="16"/>
              </w:numPr>
              <w:spacing w:after="200" w:line="276" w:lineRule="auto"/>
              <w:ind w:left="0" w:firstLine="0"/>
              <w:contextualSpacing/>
              <w:jc w:val="center"/>
              <w:rPr>
                <w:color w:val="FFFFFF" w:themeColor="background1"/>
                <w:sz w:val="16"/>
                <w:szCs w:val="16"/>
              </w:rPr>
            </w:pPr>
            <w:r w:rsidRPr="002D7280">
              <w:rPr>
                <w:color w:val="FFFFFF" w:themeColor="background1"/>
                <w:sz w:val="16"/>
                <w:szCs w:val="16"/>
              </w:rPr>
              <w:t>Рынок акций ПАО «Санкт-Петербургская биржа»</w:t>
            </w:r>
          </w:p>
        </w:tc>
      </w:tr>
      <w:tr w:rsidR="001A0C67" w:rsidRPr="002D7280" w:rsidTr="00B13BC2">
        <w:trPr>
          <w:trHeight w:val="620"/>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А.4.1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Комиссионные вознаграждение по сделкам с иностранными ценными бумагами</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jc w:val="center"/>
              <w:rPr>
                <w:color w:val="000000"/>
                <w:sz w:val="16"/>
                <w:szCs w:val="16"/>
              </w:rPr>
            </w:pPr>
            <w:r w:rsidRPr="002D7280">
              <w:rPr>
                <w:color w:val="000000"/>
                <w:sz w:val="16"/>
                <w:szCs w:val="16"/>
              </w:rPr>
              <w:t>Дневной оборот,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jc w:val="center"/>
              <w:rPr>
                <w:color w:val="000000"/>
                <w:sz w:val="16"/>
                <w:szCs w:val="16"/>
              </w:rPr>
            </w:pPr>
            <w:r w:rsidRPr="002D7280">
              <w:rPr>
                <w:color w:val="000000"/>
                <w:sz w:val="16"/>
                <w:szCs w:val="16"/>
              </w:rPr>
              <w:t>Ставка,%</w:t>
            </w:r>
          </w:p>
        </w:tc>
        <w:tc>
          <w:tcPr>
            <w:tcW w:w="2728"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2D7280" w:rsidRDefault="001A0C67" w:rsidP="00B13BC2">
            <w:pPr>
              <w:jc w:val="both"/>
              <w:rPr>
                <w:color w:val="000000"/>
                <w:sz w:val="16"/>
                <w:szCs w:val="16"/>
              </w:rPr>
            </w:pPr>
            <w:r w:rsidRPr="002D7280">
              <w:rPr>
                <w:rFonts w:eastAsiaTheme="minorHAnsi"/>
                <w:sz w:val="16"/>
                <w:szCs w:val="16"/>
                <w:lang w:eastAsia="en-US"/>
              </w:rPr>
              <w:t>Не включает комиссию биржи.</w:t>
            </w:r>
          </w:p>
        </w:tc>
      </w:tr>
      <w:tr w:rsidR="001A0C67" w:rsidRPr="002D7280" w:rsidTr="00B13BC2">
        <w:trPr>
          <w:trHeight w:val="158"/>
        </w:trPr>
        <w:tc>
          <w:tcPr>
            <w:tcW w:w="1080" w:type="dxa"/>
            <w:vMerge/>
            <w:tcBorders>
              <w:top w:val="nil"/>
              <w:left w:val="single" w:sz="8" w:space="0" w:color="auto"/>
              <w:bottom w:val="single" w:sz="8" w:space="0" w:color="auto"/>
              <w:right w:val="single" w:sz="8" w:space="0" w:color="auto"/>
            </w:tcBorders>
            <w:vAlign w:val="center"/>
            <w:hideMark/>
          </w:tcPr>
          <w:p w:rsidR="001A0C67" w:rsidRPr="002D7280" w:rsidRDefault="001A0C67" w:rsidP="001A0C67">
            <w:pPr>
              <w:rPr>
                <w:color w:val="000000"/>
                <w:sz w:val="16"/>
                <w:szCs w:val="16"/>
              </w:rPr>
            </w:pPr>
          </w:p>
        </w:tc>
        <w:tc>
          <w:tcPr>
            <w:tcW w:w="2513" w:type="dxa"/>
            <w:vMerge/>
            <w:tcBorders>
              <w:top w:val="nil"/>
              <w:left w:val="single" w:sz="8" w:space="0" w:color="auto"/>
              <w:bottom w:val="single" w:sz="8" w:space="0" w:color="auto"/>
              <w:right w:val="single" w:sz="8" w:space="0" w:color="auto"/>
            </w:tcBorders>
            <w:vAlign w:val="center"/>
            <w:hideMark/>
          </w:tcPr>
          <w:p w:rsidR="001A0C67" w:rsidRPr="002D7280"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color w:val="000000"/>
                <w:sz w:val="16"/>
                <w:szCs w:val="16"/>
                <w:lang w:val="en-US"/>
              </w:rPr>
            </w:pPr>
            <w:r w:rsidRPr="002D7280">
              <w:rPr>
                <w:color w:val="000000"/>
                <w:sz w:val="16"/>
                <w:szCs w:val="16"/>
              </w:rPr>
              <w:t>0.</w:t>
            </w:r>
            <w:r w:rsidRPr="002D7280">
              <w:rPr>
                <w:color w:val="000000"/>
                <w:sz w:val="16"/>
                <w:szCs w:val="16"/>
                <w:lang w:val="en-US"/>
              </w:rPr>
              <w:t>3</w:t>
            </w:r>
          </w:p>
        </w:tc>
        <w:tc>
          <w:tcPr>
            <w:tcW w:w="2728" w:type="dxa"/>
            <w:vMerge/>
            <w:tcBorders>
              <w:top w:val="nil"/>
              <w:left w:val="single" w:sz="8" w:space="0" w:color="auto"/>
              <w:bottom w:val="single" w:sz="8" w:space="0" w:color="auto"/>
              <w:right w:val="single" w:sz="8" w:space="0" w:color="auto"/>
            </w:tcBorders>
            <w:vAlign w:val="center"/>
            <w:hideMark/>
          </w:tcPr>
          <w:p w:rsidR="001A0C67" w:rsidRPr="002D7280" w:rsidRDefault="001A0C67" w:rsidP="001A0C67">
            <w:pPr>
              <w:rPr>
                <w:color w:val="000000"/>
                <w:sz w:val="16"/>
                <w:szCs w:val="16"/>
              </w:rPr>
            </w:pPr>
          </w:p>
        </w:tc>
      </w:tr>
      <w:tr w:rsidR="001A0C67" w:rsidRPr="002D7280" w:rsidTr="00B13BC2">
        <w:trPr>
          <w:trHeight w:val="55"/>
        </w:trPr>
        <w:tc>
          <w:tcPr>
            <w:tcW w:w="9796"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2D7280" w:rsidRDefault="001A0C67" w:rsidP="001A0C67">
            <w:pPr>
              <w:keepNext/>
              <w:numPr>
                <w:ilvl w:val="0"/>
                <w:numId w:val="16"/>
              </w:numPr>
              <w:spacing w:after="200" w:line="276" w:lineRule="auto"/>
              <w:ind w:left="0" w:firstLine="0"/>
              <w:contextualSpacing/>
              <w:jc w:val="center"/>
              <w:rPr>
                <w:color w:val="FFFFFF" w:themeColor="background1"/>
                <w:sz w:val="16"/>
                <w:szCs w:val="16"/>
              </w:rPr>
            </w:pPr>
            <w:r w:rsidRPr="002D7280">
              <w:rPr>
                <w:color w:val="FFFFFF" w:themeColor="background1"/>
                <w:sz w:val="16"/>
                <w:szCs w:val="16"/>
              </w:rPr>
              <w:t>Дополнительные комиссии</w:t>
            </w:r>
          </w:p>
        </w:tc>
      </w:tr>
      <w:tr w:rsidR="001A0C67" w:rsidRPr="002D7280" w:rsidTr="00D26153">
        <w:trPr>
          <w:trHeight w:val="465"/>
        </w:trPr>
        <w:tc>
          <w:tcPr>
            <w:tcW w:w="1080" w:type="dxa"/>
            <w:tcBorders>
              <w:top w:val="nil"/>
              <w:left w:val="single" w:sz="8" w:space="0" w:color="auto"/>
              <w:bottom w:val="single" w:sz="4" w:space="0" w:color="auto"/>
              <w:right w:val="single" w:sz="8" w:space="0" w:color="auto"/>
            </w:tcBorders>
            <w:shd w:val="clear" w:color="auto" w:fill="auto"/>
            <w:vAlign w:val="center"/>
            <w:hideMark/>
          </w:tcPr>
          <w:p w:rsidR="001A0C67" w:rsidRPr="002D7280" w:rsidRDefault="001A0C67" w:rsidP="001A0C67">
            <w:pPr>
              <w:spacing w:after="200" w:line="276" w:lineRule="auto"/>
              <w:ind w:right="-41"/>
              <w:rPr>
                <w:rFonts w:eastAsiaTheme="minorHAnsi"/>
                <w:sz w:val="16"/>
                <w:szCs w:val="16"/>
                <w:lang w:eastAsia="en-US"/>
              </w:rPr>
            </w:pPr>
            <w:r w:rsidRPr="002D7280">
              <w:rPr>
                <w:rFonts w:eastAsiaTheme="minorHAnsi"/>
                <w:sz w:val="16"/>
                <w:szCs w:val="16"/>
                <w:lang w:eastAsia="en-US"/>
              </w:rPr>
              <w:t>А.5.1</w:t>
            </w:r>
          </w:p>
        </w:tc>
        <w:tc>
          <w:tcPr>
            <w:tcW w:w="2513"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D26083">
            <w:pPr>
              <w:spacing w:after="200" w:line="276" w:lineRule="auto"/>
              <w:ind w:right="-41"/>
              <w:jc w:val="both"/>
              <w:rPr>
                <w:rFonts w:eastAsiaTheme="minorHAnsi"/>
                <w:sz w:val="16"/>
                <w:szCs w:val="16"/>
                <w:lang w:eastAsia="en-US"/>
              </w:rPr>
            </w:pPr>
            <w:r w:rsidRPr="002D7280">
              <w:rPr>
                <w:rFonts w:eastAsiaTheme="minorHAnsi"/>
                <w:sz w:val="16"/>
                <w:szCs w:val="16"/>
                <w:lang w:eastAsia="en-US"/>
              </w:rPr>
              <w:t>Минимальная сумма вознаграждения Брокера</w:t>
            </w:r>
          </w:p>
        </w:tc>
        <w:tc>
          <w:tcPr>
            <w:tcW w:w="1242" w:type="dxa"/>
            <w:tcBorders>
              <w:top w:val="single" w:sz="8" w:space="0" w:color="auto"/>
              <w:left w:val="nil"/>
              <w:bottom w:val="single" w:sz="8" w:space="0" w:color="auto"/>
              <w:right w:val="single" w:sz="8" w:space="0" w:color="000000"/>
            </w:tcBorders>
            <w:shd w:val="clear" w:color="auto" w:fill="auto"/>
            <w:vAlign w:val="center"/>
            <w:hideMark/>
          </w:tcPr>
          <w:p w:rsidR="001A0C67" w:rsidRPr="002D7280" w:rsidRDefault="001A0C67" w:rsidP="001A0C67">
            <w:pPr>
              <w:spacing w:after="200" w:line="276" w:lineRule="auto"/>
              <w:jc w:val="center"/>
              <w:rPr>
                <w:rFonts w:eastAsiaTheme="minorHAnsi"/>
                <w:sz w:val="16"/>
                <w:szCs w:val="16"/>
                <w:lang w:eastAsia="en-US"/>
              </w:rPr>
            </w:pPr>
            <w:r w:rsidRPr="002D7280">
              <w:rPr>
                <w:rFonts w:eastAsiaTheme="minorHAnsi"/>
                <w:sz w:val="16"/>
                <w:szCs w:val="16"/>
                <w:lang w:eastAsia="en-US"/>
              </w:rPr>
              <w:t>Не взимается</w:t>
            </w:r>
          </w:p>
        </w:tc>
        <w:tc>
          <w:tcPr>
            <w:tcW w:w="4961" w:type="dxa"/>
            <w:gridSpan w:val="3"/>
            <w:tcBorders>
              <w:top w:val="single" w:sz="8" w:space="0" w:color="auto"/>
              <w:left w:val="nil"/>
              <w:bottom w:val="single" w:sz="8" w:space="0" w:color="auto"/>
              <w:right w:val="single" w:sz="8" w:space="0" w:color="000000"/>
            </w:tcBorders>
            <w:shd w:val="clear" w:color="auto" w:fill="auto"/>
            <w:vAlign w:val="center"/>
          </w:tcPr>
          <w:p w:rsidR="001A0C67" w:rsidRPr="002D7280" w:rsidRDefault="001A0C67" w:rsidP="001A0C67">
            <w:pPr>
              <w:spacing w:after="200" w:line="276" w:lineRule="auto"/>
              <w:jc w:val="both"/>
              <w:rPr>
                <w:rFonts w:eastAsiaTheme="minorHAnsi"/>
                <w:sz w:val="16"/>
                <w:szCs w:val="16"/>
                <w:lang w:eastAsia="en-US"/>
              </w:rPr>
            </w:pPr>
          </w:p>
        </w:tc>
      </w:tr>
      <w:tr w:rsidR="001A0C67" w:rsidRPr="002D7280" w:rsidTr="005B26CA">
        <w:trPr>
          <w:trHeight w:val="177"/>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1A0C67">
            <w:pPr>
              <w:spacing w:after="200" w:line="276" w:lineRule="auto"/>
              <w:ind w:right="-41"/>
              <w:rPr>
                <w:rFonts w:eastAsiaTheme="minorHAnsi"/>
                <w:sz w:val="16"/>
                <w:szCs w:val="16"/>
                <w:lang w:eastAsia="en-US"/>
              </w:rPr>
            </w:pPr>
            <w:r w:rsidRPr="002D7280">
              <w:rPr>
                <w:rFonts w:eastAsiaTheme="minorHAnsi"/>
                <w:sz w:val="16"/>
                <w:szCs w:val="16"/>
                <w:lang w:eastAsia="en-US"/>
              </w:rPr>
              <w:t>А.5.2</w:t>
            </w:r>
          </w:p>
        </w:tc>
        <w:tc>
          <w:tcPr>
            <w:tcW w:w="2513" w:type="dxa"/>
            <w:tcBorders>
              <w:top w:val="nil"/>
              <w:left w:val="single" w:sz="4" w:space="0" w:color="auto"/>
              <w:bottom w:val="single" w:sz="4" w:space="0" w:color="auto"/>
              <w:right w:val="single" w:sz="8" w:space="0" w:color="auto"/>
            </w:tcBorders>
            <w:shd w:val="clear" w:color="auto" w:fill="auto"/>
            <w:vAlign w:val="center"/>
            <w:hideMark/>
          </w:tcPr>
          <w:p w:rsidR="001A0C67" w:rsidRPr="002D7280" w:rsidRDefault="001A0C67" w:rsidP="00D26083">
            <w:pPr>
              <w:spacing w:after="200" w:line="276" w:lineRule="auto"/>
              <w:ind w:right="-41"/>
              <w:jc w:val="both"/>
              <w:rPr>
                <w:rFonts w:eastAsiaTheme="minorHAnsi"/>
                <w:sz w:val="16"/>
                <w:szCs w:val="16"/>
                <w:lang w:eastAsia="en-US"/>
              </w:rPr>
            </w:pPr>
            <w:r w:rsidRPr="002D7280">
              <w:rPr>
                <w:rFonts w:eastAsiaTheme="minorHAnsi"/>
                <w:sz w:val="16"/>
                <w:szCs w:val="16"/>
                <w:lang w:eastAsia="en-US"/>
              </w:rPr>
              <w:t>Стоимость приема одного Поручения Клиента на сделку</w:t>
            </w:r>
            <w:r w:rsidR="00D26083" w:rsidRPr="002D7280">
              <w:rPr>
                <w:sz w:val="16"/>
                <w:szCs w:val="16"/>
              </w:rPr>
              <w:t xml:space="preserve"> на первичном или вторичном рынке</w:t>
            </w:r>
          </w:p>
        </w:tc>
        <w:tc>
          <w:tcPr>
            <w:tcW w:w="1242" w:type="dxa"/>
            <w:tcBorders>
              <w:top w:val="nil"/>
              <w:left w:val="nil"/>
              <w:bottom w:val="single" w:sz="4" w:space="0" w:color="auto"/>
              <w:right w:val="single" w:sz="8" w:space="0" w:color="000000"/>
            </w:tcBorders>
            <w:shd w:val="clear" w:color="auto" w:fill="auto"/>
            <w:vAlign w:val="center"/>
            <w:hideMark/>
          </w:tcPr>
          <w:p w:rsidR="001A0C67" w:rsidRPr="002D7280" w:rsidRDefault="001A0C67" w:rsidP="001A0C67">
            <w:pPr>
              <w:spacing w:after="200" w:line="276" w:lineRule="auto"/>
              <w:jc w:val="center"/>
              <w:rPr>
                <w:rFonts w:eastAsiaTheme="minorHAnsi"/>
                <w:sz w:val="16"/>
                <w:szCs w:val="16"/>
                <w:lang w:eastAsia="en-US"/>
              </w:rPr>
            </w:pPr>
            <w:r w:rsidRPr="002D7280">
              <w:rPr>
                <w:rFonts w:eastAsiaTheme="minorHAnsi"/>
                <w:sz w:val="16"/>
                <w:szCs w:val="16"/>
                <w:lang w:eastAsia="en-US"/>
              </w:rPr>
              <w:t>Не взимается</w:t>
            </w:r>
          </w:p>
        </w:tc>
        <w:tc>
          <w:tcPr>
            <w:tcW w:w="4961" w:type="dxa"/>
            <w:gridSpan w:val="3"/>
            <w:tcBorders>
              <w:top w:val="nil"/>
              <w:left w:val="nil"/>
              <w:bottom w:val="single" w:sz="4" w:space="0" w:color="auto"/>
              <w:right w:val="single" w:sz="8" w:space="0" w:color="000000"/>
            </w:tcBorders>
            <w:shd w:val="clear" w:color="auto" w:fill="auto"/>
            <w:vAlign w:val="center"/>
          </w:tcPr>
          <w:p w:rsidR="001A0C67" w:rsidRPr="002D7280" w:rsidRDefault="001A0C67" w:rsidP="001A0C67">
            <w:pPr>
              <w:spacing w:after="200" w:line="276" w:lineRule="auto"/>
              <w:rPr>
                <w:rFonts w:eastAsiaTheme="minorHAnsi"/>
                <w:sz w:val="16"/>
                <w:szCs w:val="16"/>
                <w:lang w:eastAsia="en-US"/>
              </w:rPr>
            </w:pPr>
          </w:p>
        </w:tc>
      </w:tr>
      <w:tr w:rsidR="001A0C67" w:rsidRPr="002D7280" w:rsidTr="005B26CA">
        <w:trPr>
          <w:trHeight w:val="558"/>
        </w:trPr>
        <w:tc>
          <w:tcPr>
            <w:tcW w:w="108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A0C67" w:rsidRPr="002D7280" w:rsidRDefault="001A0C67" w:rsidP="001A0C67">
            <w:pPr>
              <w:rPr>
                <w:color w:val="000000"/>
                <w:sz w:val="16"/>
                <w:szCs w:val="16"/>
              </w:rPr>
            </w:pPr>
            <w:r w:rsidRPr="002D7280">
              <w:rPr>
                <w:color w:val="000000"/>
                <w:sz w:val="16"/>
                <w:szCs w:val="16"/>
              </w:rPr>
              <w:t>А.5.3</w:t>
            </w:r>
          </w:p>
        </w:tc>
        <w:tc>
          <w:tcPr>
            <w:tcW w:w="251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A0C67" w:rsidRPr="002D7280" w:rsidRDefault="001A0C67" w:rsidP="001A0C67">
            <w:pPr>
              <w:jc w:val="center"/>
              <w:rPr>
                <w:color w:val="000000"/>
                <w:sz w:val="16"/>
                <w:szCs w:val="16"/>
              </w:rPr>
            </w:pPr>
            <w:r w:rsidRPr="002D7280">
              <w:rPr>
                <w:color w:val="000000"/>
                <w:sz w:val="16"/>
                <w:szCs w:val="16"/>
              </w:rPr>
              <w:t>Комиссионное вознаграждение «Вознаграждение за успех»</w:t>
            </w:r>
          </w:p>
        </w:tc>
        <w:tc>
          <w:tcPr>
            <w:tcW w:w="1242" w:type="dxa"/>
            <w:tcBorders>
              <w:top w:val="single" w:sz="4" w:space="0" w:color="auto"/>
              <w:left w:val="single" w:sz="4" w:space="0" w:color="auto"/>
              <w:bottom w:val="single" w:sz="4" w:space="0" w:color="auto"/>
              <w:right w:val="single" w:sz="4" w:space="0" w:color="auto"/>
            </w:tcBorders>
            <w:shd w:val="pct15" w:color="auto" w:fill="auto"/>
            <w:vAlign w:val="center"/>
          </w:tcPr>
          <w:p w:rsidR="001A0C67" w:rsidRPr="002D7280" w:rsidRDefault="001A0C67" w:rsidP="001A0C67">
            <w:pPr>
              <w:jc w:val="center"/>
              <w:rPr>
                <w:color w:val="000000"/>
                <w:sz w:val="16"/>
                <w:szCs w:val="16"/>
              </w:rPr>
            </w:pPr>
            <w:r w:rsidRPr="002D7280">
              <w:rPr>
                <w:color w:val="000000"/>
                <w:sz w:val="16"/>
                <w:szCs w:val="16"/>
              </w:rPr>
              <w:t>Ставка,%</w:t>
            </w:r>
          </w:p>
        </w:tc>
        <w:tc>
          <w:tcPr>
            <w:tcW w:w="4961"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A0C67" w:rsidRPr="002D7280" w:rsidRDefault="001A0C67" w:rsidP="001A0C67">
            <w:pPr>
              <w:spacing w:after="120"/>
              <w:jc w:val="both"/>
              <w:rPr>
                <w:color w:val="000000"/>
                <w:sz w:val="16"/>
                <w:szCs w:val="16"/>
              </w:rPr>
            </w:pPr>
            <w:r w:rsidRPr="002D7280">
              <w:rPr>
                <w:color w:val="000000"/>
                <w:sz w:val="16"/>
                <w:szCs w:val="16"/>
              </w:rPr>
              <w:t xml:space="preserve">Ставка вознаграждения применяется к положительной разности между оценкой активов Клиента (Приложение №10-в к Регламенту), произведенной на дату окончания и дату начала текущего расчетного периода. За дату начала текущего расчетного периода принимается дата введения в действие по Договору с Клиентом тарифного плана «Персональный брокер» (настоящего пункта плана) или (в рамках периода действия настоящего тарифного плана) дата неторгового ввода/вывода активов Клиента (за исключением получения доходов по ценным бумагам), дата начала календарного квартала (оценка активов Клиента осуществляется на последний день предыдущего квартала). За дату окончания текущего расчетного периода принимается дата прекращения действия по Договору с Клиентом тарифного плана «Персональный брокер» или (в рамках периода действия настоящего тарифного плана) дата, предшествующая дате неторгового ввода/вывода активов Клиента (за исключением получения доходов по ценным бумагам), дата окончания календарного квартала. </w:t>
            </w:r>
          </w:p>
          <w:p w:rsidR="001A0C67" w:rsidRPr="002D7280" w:rsidRDefault="001A0C67" w:rsidP="001A0C67">
            <w:pPr>
              <w:spacing w:after="120"/>
              <w:jc w:val="both"/>
              <w:rPr>
                <w:color w:val="000000"/>
                <w:sz w:val="16"/>
                <w:szCs w:val="16"/>
              </w:rPr>
            </w:pPr>
            <w:r w:rsidRPr="002D7280">
              <w:rPr>
                <w:color w:val="000000"/>
                <w:sz w:val="16"/>
                <w:szCs w:val="16"/>
              </w:rPr>
              <w:t>В случае если за дату начала текущего расчетного периода принимается дата начала календарного квартала,</w:t>
            </w:r>
            <w:r w:rsidR="001067D0" w:rsidRPr="002D7280">
              <w:rPr>
                <w:color w:val="000000"/>
                <w:sz w:val="16"/>
                <w:szCs w:val="16"/>
              </w:rPr>
              <w:t xml:space="preserve"> </w:t>
            </w:r>
            <w:r w:rsidRPr="002D7280">
              <w:rPr>
                <w:color w:val="000000"/>
                <w:sz w:val="16"/>
                <w:szCs w:val="16"/>
              </w:rPr>
              <w:t>за величину оценки активов Клиента на начало текущего расчетного периода принимается величина оценки активов Клиента на начало предыдущего расчетного периода при условии, что разность между оценкой активов Клиента, произведенной на дату окончания и дату начала предыдущего расчетного периода, составляет отрицательную величину.</w:t>
            </w:r>
          </w:p>
          <w:p w:rsidR="001A0C67" w:rsidRPr="002D7280" w:rsidRDefault="001A0C67" w:rsidP="001A0C67">
            <w:pPr>
              <w:spacing w:after="120"/>
              <w:jc w:val="both"/>
              <w:rPr>
                <w:color w:val="000000"/>
                <w:sz w:val="16"/>
                <w:szCs w:val="16"/>
              </w:rPr>
            </w:pPr>
            <w:r w:rsidRPr="002D7280">
              <w:rPr>
                <w:color w:val="000000"/>
                <w:sz w:val="16"/>
                <w:szCs w:val="16"/>
              </w:rPr>
              <w:t>Комиссионное вознаграждение «Вознаграждение за успех» рассчитывается по каждому расчетному периоду и удерживается ежеквартально, если иное не предусмотрено Регламентом.</w:t>
            </w:r>
          </w:p>
        </w:tc>
      </w:tr>
      <w:tr w:rsidR="001A0C67" w:rsidRPr="002D7280" w:rsidTr="005B26CA">
        <w:trPr>
          <w:trHeight w:val="1463"/>
        </w:trPr>
        <w:tc>
          <w:tcPr>
            <w:tcW w:w="1080" w:type="dxa"/>
            <w:vMerge/>
            <w:tcBorders>
              <w:top w:val="single" w:sz="4" w:space="0" w:color="auto"/>
              <w:left w:val="single" w:sz="4" w:space="0" w:color="auto"/>
              <w:bottom w:val="single" w:sz="4" w:space="0" w:color="auto"/>
              <w:right w:val="single" w:sz="4" w:space="0" w:color="auto"/>
            </w:tcBorders>
            <w:shd w:val="clear" w:color="auto" w:fill="auto"/>
            <w:vAlign w:val="center"/>
          </w:tcPr>
          <w:p w:rsidR="001A0C67" w:rsidRPr="002D7280" w:rsidRDefault="001A0C67" w:rsidP="001A0C67">
            <w:pPr>
              <w:rPr>
                <w:color w:val="000000"/>
                <w:sz w:val="16"/>
                <w:szCs w:val="16"/>
              </w:rPr>
            </w:pPr>
          </w:p>
        </w:tc>
        <w:tc>
          <w:tcPr>
            <w:tcW w:w="2513" w:type="dxa"/>
            <w:vMerge/>
            <w:tcBorders>
              <w:top w:val="single" w:sz="4" w:space="0" w:color="auto"/>
              <w:left w:val="single" w:sz="4" w:space="0" w:color="auto"/>
              <w:bottom w:val="single" w:sz="4" w:space="0" w:color="auto"/>
              <w:right w:val="single" w:sz="4" w:space="0" w:color="auto"/>
            </w:tcBorders>
            <w:shd w:val="clear" w:color="auto" w:fill="auto"/>
            <w:vAlign w:val="center"/>
          </w:tcPr>
          <w:p w:rsidR="001A0C67" w:rsidRPr="002D7280" w:rsidRDefault="001A0C67" w:rsidP="001A0C67">
            <w:pPr>
              <w:rPr>
                <w:color w:val="000000"/>
                <w:sz w:val="16"/>
                <w:szCs w:val="16"/>
              </w:rPr>
            </w:pP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tcPr>
          <w:p w:rsidR="001A0C67" w:rsidRPr="002D7280" w:rsidRDefault="001A0C67" w:rsidP="001A0C67">
            <w:pPr>
              <w:jc w:val="center"/>
              <w:rPr>
                <w:color w:val="000000"/>
                <w:sz w:val="16"/>
                <w:szCs w:val="16"/>
              </w:rPr>
            </w:pPr>
            <w:r w:rsidRPr="002D7280">
              <w:rPr>
                <w:color w:val="000000"/>
                <w:sz w:val="16"/>
                <w:szCs w:val="16"/>
              </w:rPr>
              <w:t>15</w:t>
            </w:r>
          </w:p>
        </w:tc>
        <w:tc>
          <w:tcPr>
            <w:tcW w:w="4961" w:type="dxa"/>
            <w:gridSpan w:val="3"/>
            <w:vMerge/>
            <w:tcBorders>
              <w:top w:val="single" w:sz="4" w:space="0" w:color="auto"/>
              <w:left w:val="single" w:sz="4" w:space="0" w:color="auto"/>
              <w:bottom w:val="single" w:sz="4" w:space="0" w:color="auto"/>
              <w:right w:val="single" w:sz="4" w:space="0" w:color="auto"/>
            </w:tcBorders>
            <w:shd w:val="clear" w:color="auto" w:fill="auto"/>
            <w:vAlign w:val="center"/>
          </w:tcPr>
          <w:p w:rsidR="001A0C67" w:rsidRPr="002D7280" w:rsidRDefault="001A0C67" w:rsidP="001A0C67">
            <w:pPr>
              <w:rPr>
                <w:color w:val="000000"/>
                <w:sz w:val="16"/>
                <w:szCs w:val="16"/>
              </w:rPr>
            </w:pPr>
          </w:p>
        </w:tc>
      </w:tr>
      <w:tr w:rsidR="001A0C67" w:rsidRPr="002D7280" w:rsidTr="005B26CA">
        <w:trPr>
          <w:trHeight w:val="233"/>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А.5.4</w:t>
            </w:r>
          </w:p>
        </w:tc>
        <w:tc>
          <w:tcPr>
            <w:tcW w:w="8716" w:type="dxa"/>
            <w:gridSpan w:val="5"/>
            <w:tcBorders>
              <w:top w:val="single" w:sz="4" w:space="0" w:color="auto"/>
              <w:left w:val="single" w:sz="4" w:space="0" w:color="auto"/>
              <w:bottom w:val="single" w:sz="8" w:space="0" w:color="auto"/>
              <w:right w:val="single" w:sz="8" w:space="0" w:color="000000"/>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Действует совместно с депозитарным тарифом по биржевым сделкам «Активный трейдер». Иные операции оплачиваются в соответствии с Прейскурантом на депозитарные и сопутствующие услуги, оказываемые Депозитарием АО ИФК «Солид»</w:t>
            </w:r>
          </w:p>
        </w:tc>
      </w:tr>
    </w:tbl>
    <w:p w:rsidR="001A0C67" w:rsidRPr="002D7280" w:rsidRDefault="001A0C67" w:rsidP="001A0C67">
      <w:pPr>
        <w:spacing w:after="200" w:line="276" w:lineRule="auto"/>
        <w:jc w:val="both"/>
        <w:rPr>
          <w:rFonts w:eastAsiaTheme="minorHAnsi"/>
          <w:sz w:val="16"/>
          <w:szCs w:val="16"/>
          <w:lang w:eastAsia="en-US"/>
        </w:rPr>
      </w:pPr>
      <w:r w:rsidRPr="002D7280">
        <w:rPr>
          <w:rFonts w:eastAsiaTheme="minorHAnsi"/>
          <w:sz w:val="16"/>
          <w:szCs w:val="16"/>
          <w:lang w:eastAsia="en-US"/>
        </w:rPr>
        <w:t>(*) – Указанные ставки действуют для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 Регламента), путем проставления соответствующих отметок в п.5.2. и(или) п.5.3. Приложения</w:t>
      </w:r>
      <w:r w:rsidR="001067D0" w:rsidRPr="002D7280">
        <w:rPr>
          <w:rFonts w:eastAsiaTheme="minorHAnsi"/>
          <w:sz w:val="16"/>
          <w:szCs w:val="16"/>
          <w:lang w:eastAsia="en-US"/>
        </w:rPr>
        <w:t xml:space="preserve"> </w:t>
      </w:r>
      <w:r w:rsidRPr="002D7280">
        <w:rPr>
          <w:rFonts w:eastAsiaTheme="minorHAnsi"/>
          <w:sz w:val="16"/>
          <w:szCs w:val="16"/>
          <w:lang w:eastAsia="en-US"/>
        </w:rPr>
        <w:t>№3 «Заявление на комплексное обслуживание на финансовых рынках» Регламента оказания АО ИФК «Солид» услуг на финансовых рынках</w:t>
      </w:r>
    </w:p>
    <w:p w:rsidR="001A0C67" w:rsidRPr="002D7280" w:rsidRDefault="001A0C67" w:rsidP="001A0C67">
      <w:pPr>
        <w:spacing w:after="200" w:line="276" w:lineRule="auto"/>
        <w:rPr>
          <w:rFonts w:eastAsiaTheme="minorHAnsi"/>
          <w:sz w:val="16"/>
          <w:szCs w:val="16"/>
          <w:lang w:eastAsia="en-US"/>
        </w:rPr>
      </w:pPr>
      <w:r w:rsidRPr="002D7280">
        <w:rPr>
          <w:rFonts w:eastAsiaTheme="minorHAnsi"/>
          <w:sz w:val="16"/>
          <w:szCs w:val="16"/>
          <w:lang w:eastAsia="en-US"/>
        </w:rPr>
        <w:t>Примечание:</w:t>
      </w:r>
    </w:p>
    <w:p w:rsidR="001A0C67" w:rsidRPr="002D7280" w:rsidRDefault="001A0C67" w:rsidP="001A0C67">
      <w:pPr>
        <w:spacing w:after="200" w:line="276" w:lineRule="auto"/>
        <w:jc w:val="both"/>
        <w:rPr>
          <w:rFonts w:eastAsiaTheme="minorHAnsi"/>
          <w:sz w:val="22"/>
          <w:szCs w:val="22"/>
          <w:lang w:eastAsia="en-US"/>
        </w:rPr>
      </w:pPr>
      <w:r w:rsidRPr="002D7280">
        <w:rPr>
          <w:rFonts w:eastAsiaTheme="minorHAnsi"/>
          <w:sz w:val="16"/>
          <w:szCs w:val="16"/>
          <w:lang w:eastAsia="en-US"/>
        </w:rPr>
        <w:t>Применительно к Клиенту, обслуживаемому по настоящему тарифному плану, если Клиент не заключил с Компанией Договор об инвестиционном консультировании (Приложение №12 к Регламенту),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w:t>
      </w:r>
      <w:r w:rsidR="001067D0" w:rsidRPr="002D7280">
        <w:rPr>
          <w:rFonts w:eastAsiaTheme="minorHAnsi"/>
          <w:sz w:val="16"/>
          <w:szCs w:val="16"/>
          <w:lang w:eastAsia="en-US"/>
        </w:rPr>
        <w:t xml:space="preserve"> </w:t>
      </w:r>
      <w:r w:rsidRPr="002D7280">
        <w:rPr>
          <w:rFonts w:eastAsiaTheme="minorHAnsi"/>
          <w:sz w:val="16"/>
          <w:szCs w:val="16"/>
          <w:lang w:eastAsia="en-US"/>
        </w:rPr>
        <w:t xml:space="preserve">информационно-аналитическое консультирование.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2D7280">
        <w:rPr>
          <w:color w:val="000000"/>
          <w:sz w:val="16"/>
          <w:szCs w:val="16"/>
        </w:rPr>
        <w:t>ограничений</w:t>
      </w:r>
      <w:r w:rsidRPr="002D7280">
        <w:rPr>
          <w:rFonts w:eastAsiaTheme="minorHAnsi"/>
          <w:sz w:val="16"/>
          <w:szCs w:val="16"/>
          <w:lang w:eastAsia="en-US"/>
        </w:rPr>
        <w:t xml:space="preserve"> (применительно к финансовым инструментам), установленных выше.</w:t>
      </w:r>
      <w:r w:rsidR="001067D0" w:rsidRPr="002D7280">
        <w:rPr>
          <w:rFonts w:eastAsiaTheme="minorHAnsi"/>
          <w:sz w:val="16"/>
          <w:szCs w:val="16"/>
          <w:lang w:eastAsia="en-US"/>
        </w:rPr>
        <w:t xml:space="preserve"> </w:t>
      </w:r>
      <w:r w:rsidRPr="002D7280">
        <w:rPr>
          <w:rFonts w:eastAsiaTheme="minorHAnsi"/>
          <w:sz w:val="16"/>
          <w:szCs w:val="16"/>
          <w:lang w:eastAsia="en-US"/>
        </w:rPr>
        <w:t>Информационно-аналитическое консультирование предоставляется исключительно в порядке информации и не является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Инвестиционные идеи, предоставляемые Клиенту в рамках информационно-аналитического консультирования носят общерыночный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p>
    <w:p w:rsidR="001A0C67" w:rsidRPr="002D7280" w:rsidRDefault="001A0C67" w:rsidP="001A0C67">
      <w:pPr>
        <w:spacing w:after="200" w:line="276" w:lineRule="auto"/>
        <w:jc w:val="both"/>
        <w:rPr>
          <w:rFonts w:eastAsiaTheme="minorHAnsi"/>
          <w:sz w:val="22"/>
          <w:szCs w:val="22"/>
        </w:rPr>
      </w:pPr>
      <w:r w:rsidRPr="002D7280">
        <w:rPr>
          <w:rFonts w:eastAsiaTheme="minorHAnsi"/>
          <w:sz w:val="22"/>
          <w:szCs w:val="22"/>
        </w:rPr>
        <w:t xml:space="preserve">Для Клиентов, находящихся на обслуживании в Филиале АО ИФК «Солид» (г.Альметьевск), представительствах (г.Бавлы, г.Бугульма, г.Елабуга, г.Нурлат). </w:t>
      </w:r>
    </w:p>
    <w:tbl>
      <w:tblPr>
        <w:tblW w:w="9654" w:type="dxa"/>
        <w:tblInd w:w="93" w:type="dxa"/>
        <w:tblLook w:val="04A0" w:firstRow="1" w:lastRow="0" w:firstColumn="1" w:lastColumn="0" w:noHBand="0" w:noVBand="1"/>
      </w:tblPr>
      <w:tblGrid>
        <w:gridCol w:w="1080"/>
        <w:gridCol w:w="2513"/>
        <w:gridCol w:w="1242"/>
        <w:gridCol w:w="1248"/>
        <w:gridCol w:w="985"/>
        <w:gridCol w:w="2586"/>
      </w:tblGrid>
      <w:tr w:rsidR="001A0C67" w:rsidRPr="002D7280" w:rsidTr="00B13BC2">
        <w:trPr>
          <w:trHeight w:val="55"/>
        </w:trPr>
        <w:tc>
          <w:tcPr>
            <w:tcW w:w="9654"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2D7280" w:rsidRDefault="001A0C67" w:rsidP="001A0C67">
            <w:pPr>
              <w:numPr>
                <w:ilvl w:val="0"/>
                <w:numId w:val="16"/>
              </w:numPr>
              <w:spacing w:after="200" w:line="276" w:lineRule="auto"/>
              <w:ind w:left="0" w:firstLine="0"/>
              <w:contextualSpacing/>
              <w:jc w:val="center"/>
              <w:rPr>
                <w:color w:val="FFFFFF" w:themeColor="background1"/>
                <w:sz w:val="16"/>
                <w:szCs w:val="16"/>
              </w:rPr>
            </w:pPr>
            <w:r w:rsidRPr="002D7280">
              <w:rPr>
                <w:color w:val="FFFFFF" w:themeColor="background1"/>
                <w:sz w:val="16"/>
                <w:szCs w:val="16"/>
              </w:rPr>
              <w:t xml:space="preserve">Фондовый рынок ПАО Московская биржа </w:t>
            </w:r>
          </w:p>
        </w:tc>
      </w:tr>
      <w:tr w:rsidR="001A0C67" w:rsidRPr="002D7280" w:rsidTr="00B13BC2">
        <w:trPr>
          <w:trHeight w:val="270"/>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А.1.1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Комиссионное вознаграждение по сделкам с ценными бумагами (за исключением сделок РЕПО, РПС)</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jc w:val="center"/>
              <w:rPr>
                <w:color w:val="000000"/>
                <w:sz w:val="16"/>
                <w:szCs w:val="16"/>
              </w:rPr>
            </w:pPr>
            <w:r w:rsidRPr="002D7280">
              <w:rPr>
                <w:color w:val="000000"/>
                <w:sz w:val="16"/>
                <w:szCs w:val="16"/>
              </w:rPr>
              <w:t>Дневной оборот,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jc w:val="center"/>
              <w:rPr>
                <w:sz w:val="16"/>
                <w:szCs w:val="16"/>
              </w:rPr>
            </w:pPr>
            <w:r w:rsidRPr="002D7280">
              <w:rPr>
                <w:sz w:val="16"/>
                <w:szCs w:val="16"/>
              </w:rPr>
              <w:t>Ставка,%</w:t>
            </w:r>
          </w:p>
        </w:tc>
        <w:tc>
          <w:tcPr>
            <w:tcW w:w="2586" w:type="dxa"/>
            <w:tcBorders>
              <w:top w:val="nil"/>
              <w:left w:val="nil"/>
              <w:bottom w:val="nil"/>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Включает комиссию биржи.</w:t>
            </w:r>
          </w:p>
        </w:tc>
      </w:tr>
      <w:tr w:rsidR="001A0C67" w:rsidRPr="002D7280" w:rsidTr="00B13BC2">
        <w:trPr>
          <w:trHeight w:val="197"/>
        </w:trPr>
        <w:tc>
          <w:tcPr>
            <w:tcW w:w="1080"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color w:val="000000"/>
                <w:sz w:val="16"/>
                <w:szCs w:val="16"/>
              </w:rPr>
            </w:pPr>
            <w:r w:rsidRPr="002D7280">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sz w:val="16"/>
                <w:szCs w:val="16"/>
              </w:rPr>
            </w:pPr>
            <w:r w:rsidRPr="002D7280">
              <w:rPr>
                <w:sz w:val="16"/>
                <w:szCs w:val="16"/>
              </w:rPr>
              <w:t>0.3</w:t>
            </w:r>
          </w:p>
        </w:tc>
        <w:tc>
          <w:tcPr>
            <w:tcW w:w="2586"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Минимальная комиссия по сделке – 0.03 руб.</w:t>
            </w:r>
          </w:p>
        </w:tc>
      </w:tr>
      <w:tr w:rsidR="001A0C67" w:rsidRPr="002D7280" w:rsidTr="00B13BC2">
        <w:trPr>
          <w:trHeight w:val="194"/>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А.1.2</w:t>
            </w:r>
          </w:p>
        </w:tc>
        <w:tc>
          <w:tcPr>
            <w:tcW w:w="5003"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Комиссионное вознаграждение за совершение сделок переноса необеспеченной торговой позиции по денежным средствам</w:t>
            </w:r>
          </w:p>
        </w:tc>
        <w:tc>
          <w:tcPr>
            <w:tcW w:w="985"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BB33D9" w:rsidP="00BB33D9">
            <w:pPr>
              <w:jc w:val="center"/>
              <w:rPr>
                <w:sz w:val="16"/>
                <w:szCs w:val="16"/>
                <w:lang w:val="en-US"/>
              </w:rPr>
            </w:pPr>
            <w:r w:rsidRPr="002D7280">
              <w:rPr>
                <w:sz w:val="16"/>
                <w:szCs w:val="16"/>
              </w:rPr>
              <w:t>25% годовых</w:t>
            </w:r>
          </w:p>
        </w:tc>
        <w:tc>
          <w:tcPr>
            <w:tcW w:w="2586" w:type="dxa"/>
            <w:tcBorders>
              <w:top w:val="nil"/>
              <w:left w:val="nil"/>
              <w:bottom w:val="nil"/>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Не включаются в дневной оборот.</w:t>
            </w:r>
          </w:p>
        </w:tc>
      </w:tr>
      <w:tr w:rsidR="001A0C67" w:rsidRPr="002D7280" w:rsidTr="00B13BC2">
        <w:trPr>
          <w:trHeight w:val="317"/>
        </w:trPr>
        <w:tc>
          <w:tcPr>
            <w:tcW w:w="1080"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5003" w:type="dxa"/>
            <w:gridSpan w:val="3"/>
            <w:vMerge/>
            <w:tcBorders>
              <w:top w:val="single" w:sz="8" w:space="0" w:color="auto"/>
              <w:left w:val="single" w:sz="8" w:space="0" w:color="auto"/>
              <w:bottom w:val="single" w:sz="8" w:space="0" w:color="000000"/>
              <w:right w:val="single" w:sz="8" w:space="0" w:color="000000"/>
            </w:tcBorders>
            <w:vAlign w:val="center"/>
            <w:hideMark/>
          </w:tcPr>
          <w:p w:rsidR="001A0C67" w:rsidRPr="002D7280" w:rsidRDefault="001A0C67" w:rsidP="00B13BC2">
            <w:pPr>
              <w:jc w:val="both"/>
              <w:rPr>
                <w:color w:val="000000"/>
                <w:sz w:val="16"/>
                <w:szCs w:val="16"/>
              </w:rPr>
            </w:pPr>
          </w:p>
        </w:tc>
        <w:tc>
          <w:tcPr>
            <w:tcW w:w="985"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sz w:val="16"/>
                <w:szCs w:val="16"/>
              </w:rPr>
            </w:pPr>
          </w:p>
        </w:tc>
        <w:tc>
          <w:tcPr>
            <w:tcW w:w="2586" w:type="dxa"/>
            <w:tcBorders>
              <w:top w:val="nil"/>
              <w:left w:val="nil"/>
              <w:bottom w:val="nil"/>
              <w:right w:val="single" w:sz="8" w:space="0" w:color="auto"/>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 xml:space="preserve">Взимается от суммы прямой сделки переноса необеспеченной позиции с учетом количества календарных дней переноса. </w:t>
            </w:r>
          </w:p>
        </w:tc>
      </w:tr>
      <w:tr w:rsidR="001A0C67" w:rsidRPr="002D7280" w:rsidTr="00B13BC2">
        <w:trPr>
          <w:trHeight w:val="273"/>
        </w:trPr>
        <w:tc>
          <w:tcPr>
            <w:tcW w:w="1080" w:type="dxa"/>
            <w:tcBorders>
              <w:top w:val="nil"/>
              <w:left w:val="single" w:sz="8" w:space="0" w:color="auto"/>
              <w:bottom w:val="single" w:sz="8" w:space="0" w:color="auto"/>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А.1.3</w:t>
            </w:r>
          </w:p>
        </w:tc>
        <w:tc>
          <w:tcPr>
            <w:tcW w:w="5003" w:type="dxa"/>
            <w:gridSpan w:val="3"/>
            <w:tcBorders>
              <w:top w:val="single" w:sz="8" w:space="0" w:color="auto"/>
              <w:left w:val="nil"/>
              <w:bottom w:val="single" w:sz="8" w:space="0" w:color="auto"/>
              <w:right w:val="single" w:sz="8" w:space="0" w:color="000000"/>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Комиссионное вознаграждение за совершение сделок переноса необеспеченной торговой позиции по ценным бумагам</w:t>
            </w:r>
          </w:p>
        </w:tc>
        <w:tc>
          <w:tcPr>
            <w:tcW w:w="985" w:type="dxa"/>
            <w:tcBorders>
              <w:top w:val="nil"/>
              <w:left w:val="nil"/>
              <w:bottom w:val="single" w:sz="8" w:space="0" w:color="auto"/>
              <w:right w:val="single" w:sz="8" w:space="0" w:color="auto"/>
            </w:tcBorders>
            <w:shd w:val="clear" w:color="auto" w:fill="auto"/>
            <w:vAlign w:val="center"/>
            <w:hideMark/>
          </w:tcPr>
          <w:p w:rsidR="001A0C67" w:rsidRPr="002D7280" w:rsidRDefault="00BB33D9" w:rsidP="003250A5">
            <w:pPr>
              <w:jc w:val="center"/>
              <w:rPr>
                <w:sz w:val="16"/>
                <w:szCs w:val="16"/>
                <w:lang w:val="en-US"/>
              </w:rPr>
            </w:pPr>
            <w:r w:rsidRPr="002D7280">
              <w:rPr>
                <w:sz w:val="16"/>
                <w:szCs w:val="16"/>
              </w:rPr>
              <w:t>23% годовых</w:t>
            </w:r>
          </w:p>
        </w:tc>
        <w:tc>
          <w:tcPr>
            <w:tcW w:w="2586"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Минимальная комиссия по сделке – 10 руб.</w:t>
            </w:r>
          </w:p>
        </w:tc>
      </w:tr>
      <w:tr w:rsidR="001A0C67" w:rsidRPr="002D7280" w:rsidTr="00B13BC2">
        <w:trPr>
          <w:trHeight w:val="55"/>
        </w:trPr>
        <w:tc>
          <w:tcPr>
            <w:tcW w:w="9654"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2D7280" w:rsidRDefault="001A0C67" w:rsidP="001A0C67">
            <w:pPr>
              <w:numPr>
                <w:ilvl w:val="0"/>
                <w:numId w:val="16"/>
              </w:numPr>
              <w:spacing w:after="200" w:line="276" w:lineRule="auto"/>
              <w:ind w:left="0" w:firstLine="0"/>
              <w:contextualSpacing/>
              <w:jc w:val="center"/>
              <w:rPr>
                <w:color w:val="FFFFFF" w:themeColor="background1"/>
                <w:sz w:val="16"/>
                <w:szCs w:val="16"/>
              </w:rPr>
            </w:pPr>
            <w:r w:rsidRPr="002D7280">
              <w:rPr>
                <w:color w:val="FFFFFF" w:themeColor="background1"/>
                <w:sz w:val="16"/>
                <w:szCs w:val="16"/>
              </w:rPr>
              <w:t>Срочный рынок ПАО Московская биржа</w:t>
            </w:r>
          </w:p>
        </w:tc>
      </w:tr>
      <w:tr w:rsidR="001A0C67" w:rsidRPr="002D7280" w:rsidTr="00B13BC2">
        <w:trPr>
          <w:trHeight w:val="308"/>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А.2.1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Комиссионное вознаграждение по операциям с производными финансовыми инструментами</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rPr>
                <w:color w:val="000000"/>
                <w:sz w:val="16"/>
                <w:szCs w:val="16"/>
              </w:rPr>
            </w:pPr>
            <w:r w:rsidRPr="002D7280">
              <w:rPr>
                <w:color w:val="000000"/>
                <w:sz w:val="16"/>
                <w:szCs w:val="16"/>
              </w:rPr>
              <w:t>Дневной оборот, контракты</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jc w:val="center"/>
              <w:rPr>
                <w:color w:val="000000"/>
                <w:sz w:val="16"/>
                <w:szCs w:val="16"/>
              </w:rPr>
            </w:pPr>
            <w:r w:rsidRPr="002D7280">
              <w:rPr>
                <w:color w:val="000000"/>
                <w:sz w:val="16"/>
                <w:szCs w:val="16"/>
              </w:rPr>
              <w:t>Ставка, руб. за контракт</w:t>
            </w:r>
          </w:p>
        </w:tc>
        <w:tc>
          <w:tcPr>
            <w:tcW w:w="2586"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Не включает комиссию биржи.</w:t>
            </w:r>
          </w:p>
          <w:p w:rsidR="001A0C67" w:rsidRPr="002D7280" w:rsidRDefault="001A0C67" w:rsidP="001A0C67">
            <w:pPr>
              <w:rPr>
                <w:color w:val="000000"/>
                <w:sz w:val="16"/>
                <w:szCs w:val="16"/>
              </w:rPr>
            </w:pPr>
          </w:p>
        </w:tc>
      </w:tr>
      <w:tr w:rsidR="001A0C67" w:rsidRPr="002D7280" w:rsidTr="00B13BC2">
        <w:trPr>
          <w:trHeight w:val="158"/>
        </w:trPr>
        <w:tc>
          <w:tcPr>
            <w:tcW w:w="1080"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color w:val="000000"/>
                <w:sz w:val="16"/>
                <w:szCs w:val="16"/>
              </w:rPr>
            </w:pPr>
            <w:r w:rsidRPr="002D7280">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color w:val="000000"/>
                <w:sz w:val="16"/>
                <w:szCs w:val="16"/>
              </w:rPr>
            </w:pPr>
            <w:r w:rsidRPr="002D7280">
              <w:rPr>
                <w:color w:val="000000"/>
                <w:sz w:val="16"/>
                <w:szCs w:val="16"/>
              </w:rPr>
              <w:t>10</w:t>
            </w:r>
          </w:p>
        </w:tc>
        <w:tc>
          <w:tcPr>
            <w:tcW w:w="2586"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r>
      <w:tr w:rsidR="001A0C67" w:rsidRPr="002D7280" w:rsidTr="00B13BC2">
        <w:trPr>
          <w:trHeight w:val="467"/>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А.2.2</w:t>
            </w:r>
          </w:p>
        </w:tc>
        <w:tc>
          <w:tcPr>
            <w:tcW w:w="5003"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 xml:space="preserve">Комиссионное вознаграждение за предоставление поддерживающей маржи </w:t>
            </w:r>
          </w:p>
        </w:tc>
        <w:tc>
          <w:tcPr>
            <w:tcW w:w="985" w:type="dxa"/>
            <w:vMerge w:val="restart"/>
            <w:tcBorders>
              <w:top w:val="nil"/>
              <w:left w:val="single" w:sz="8" w:space="0" w:color="auto"/>
              <w:bottom w:val="single" w:sz="8" w:space="0" w:color="000000"/>
              <w:right w:val="single" w:sz="8" w:space="0" w:color="auto"/>
            </w:tcBorders>
            <w:shd w:val="clear" w:color="auto" w:fill="auto"/>
            <w:vAlign w:val="center"/>
            <w:hideMark/>
          </w:tcPr>
          <w:p w:rsidR="003250A5" w:rsidRPr="002D7280" w:rsidRDefault="00BB33D9" w:rsidP="00A036EA">
            <w:pPr>
              <w:jc w:val="center"/>
              <w:rPr>
                <w:sz w:val="16"/>
                <w:szCs w:val="16"/>
              </w:rPr>
            </w:pPr>
            <w:r w:rsidRPr="002D7280">
              <w:rPr>
                <w:sz w:val="16"/>
                <w:szCs w:val="16"/>
              </w:rPr>
              <w:t>25% годовых</w:t>
            </w:r>
          </w:p>
          <w:p w:rsidR="001A0C67" w:rsidRPr="002D7280" w:rsidRDefault="001A0C67" w:rsidP="001A0C67">
            <w:pPr>
              <w:jc w:val="center"/>
              <w:rPr>
                <w:color w:val="000000"/>
                <w:sz w:val="16"/>
                <w:szCs w:val="16"/>
              </w:rPr>
            </w:pPr>
          </w:p>
        </w:tc>
        <w:tc>
          <w:tcPr>
            <w:tcW w:w="2586" w:type="dxa"/>
            <w:tcBorders>
              <w:top w:val="nil"/>
              <w:left w:val="nil"/>
              <w:bottom w:val="nil"/>
              <w:right w:val="single" w:sz="8" w:space="0" w:color="auto"/>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Взимается ежедневно от величины рублевого недостатка средств гарантийного обеспечения на конец дня.</w:t>
            </w:r>
          </w:p>
        </w:tc>
      </w:tr>
      <w:tr w:rsidR="001A0C67" w:rsidRPr="002D7280" w:rsidTr="00B13BC2">
        <w:trPr>
          <w:trHeight w:val="67"/>
        </w:trPr>
        <w:tc>
          <w:tcPr>
            <w:tcW w:w="1080"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5003" w:type="dxa"/>
            <w:gridSpan w:val="3"/>
            <w:vMerge/>
            <w:tcBorders>
              <w:top w:val="single" w:sz="8" w:space="0" w:color="auto"/>
              <w:left w:val="single" w:sz="8" w:space="0" w:color="auto"/>
              <w:bottom w:val="single" w:sz="8" w:space="0" w:color="000000"/>
              <w:right w:val="single" w:sz="8" w:space="0" w:color="000000"/>
            </w:tcBorders>
            <w:vAlign w:val="center"/>
            <w:hideMark/>
          </w:tcPr>
          <w:p w:rsidR="001A0C67" w:rsidRPr="002D7280" w:rsidRDefault="001A0C67" w:rsidP="001A0C67">
            <w:pPr>
              <w:rPr>
                <w:color w:val="000000"/>
                <w:sz w:val="16"/>
                <w:szCs w:val="16"/>
              </w:rPr>
            </w:pPr>
          </w:p>
        </w:tc>
        <w:tc>
          <w:tcPr>
            <w:tcW w:w="985"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586"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Внутри дня предоставляется бесплатно.</w:t>
            </w:r>
          </w:p>
        </w:tc>
      </w:tr>
      <w:tr w:rsidR="001A0C67" w:rsidRPr="002D7280" w:rsidTr="00B13BC2">
        <w:trPr>
          <w:trHeight w:val="55"/>
        </w:trPr>
        <w:tc>
          <w:tcPr>
            <w:tcW w:w="9654"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2D7280" w:rsidRDefault="001A0C67" w:rsidP="001A0C67">
            <w:pPr>
              <w:numPr>
                <w:ilvl w:val="0"/>
                <w:numId w:val="16"/>
              </w:numPr>
              <w:spacing w:after="200" w:line="276" w:lineRule="auto"/>
              <w:ind w:left="0" w:firstLine="0"/>
              <w:contextualSpacing/>
              <w:jc w:val="center"/>
              <w:rPr>
                <w:color w:val="FFFFFF" w:themeColor="background1"/>
                <w:sz w:val="16"/>
                <w:szCs w:val="16"/>
              </w:rPr>
            </w:pPr>
            <w:r w:rsidRPr="002D7280">
              <w:rPr>
                <w:color w:val="FFFFFF" w:themeColor="background1"/>
                <w:sz w:val="16"/>
                <w:szCs w:val="16"/>
              </w:rPr>
              <w:t>Валютный рынок ПАО Московская биржа</w:t>
            </w:r>
          </w:p>
        </w:tc>
      </w:tr>
      <w:tr w:rsidR="001A0C67" w:rsidRPr="002D7280" w:rsidTr="00B13BC2">
        <w:trPr>
          <w:trHeight w:val="119"/>
        </w:trPr>
        <w:tc>
          <w:tcPr>
            <w:tcW w:w="10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1A0C67" w:rsidRPr="002D7280" w:rsidRDefault="001A0C67" w:rsidP="001A0C67">
            <w:pPr>
              <w:jc w:val="center"/>
              <w:rPr>
                <w:color w:val="000000"/>
                <w:sz w:val="16"/>
                <w:szCs w:val="16"/>
              </w:rPr>
            </w:pPr>
            <w:r w:rsidRPr="002D7280">
              <w:rPr>
                <w:color w:val="000000"/>
                <w:sz w:val="16"/>
                <w:szCs w:val="16"/>
              </w:rPr>
              <w:t>А.3.1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jc w:val="center"/>
              <w:rPr>
                <w:color w:val="000000"/>
                <w:sz w:val="16"/>
                <w:szCs w:val="16"/>
              </w:rPr>
            </w:pPr>
            <w:r w:rsidRPr="002D7280">
              <w:rPr>
                <w:color w:val="000000"/>
                <w:sz w:val="16"/>
                <w:szCs w:val="16"/>
              </w:rPr>
              <w:t xml:space="preserve">Комиссионное вознаграждение по сделкам с иностранными валютами </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jc w:val="center"/>
              <w:rPr>
                <w:color w:val="000000"/>
                <w:sz w:val="16"/>
                <w:szCs w:val="16"/>
              </w:rPr>
            </w:pPr>
            <w:r w:rsidRPr="002D7280">
              <w:rPr>
                <w:color w:val="000000"/>
                <w:sz w:val="16"/>
                <w:szCs w:val="16"/>
              </w:rPr>
              <w:t>Дневной оборот,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jc w:val="center"/>
              <w:rPr>
                <w:sz w:val="16"/>
                <w:szCs w:val="16"/>
              </w:rPr>
            </w:pPr>
            <w:r w:rsidRPr="002D7280">
              <w:rPr>
                <w:sz w:val="16"/>
                <w:szCs w:val="16"/>
              </w:rPr>
              <w:t>Ставка,%</w:t>
            </w:r>
          </w:p>
        </w:tc>
        <w:tc>
          <w:tcPr>
            <w:tcW w:w="2586" w:type="dxa"/>
            <w:tcBorders>
              <w:top w:val="nil"/>
              <w:left w:val="nil"/>
              <w:bottom w:val="nil"/>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Включает комиссию биржи.</w:t>
            </w:r>
          </w:p>
        </w:tc>
      </w:tr>
      <w:tr w:rsidR="001A0C67" w:rsidRPr="002D7280" w:rsidTr="00B13BC2">
        <w:trPr>
          <w:trHeight w:val="158"/>
        </w:trPr>
        <w:tc>
          <w:tcPr>
            <w:tcW w:w="1080"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color w:val="000000"/>
                <w:sz w:val="16"/>
                <w:szCs w:val="16"/>
              </w:rPr>
            </w:pPr>
            <w:r w:rsidRPr="002D7280">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sz w:val="16"/>
                <w:szCs w:val="16"/>
              </w:rPr>
            </w:pPr>
            <w:r w:rsidRPr="002D7280">
              <w:rPr>
                <w:sz w:val="16"/>
                <w:szCs w:val="16"/>
              </w:rPr>
              <w:t>0.3</w:t>
            </w:r>
          </w:p>
        </w:tc>
        <w:tc>
          <w:tcPr>
            <w:tcW w:w="2586" w:type="dxa"/>
            <w:tcBorders>
              <w:top w:val="nil"/>
              <w:left w:val="nil"/>
              <w:bottom w:val="single" w:sz="4" w:space="0" w:color="auto"/>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Минимальная комиссия по сделке – 75 руб.</w:t>
            </w:r>
          </w:p>
        </w:tc>
      </w:tr>
      <w:tr w:rsidR="001A0C67" w:rsidRPr="002D7280" w:rsidTr="00B13BC2">
        <w:trPr>
          <w:trHeight w:val="77"/>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А.3.2</w:t>
            </w:r>
          </w:p>
        </w:tc>
        <w:tc>
          <w:tcPr>
            <w:tcW w:w="5003" w:type="dxa"/>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Комиссионное вознаграждение за совершение сделок переноса торговой позиции по покупке иностранной валюты</w:t>
            </w:r>
          </w:p>
        </w:tc>
        <w:tc>
          <w:tcPr>
            <w:tcW w:w="985"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BB33D9" w:rsidP="001A0C67">
            <w:pPr>
              <w:jc w:val="center"/>
              <w:rPr>
                <w:sz w:val="16"/>
                <w:szCs w:val="16"/>
              </w:rPr>
            </w:pPr>
            <w:r w:rsidRPr="002D7280">
              <w:rPr>
                <w:sz w:val="16"/>
                <w:szCs w:val="16"/>
              </w:rPr>
              <w:t>23% годовых</w:t>
            </w:r>
          </w:p>
        </w:tc>
        <w:tc>
          <w:tcPr>
            <w:tcW w:w="2586" w:type="dxa"/>
            <w:tcBorders>
              <w:top w:val="single" w:sz="4" w:space="0" w:color="auto"/>
              <w:left w:val="nil"/>
              <w:bottom w:val="nil"/>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Не включаются в дневной оборот.</w:t>
            </w:r>
          </w:p>
        </w:tc>
      </w:tr>
      <w:tr w:rsidR="001A0C67" w:rsidRPr="002D7280" w:rsidTr="00B13BC2">
        <w:trPr>
          <w:trHeight w:val="387"/>
        </w:trPr>
        <w:tc>
          <w:tcPr>
            <w:tcW w:w="1080"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5003" w:type="dxa"/>
            <w:gridSpan w:val="3"/>
            <w:vMerge/>
            <w:tcBorders>
              <w:top w:val="single" w:sz="8" w:space="0" w:color="auto"/>
              <w:left w:val="single" w:sz="8" w:space="0" w:color="auto"/>
              <w:bottom w:val="single" w:sz="8" w:space="0" w:color="000000"/>
              <w:right w:val="single" w:sz="8" w:space="0" w:color="000000"/>
            </w:tcBorders>
            <w:vAlign w:val="center"/>
            <w:hideMark/>
          </w:tcPr>
          <w:p w:rsidR="001A0C67" w:rsidRPr="002D7280" w:rsidRDefault="001A0C67" w:rsidP="00B13BC2">
            <w:pPr>
              <w:jc w:val="both"/>
              <w:rPr>
                <w:color w:val="000000"/>
                <w:sz w:val="16"/>
                <w:szCs w:val="16"/>
              </w:rPr>
            </w:pPr>
          </w:p>
        </w:tc>
        <w:tc>
          <w:tcPr>
            <w:tcW w:w="985"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sz w:val="16"/>
                <w:szCs w:val="16"/>
              </w:rPr>
            </w:pPr>
          </w:p>
        </w:tc>
        <w:tc>
          <w:tcPr>
            <w:tcW w:w="2586" w:type="dxa"/>
            <w:tcBorders>
              <w:top w:val="nil"/>
              <w:left w:val="nil"/>
              <w:bottom w:val="nil"/>
              <w:right w:val="single" w:sz="8" w:space="0" w:color="auto"/>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 xml:space="preserve">Взимается от суммы сделки продажи по первой части сделки с учетом количества календарных дней переноса. </w:t>
            </w:r>
          </w:p>
          <w:p w:rsidR="001A0C67" w:rsidRPr="002D7280" w:rsidRDefault="001A0C67" w:rsidP="00B13BC2">
            <w:pPr>
              <w:jc w:val="both"/>
              <w:rPr>
                <w:color w:val="000000"/>
                <w:sz w:val="16"/>
                <w:szCs w:val="16"/>
              </w:rPr>
            </w:pPr>
            <w:r w:rsidRPr="002D7280">
              <w:rPr>
                <w:color w:val="000000"/>
                <w:sz w:val="16"/>
                <w:szCs w:val="16"/>
              </w:rPr>
              <w:t>Включает комиссию биржи</w:t>
            </w:r>
          </w:p>
        </w:tc>
      </w:tr>
      <w:tr w:rsidR="001A0C67" w:rsidRPr="002D7280" w:rsidTr="00B13BC2">
        <w:trPr>
          <w:trHeight w:val="233"/>
        </w:trPr>
        <w:tc>
          <w:tcPr>
            <w:tcW w:w="1080" w:type="dxa"/>
            <w:tcBorders>
              <w:top w:val="nil"/>
              <w:left w:val="single" w:sz="8" w:space="0" w:color="auto"/>
              <w:bottom w:val="single" w:sz="8" w:space="0" w:color="auto"/>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А.3.3</w:t>
            </w:r>
          </w:p>
        </w:tc>
        <w:tc>
          <w:tcPr>
            <w:tcW w:w="5003" w:type="dxa"/>
            <w:gridSpan w:val="3"/>
            <w:tcBorders>
              <w:top w:val="single" w:sz="8" w:space="0" w:color="auto"/>
              <w:left w:val="nil"/>
              <w:bottom w:val="single" w:sz="8" w:space="0" w:color="auto"/>
              <w:right w:val="single" w:sz="8" w:space="0" w:color="000000"/>
            </w:tcBorders>
            <w:shd w:val="clear" w:color="auto" w:fill="auto"/>
            <w:vAlign w:val="center"/>
            <w:hideMark/>
          </w:tcPr>
          <w:p w:rsidR="001A0C67" w:rsidRPr="002D7280" w:rsidRDefault="001A0C67" w:rsidP="00B13BC2">
            <w:pPr>
              <w:jc w:val="both"/>
              <w:rPr>
                <w:color w:val="000000"/>
                <w:sz w:val="16"/>
                <w:szCs w:val="16"/>
              </w:rPr>
            </w:pPr>
            <w:r w:rsidRPr="002D7280">
              <w:rPr>
                <w:color w:val="000000"/>
                <w:sz w:val="16"/>
                <w:szCs w:val="16"/>
              </w:rPr>
              <w:t>Комиссионное вознаграждение за совершение сделок переноса торговой позиции по продаже иностранной валюты</w:t>
            </w:r>
          </w:p>
        </w:tc>
        <w:tc>
          <w:tcPr>
            <w:tcW w:w="985" w:type="dxa"/>
            <w:tcBorders>
              <w:top w:val="nil"/>
              <w:left w:val="nil"/>
              <w:bottom w:val="single" w:sz="8" w:space="0" w:color="auto"/>
              <w:right w:val="single" w:sz="8" w:space="0" w:color="auto"/>
            </w:tcBorders>
            <w:shd w:val="clear" w:color="auto" w:fill="auto"/>
            <w:vAlign w:val="center"/>
            <w:hideMark/>
          </w:tcPr>
          <w:p w:rsidR="001A0C67" w:rsidRPr="002D7280" w:rsidRDefault="00BB33D9" w:rsidP="003250A5">
            <w:pPr>
              <w:jc w:val="center"/>
              <w:rPr>
                <w:sz w:val="16"/>
                <w:szCs w:val="16"/>
              </w:rPr>
            </w:pPr>
            <w:r w:rsidRPr="002D7280">
              <w:rPr>
                <w:sz w:val="16"/>
                <w:szCs w:val="16"/>
              </w:rPr>
              <w:t>22% годовых</w:t>
            </w:r>
          </w:p>
        </w:tc>
        <w:tc>
          <w:tcPr>
            <w:tcW w:w="2586"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Минимальная комиссия по сделке – 75 руб.</w:t>
            </w:r>
          </w:p>
        </w:tc>
      </w:tr>
      <w:tr w:rsidR="001A0C67" w:rsidRPr="002D7280" w:rsidTr="00B13BC2">
        <w:trPr>
          <w:trHeight w:val="119"/>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А.3.4</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B13BC2">
            <w:pPr>
              <w:rPr>
                <w:color w:val="000000"/>
                <w:sz w:val="16"/>
                <w:szCs w:val="16"/>
              </w:rPr>
            </w:pPr>
            <w:r w:rsidRPr="002D7280">
              <w:rPr>
                <w:color w:val="000000"/>
                <w:sz w:val="16"/>
                <w:szCs w:val="16"/>
              </w:rPr>
              <w:t xml:space="preserve">Комиссионное вознаграждение за вывод иностранной валюты </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jc w:val="center"/>
              <w:rPr>
                <w:color w:val="000000"/>
                <w:sz w:val="16"/>
                <w:szCs w:val="16"/>
              </w:rPr>
            </w:pPr>
            <w:r w:rsidRPr="002D7280">
              <w:rPr>
                <w:color w:val="000000"/>
                <w:sz w:val="16"/>
                <w:szCs w:val="16"/>
              </w:rPr>
              <w:t>Объем поставки,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jc w:val="center"/>
              <w:rPr>
                <w:color w:val="000000"/>
                <w:sz w:val="16"/>
                <w:szCs w:val="16"/>
              </w:rPr>
            </w:pPr>
            <w:r w:rsidRPr="002D7280">
              <w:rPr>
                <w:color w:val="000000"/>
                <w:sz w:val="16"/>
                <w:szCs w:val="16"/>
              </w:rPr>
              <w:t>Ставка,%</w:t>
            </w:r>
          </w:p>
        </w:tc>
        <w:tc>
          <w:tcPr>
            <w:tcW w:w="2586"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Объем поставки рассчитывается по курсу ЦБ РФ на день вывода</w:t>
            </w:r>
          </w:p>
        </w:tc>
      </w:tr>
      <w:tr w:rsidR="001A0C67" w:rsidRPr="002D7280" w:rsidTr="00B13BC2">
        <w:trPr>
          <w:trHeight w:val="181"/>
        </w:trPr>
        <w:tc>
          <w:tcPr>
            <w:tcW w:w="1080"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color w:val="000000"/>
                <w:sz w:val="16"/>
                <w:szCs w:val="16"/>
              </w:rPr>
            </w:pPr>
            <w:r w:rsidRPr="002D7280">
              <w:rPr>
                <w:color w:val="000000"/>
                <w:sz w:val="16"/>
                <w:szCs w:val="16"/>
              </w:rPr>
              <w:t>до 1 000 000</w:t>
            </w:r>
          </w:p>
          <w:p w:rsidR="001A0C67" w:rsidRPr="002D7280" w:rsidRDefault="001A0C67" w:rsidP="001A0C67">
            <w:pPr>
              <w:jc w:val="center"/>
              <w:rPr>
                <w:color w:val="000000"/>
                <w:sz w:val="16"/>
                <w:szCs w:val="16"/>
              </w:rPr>
            </w:pPr>
          </w:p>
        </w:tc>
        <w:tc>
          <w:tcPr>
            <w:tcW w:w="985"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color w:val="000000"/>
                <w:sz w:val="16"/>
                <w:szCs w:val="16"/>
              </w:rPr>
            </w:pPr>
            <w:r w:rsidRPr="002D7280">
              <w:rPr>
                <w:color w:val="000000"/>
                <w:sz w:val="16"/>
                <w:szCs w:val="16"/>
              </w:rPr>
              <w:t>0.07</w:t>
            </w:r>
          </w:p>
        </w:tc>
        <w:tc>
          <w:tcPr>
            <w:tcW w:w="2586"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r>
      <w:tr w:rsidR="001A0C67" w:rsidRPr="002D7280" w:rsidTr="00B13BC2">
        <w:trPr>
          <w:trHeight w:val="197"/>
        </w:trPr>
        <w:tc>
          <w:tcPr>
            <w:tcW w:w="1080"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color w:val="000000"/>
                <w:sz w:val="16"/>
                <w:szCs w:val="16"/>
              </w:rPr>
            </w:pPr>
            <w:r w:rsidRPr="002D7280">
              <w:rPr>
                <w:color w:val="000000"/>
                <w:sz w:val="16"/>
                <w:szCs w:val="16"/>
              </w:rPr>
              <w:t>от 1 000 000.01 до 200 000 000</w:t>
            </w:r>
          </w:p>
        </w:tc>
        <w:tc>
          <w:tcPr>
            <w:tcW w:w="985"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color w:val="000000"/>
                <w:sz w:val="16"/>
                <w:szCs w:val="16"/>
              </w:rPr>
            </w:pPr>
            <w:r w:rsidRPr="002D7280">
              <w:rPr>
                <w:color w:val="000000"/>
                <w:sz w:val="16"/>
                <w:szCs w:val="16"/>
              </w:rPr>
              <w:t>0.05</w:t>
            </w:r>
          </w:p>
        </w:tc>
        <w:tc>
          <w:tcPr>
            <w:tcW w:w="2586"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r>
      <w:tr w:rsidR="001A0C67" w:rsidRPr="002D7280" w:rsidTr="00B13BC2">
        <w:trPr>
          <w:trHeight w:val="119"/>
        </w:trPr>
        <w:tc>
          <w:tcPr>
            <w:tcW w:w="1080"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513"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color w:val="000000"/>
                <w:sz w:val="16"/>
                <w:szCs w:val="16"/>
              </w:rPr>
            </w:pPr>
            <w:r w:rsidRPr="002D7280">
              <w:rPr>
                <w:color w:val="000000"/>
                <w:sz w:val="16"/>
                <w:szCs w:val="16"/>
              </w:rPr>
              <w:t xml:space="preserve">от 200 000 000.01 </w:t>
            </w:r>
          </w:p>
        </w:tc>
        <w:tc>
          <w:tcPr>
            <w:tcW w:w="985"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color w:val="000000"/>
                <w:sz w:val="16"/>
                <w:szCs w:val="16"/>
              </w:rPr>
            </w:pPr>
            <w:r w:rsidRPr="002D7280">
              <w:rPr>
                <w:color w:val="000000"/>
                <w:sz w:val="16"/>
                <w:szCs w:val="16"/>
              </w:rPr>
              <w:t>0.03</w:t>
            </w:r>
          </w:p>
        </w:tc>
        <w:tc>
          <w:tcPr>
            <w:tcW w:w="2586" w:type="dxa"/>
            <w:vMerge/>
            <w:tcBorders>
              <w:top w:val="nil"/>
              <w:left w:val="single" w:sz="8" w:space="0" w:color="auto"/>
              <w:bottom w:val="single" w:sz="8" w:space="0" w:color="000000"/>
              <w:right w:val="single" w:sz="8" w:space="0" w:color="auto"/>
            </w:tcBorders>
            <w:vAlign w:val="center"/>
            <w:hideMark/>
          </w:tcPr>
          <w:p w:rsidR="001A0C67" w:rsidRPr="002D7280" w:rsidRDefault="001A0C67" w:rsidP="001A0C67">
            <w:pPr>
              <w:rPr>
                <w:color w:val="000000"/>
                <w:sz w:val="16"/>
                <w:szCs w:val="16"/>
              </w:rPr>
            </w:pPr>
          </w:p>
        </w:tc>
      </w:tr>
      <w:tr w:rsidR="001A0C67" w:rsidRPr="002D7280" w:rsidTr="00B13BC2">
        <w:trPr>
          <w:trHeight w:val="77"/>
        </w:trPr>
        <w:tc>
          <w:tcPr>
            <w:tcW w:w="9654"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2D7280" w:rsidRDefault="001A0C67" w:rsidP="001A0C67">
            <w:pPr>
              <w:numPr>
                <w:ilvl w:val="0"/>
                <w:numId w:val="16"/>
              </w:numPr>
              <w:spacing w:after="200" w:line="276" w:lineRule="auto"/>
              <w:ind w:left="0" w:firstLine="0"/>
              <w:contextualSpacing/>
              <w:jc w:val="center"/>
              <w:rPr>
                <w:color w:val="FFFFFF" w:themeColor="background1"/>
                <w:sz w:val="16"/>
                <w:szCs w:val="16"/>
              </w:rPr>
            </w:pPr>
            <w:r w:rsidRPr="002D7280">
              <w:rPr>
                <w:color w:val="FFFFFF" w:themeColor="background1"/>
                <w:sz w:val="16"/>
                <w:szCs w:val="16"/>
              </w:rPr>
              <w:t>Рынок акций ПАО «Санкт-Петербургская биржа»</w:t>
            </w:r>
          </w:p>
        </w:tc>
      </w:tr>
      <w:tr w:rsidR="001A0C67" w:rsidRPr="002D7280" w:rsidTr="00B13BC2">
        <w:trPr>
          <w:trHeight w:val="620"/>
        </w:trPr>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А.4.1</w:t>
            </w:r>
          </w:p>
        </w:tc>
        <w:tc>
          <w:tcPr>
            <w:tcW w:w="2513"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Комиссионные вознаграждение по сделкам с иностранными ценными бумагами</w:t>
            </w:r>
          </w:p>
        </w:tc>
        <w:tc>
          <w:tcPr>
            <w:tcW w:w="2490" w:type="dxa"/>
            <w:gridSpan w:val="2"/>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jc w:val="center"/>
              <w:rPr>
                <w:color w:val="000000"/>
                <w:sz w:val="16"/>
                <w:szCs w:val="16"/>
              </w:rPr>
            </w:pPr>
            <w:r w:rsidRPr="002D7280">
              <w:rPr>
                <w:color w:val="000000"/>
                <w:sz w:val="16"/>
                <w:szCs w:val="16"/>
              </w:rPr>
              <w:t>Дневной оборот, руб.</w:t>
            </w:r>
          </w:p>
        </w:tc>
        <w:tc>
          <w:tcPr>
            <w:tcW w:w="985" w:type="dxa"/>
            <w:tcBorders>
              <w:top w:val="nil"/>
              <w:left w:val="nil"/>
              <w:bottom w:val="single" w:sz="8" w:space="0" w:color="auto"/>
              <w:right w:val="single" w:sz="8" w:space="0" w:color="auto"/>
            </w:tcBorders>
            <w:shd w:val="clear" w:color="000000" w:fill="D9D9D9"/>
            <w:vAlign w:val="center"/>
            <w:hideMark/>
          </w:tcPr>
          <w:p w:rsidR="001A0C67" w:rsidRPr="002D7280" w:rsidRDefault="001A0C67" w:rsidP="001A0C67">
            <w:pPr>
              <w:jc w:val="center"/>
              <w:rPr>
                <w:color w:val="000000"/>
                <w:sz w:val="16"/>
                <w:szCs w:val="16"/>
              </w:rPr>
            </w:pPr>
            <w:r w:rsidRPr="002D7280">
              <w:rPr>
                <w:color w:val="000000"/>
                <w:sz w:val="16"/>
                <w:szCs w:val="16"/>
              </w:rPr>
              <w:t>Ставка,%</w:t>
            </w:r>
          </w:p>
        </w:tc>
        <w:tc>
          <w:tcPr>
            <w:tcW w:w="2586" w:type="dxa"/>
            <w:vMerge w:val="restart"/>
            <w:tcBorders>
              <w:top w:val="nil"/>
              <w:left w:val="single" w:sz="8" w:space="0" w:color="auto"/>
              <w:bottom w:val="single" w:sz="8" w:space="0" w:color="000000"/>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2D7280" w:rsidRDefault="00B13BC2" w:rsidP="00B13BC2">
            <w:pPr>
              <w:rPr>
                <w:color w:val="000000"/>
                <w:sz w:val="16"/>
                <w:szCs w:val="16"/>
              </w:rPr>
            </w:pPr>
            <w:r w:rsidRPr="002D7280">
              <w:rPr>
                <w:rFonts w:eastAsiaTheme="minorHAnsi"/>
                <w:sz w:val="16"/>
                <w:szCs w:val="16"/>
                <w:lang w:eastAsia="en-US"/>
              </w:rPr>
              <w:t>Не включает комиссию биржи</w:t>
            </w:r>
          </w:p>
        </w:tc>
      </w:tr>
      <w:tr w:rsidR="001A0C67" w:rsidRPr="002D7280" w:rsidTr="00B13BC2">
        <w:trPr>
          <w:trHeight w:val="158"/>
        </w:trPr>
        <w:tc>
          <w:tcPr>
            <w:tcW w:w="1080" w:type="dxa"/>
            <w:vMerge/>
            <w:tcBorders>
              <w:top w:val="nil"/>
              <w:left w:val="single" w:sz="8" w:space="0" w:color="auto"/>
              <w:bottom w:val="single" w:sz="8" w:space="0" w:color="auto"/>
              <w:right w:val="single" w:sz="8" w:space="0" w:color="auto"/>
            </w:tcBorders>
            <w:vAlign w:val="center"/>
            <w:hideMark/>
          </w:tcPr>
          <w:p w:rsidR="001A0C67" w:rsidRPr="002D7280" w:rsidRDefault="001A0C67" w:rsidP="001A0C67">
            <w:pPr>
              <w:rPr>
                <w:color w:val="000000"/>
                <w:sz w:val="16"/>
                <w:szCs w:val="16"/>
              </w:rPr>
            </w:pPr>
          </w:p>
        </w:tc>
        <w:tc>
          <w:tcPr>
            <w:tcW w:w="2513" w:type="dxa"/>
            <w:vMerge/>
            <w:tcBorders>
              <w:top w:val="nil"/>
              <w:left w:val="single" w:sz="8" w:space="0" w:color="auto"/>
              <w:bottom w:val="single" w:sz="8" w:space="0" w:color="auto"/>
              <w:right w:val="single" w:sz="8" w:space="0" w:color="auto"/>
            </w:tcBorders>
            <w:vAlign w:val="center"/>
            <w:hideMark/>
          </w:tcPr>
          <w:p w:rsidR="001A0C67" w:rsidRPr="002D7280" w:rsidRDefault="001A0C67" w:rsidP="001A0C67">
            <w:pPr>
              <w:rPr>
                <w:color w:val="000000"/>
                <w:sz w:val="16"/>
                <w:szCs w:val="16"/>
              </w:rPr>
            </w:pPr>
          </w:p>
        </w:tc>
        <w:tc>
          <w:tcPr>
            <w:tcW w:w="2490" w:type="dxa"/>
            <w:gridSpan w:val="2"/>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Вне зависимости от оборота</w:t>
            </w:r>
          </w:p>
        </w:tc>
        <w:tc>
          <w:tcPr>
            <w:tcW w:w="985" w:type="dxa"/>
            <w:tcBorders>
              <w:top w:val="nil"/>
              <w:left w:val="nil"/>
              <w:bottom w:val="single" w:sz="8" w:space="0" w:color="auto"/>
              <w:right w:val="single" w:sz="8" w:space="0" w:color="auto"/>
            </w:tcBorders>
            <w:shd w:val="clear" w:color="auto" w:fill="auto"/>
            <w:vAlign w:val="center"/>
            <w:hideMark/>
          </w:tcPr>
          <w:p w:rsidR="001A0C67" w:rsidRPr="002D7280" w:rsidRDefault="001A0C67" w:rsidP="001A0C67">
            <w:pPr>
              <w:jc w:val="center"/>
              <w:rPr>
                <w:color w:val="000000"/>
                <w:sz w:val="16"/>
                <w:szCs w:val="16"/>
              </w:rPr>
            </w:pPr>
            <w:r w:rsidRPr="002D7280">
              <w:rPr>
                <w:color w:val="000000"/>
                <w:sz w:val="16"/>
                <w:szCs w:val="16"/>
              </w:rPr>
              <w:t>0.3</w:t>
            </w:r>
          </w:p>
        </w:tc>
        <w:tc>
          <w:tcPr>
            <w:tcW w:w="2586" w:type="dxa"/>
            <w:vMerge/>
            <w:tcBorders>
              <w:top w:val="nil"/>
              <w:left w:val="single" w:sz="8" w:space="0" w:color="auto"/>
              <w:bottom w:val="single" w:sz="8" w:space="0" w:color="auto"/>
              <w:right w:val="single" w:sz="8" w:space="0" w:color="auto"/>
            </w:tcBorders>
            <w:vAlign w:val="center"/>
            <w:hideMark/>
          </w:tcPr>
          <w:p w:rsidR="001A0C67" w:rsidRPr="002D7280" w:rsidRDefault="001A0C67" w:rsidP="001A0C67">
            <w:pPr>
              <w:rPr>
                <w:color w:val="000000"/>
                <w:sz w:val="16"/>
                <w:szCs w:val="16"/>
              </w:rPr>
            </w:pPr>
          </w:p>
        </w:tc>
      </w:tr>
      <w:tr w:rsidR="001A0C67" w:rsidRPr="002D7280" w:rsidTr="00B13BC2">
        <w:trPr>
          <w:trHeight w:val="55"/>
        </w:trPr>
        <w:tc>
          <w:tcPr>
            <w:tcW w:w="9654" w:type="dxa"/>
            <w:gridSpan w:val="6"/>
            <w:tcBorders>
              <w:top w:val="single" w:sz="8" w:space="0" w:color="auto"/>
              <w:left w:val="single" w:sz="8" w:space="0" w:color="auto"/>
              <w:bottom w:val="single" w:sz="8" w:space="0" w:color="auto"/>
              <w:right w:val="single" w:sz="8" w:space="0" w:color="000000"/>
            </w:tcBorders>
            <w:shd w:val="clear" w:color="000000" w:fill="63002F"/>
            <w:vAlign w:val="center"/>
            <w:hideMark/>
          </w:tcPr>
          <w:p w:rsidR="001A0C67" w:rsidRPr="002D7280" w:rsidRDefault="001A0C67" w:rsidP="001A0C67">
            <w:pPr>
              <w:keepNext/>
              <w:numPr>
                <w:ilvl w:val="0"/>
                <w:numId w:val="16"/>
              </w:numPr>
              <w:spacing w:after="200" w:line="276" w:lineRule="auto"/>
              <w:ind w:left="0" w:firstLine="0"/>
              <w:contextualSpacing/>
              <w:jc w:val="center"/>
              <w:rPr>
                <w:color w:val="FFFFFF" w:themeColor="background1"/>
                <w:sz w:val="16"/>
                <w:szCs w:val="16"/>
              </w:rPr>
            </w:pPr>
            <w:r w:rsidRPr="002D7280">
              <w:rPr>
                <w:color w:val="FFFFFF" w:themeColor="background1"/>
                <w:sz w:val="16"/>
                <w:szCs w:val="16"/>
              </w:rPr>
              <w:t>Дополнительные комиссии</w:t>
            </w:r>
          </w:p>
        </w:tc>
      </w:tr>
      <w:tr w:rsidR="001A0C67" w:rsidRPr="002D7280" w:rsidTr="00B13BC2">
        <w:trPr>
          <w:trHeight w:val="476"/>
        </w:trPr>
        <w:tc>
          <w:tcPr>
            <w:tcW w:w="1080" w:type="dxa"/>
            <w:tcBorders>
              <w:top w:val="nil"/>
              <w:left w:val="single" w:sz="8" w:space="0" w:color="auto"/>
              <w:bottom w:val="single" w:sz="4" w:space="0" w:color="auto"/>
              <w:right w:val="single" w:sz="8" w:space="0" w:color="auto"/>
            </w:tcBorders>
            <w:shd w:val="clear" w:color="auto" w:fill="auto"/>
            <w:vAlign w:val="center"/>
            <w:hideMark/>
          </w:tcPr>
          <w:p w:rsidR="001A0C67" w:rsidRPr="002D7280" w:rsidRDefault="001A0C67" w:rsidP="001A0C67">
            <w:pPr>
              <w:spacing w:after="200" w:line="276" w:lineRule="auto"/>
              <w:ind w:right="-41"/>
              <w:rPr>
                <w:rFonts w:eastAsiaTheme="minorHAnsi"/>
                <w:sz w:val="16"/>
                <w:szCs w:val="16"/>
                <w:lang w:eastAsia="en-US"/>
              </w:rPr>
            </w:pPr>
            <w:r w:rsidRPr="002D7280">
              <w:rPr>
                <w:rFonts w:eastAsiaTheme="minorHAnsi"/>
                <w:sz w:val="16"/>
                <w:szCs w:val="16"/>
                <w:lang w:eastAsia="en-US"/>
              </w:rPr>
              <w:t>А.5.1</w:t>
            </w:r>
          </w:p>
        </w:tc>
        <w:tc>
          <w:tcPr>
            <w:tcW w:w="2513" w:type="dxa"/>
            <w:tcBorders>
              <w:top w:val="nil"/>
              <w:left w:val="nil"/>
              <w:bottom w:val="single" w:sz="4" w:space="0" w:color="auto"/>
              <w:right w:val="single" w:sz="8" w:space="0" w:color="auto"/>
            </w:tcBorders>
            <w:shd w:val="clear" w:color="auto" w:fill="auto"/>
            <w:vAlign w:val="center"/>
            <w:hideMark/>
          </w:tcPr>
          <w:p w:rsidR="001A0C67" w:rsidRPr="002D7280" w:rsidRDefault="001A0C67" w:rsidP="00B13BC2">
            <w:pPr>
              <w:spacing w:after="200" w:line="276" w:lineRule="auto"/>
              <w:ind w:right="-41"/>
              <w:jc w:val="both"/>
              <w:rPr>
                <w:rFonts w:eastAsiaTheme="minorHAnsi"/>
                <w:sz w:val="16"/>
                <w:szCs w:val="16"/>
                <w:lang w:eastAsia="en-US"/>
              </w:rPr>
            </w:pPr>
            <w:r w:rsidRPr="002D7280">
              <w:rPr>
                <w:rFonts w:eastAsiaTheme="minorHAnsi"/>
                <w:sz w:val="16"/>
                <w:szCs w:val="16"/>
                <w:lang w:eastAsia="en-US"/>
              </w:rPr>
              <w:t>Минимальная сумма вознаграждения Брокера</w:t>
            </w:r>
          </w:p>
        </w:tc>
        <w:tc>
          <w:tcPr>
            <w:tcW w:w="1242" w:type="dxa"/>
            <w:tcBorders>
              <w:top w:val="single" w:sz="8" w:space="0" w:color="auto"/>
              <w:left w:val="nil"/>
              <w:bottom w:val="single" w:sz="4" w:space="0" w:color="auto"/>
              <w:right w:val="single" w:sz="8" w:space="0" w:color="000000"/>
            </w:tcBorders>
            <w:shd w:val="clear" w:color="auto" w:fill="auto"/>
            <w:vAlign w:val="center"/>
            <w:hideMark/>
          </w:tcPr>
          <w:p w:rsidR="001A0C67" w:rsidRPr="002D7280" w:rsidRDefault="001A0C67" w:rsidP="001A0C67">
            <w:pPr>
              <w:spacing w:after="200" w:line="276" w:lineRule="auto"/>
              <w:jc w:val="center"/>
              <w:rPr>
                <w:rFonts w:eastAsiaTheme="minorHAnsi"/>
                <w:sz w:val="16"/>
                <w:szCs w:val="16"/>
                <w:lang w:eastAsia="en-US"/>
              </w:rPr>
            </w:pPr>
            <w:r w:rsidRPr="002D7280">
              <w:rPr>
                <w:rFonts w:eastAsiaTheme="minorHAnsi"/>
                <w:sz w:val="16"/>
                <w:szCs w:val="16"/>
                <w:lang w:eastAsia="en-US"/>
              </w:rPr>
              <w:t>Не взимается</w:t>
            </w:r>
          </w:p>
        </w:tc>
        <w:tc>
          <w:tcPr>
            <w:tcW w:w="4819" w:type="dxa"/>
            <w:gridSpan w:val="3"/>
            <w:tcBorders>
              <w:top w:val="single" w:sz="8" w:space="0" w:color="auto"/>
              <w:left w:val="nil"/>
              <w:bottom w:val="single" w:sz="4" w:space="0" w:color="auto"/>
              <w:right w:val="single" w:sz="8" w:space="0" w:color="000000"/>
            </w:tcBorders>
            <w:shd w:val="clear" w:color="auto" w:fill="auto"/>
            <w:vAlign w:val="center"/>
          </w:tcPr>
          <w:p w:rsidR="001A0C67" w:rsidRPr="002D7280" w:rsidRDefault="001A0C67" w:rsidP="001A0C67">
            <w:pPr>
              <w:spacing w:after="200" w:line="276" w:lineRule="auto"/>
              <w:jc w:val="both"/>
              <w:rPr>
                <w:rFonts w:eastAsiaTheme="minorHAnsi"/>
                <w:sz w:val="16"/>
                <w:szCs w:val="16"/>
                <w:lang w:eastAsia="en-US"/>
              </w:rPr>
            </w:pPr>
          </w:p>
        </w:tc>
      </w:tr>
      <w:tr w:rsidR="001A0C67" w:rsidRPr="002D7280" w:rsidTr="00B13BC2">
        <w:trPr>
          <w:trHeight w:val="410"/>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1A0C67">
            <w:pPr>
              <w:spacing w:after="200" w:line="276" w:lineRule="auto"/>
              <w:ind w:right="-41"/>
              <w:rPr>
                <w:rFonts w:eastAsiaTheme="minorHAnsi"/>
                <w:sz w:val="16"/>
                <w:szCs w:val="16"/>
                <w:lang w:eastAsia="en-US"/>
              </w:rPr>
            </w:pPr>
            <w:r w:rsidRPr="002D7280">
              <w:rPr>
                <w:rFonts w:eastAsiaTheme="minorHAnsi"/>
                <w:sz w:val="16"/>
                <w:szCs w:val="16"/>
                <w:lang w:eastAsia="en-US"/>
              </w:rPr>
              <w:t>А.5.2</w:t>
            </w:r>
          </w:p>
        </w:tc>
        <w:tc>
          <w:tcPr>
            <w:tcW w:w="251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B13BC2">
            <w:pPr>
              <w:spacing w:after="200" w:line="276" w:lineRule="auto"/>
              <w:ind w:right="-41"/>
              <w:jc w:val="both"/>
              <w:rPr>
                <w:rFonts w:eastAsiaTheme="minorHAnsi"/>
                <w:sz w:val="16"/>
                <w:szCs w:val="16"/>
                <w:lang w:eastAsia="en-US"/>
              </w:rPr>
            </w:pPr>
            <w:r w:rsidRPr="002D7280">
              <w:rPr>
                <w:rFonts w:eastAsiaTheme="minorHAnsi"/>
                <w:sz w:val="16"/>
                <w:szCs w:val="16"/>
                <w:lang w:eastAsia="en-US"/>
              </w:rPr>
              <w:t>Стоимость приема одного Поручения Клиента на сделку</w:t>
            </w:r>
            <w:r w:rsidR="00D26083" w:rsidRPr="002D7280">
              <w:rPr>
                <w:sz w:val="16"/>
                <w:szCs w:val="16"/>
              </w:rPr>
              <w:t xml:space="preserve"> на первичном или вторичном рынке</w:t>
            </w: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1A0C67">
            <w:pPr>
              <w:spacing w:after="200" w:line="276" w:lineRule="auto"/>
              <w:jc w:val="center"/>
              <w:rPr>
                <w:rFonts w:eastAsiaTheme="minorHAnsi"/>
                <w:sz w:val="16"/>
                <w:szCs w:val="16"/>
                <w:lang w:eastAsia="en-US"/>
              </w:rPr>
            </w:pPr>
            <w:r w:rsidRPr="002D7280">
              <w:rPr>
                <w:rFonts w:eastAsiaTheme="minorHAnsi"/>
                <w:sz w:val="16"/>
                <w:szCs w:val="16"/>
                <w:lang w:eastAsia="en-US"/>
              </w:rPr>
              <w:t>Не взимается</w:t>
            </w:r>
          </w:p>
        </w:tc>
        <w:tc>
          <w:tcPr>
            <w:tcW w:w="481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A0C67" w:rsidRPr="002D7280" w:rsidRDefault="001A0C67" w:rsidP="001A0C67">
            <w:pPr>
              <w:spacing w:after="200" w:line="276" w:lineRule="auto"/>
              <w:rPr>
                <w:rFonts w:eastAsiaTheme="minorHAnsi"/>
                <w:sz w:val="16"/>
                <w:szCs w:val="16"/>
                <w:lang w:eastAsia="en-US"/>
              </w:rPr>
            </w:pPr>
          </w:p>
        </w:tc>
      </w:tr>
      <w:tr w:rsidR="001A0C67" w:rsidRPr="002D7280" w:rsidTr="00B13BC2">
        <w:trPr>
          <w:trHeight w:val="558"/>
        </w:trPr>
        <w:tc>
          <w:tcPr>
            <w:tcW w:w="1080" w:type="dxa"/>
            <w:vMerge w:val="restart"/>
            <w:tcBorders>
              <w:top w:val="single" w:sz="4" w:space="0" w:color="auto"/>
              <w:left w:val="single" w:sz="4" w:space="0" w:color="auto"/>
              <w:right w:val="single" w:sz="4" w:space="0" w:color="auto"/>
            </w:tcBorders>
            <w:shd w:val="clear" w:color="auto" w:fill="auto"/>
            <w:vAlign w:val="center"/>
          </w:tcPr>
          <w:p w:rsidR="001A0C67" w:rsidRPr="002D7280" w:rsidRDefault="001A0C67" w:rsidP="001A0C67">
            <w:pPr>
              <w:rPr>
                <w:color w:val="000000"/>
                <w:sz w:val="16"/>
                <w:szCs w:val="16"/>
              </w:rPr>
            </w:pPr>
            <w:r w:rsidRPr="002D7280">
              <w:rPr>
                <w:color w:val="000000"/>
                <w:sz w:val="16"/>
                <w:szCs w:val="16"/>
              </w:rPr>
              <w:t>А.5.3</w:t>
            </w:r>
          </w:p>
        </w:tc>
        <w:tc>
          <w:tcPr>
            <w:tcW w:w="2513" w:type="dxa"/>
            <w:vMerge w:val="restart"/>
            <w:tcBorders>
              <w:top w:val="single" w:sz="4" w:space="0" w:color="auto"/>
              <w:left w:val="single" w:sz="4" w:space="0" w:color="auto"/>
              <w:right w:val="single" w:sz="8" w:space="0" w:color="000000"/>
            </w:tcBorders>
            <w:shd w:val="clear" w:color="auto" w:fill="auto"/>
            <w:vAlign w:val="center"/>
          </w:tcPr>
          <w:p w:rsidR="001A0C67" w:rsidRPr="002D7280" w:rsidRDefault="001A0C67" w:rsidP="00B13BC2">
            <w:pPr>
              <w:jc w:val="both"/>
              <w:rPr>
                <w:color w:val="000000"/>
                <w:sz w:val="16"/>
                <w:szCs w:val="16"/>
              </w:rPr>
            </w:pPr>
            <w:r w:rsidRPr="002D7280">
              <w:rPr>
                <w:color w:val="000000"/>
                <w:sz w:val="16"/>
                <w:szCs w:val="16"/>
              </w:rPr>
              <w:t>Комиссионное вознаграждение «Вознаграждение за успех»</w:t>
            </w:r>
          </w:p>
        </w:tc>
        <w:tc>
          <w:tcPr>
            <w:tcW w:w="1242" w:type="dxa"/>
            <w:tcBorders>
              <w:top w:val="single" w:sz="4" w:space="0" w:color="auto"/>
              <w:left w:val="nil"/>
              <w:bottom w:val="single" w:sz="4" w:space="0" w:color="auto"/>
              <w:right w:val="single" w:sz="8" w:space="0" w:color="000000"/>
            </w:tcBorders>
            <w:shd w:val="pct15" w:color="auto" w:fill="auto"/>
            <w:vAlign w:val="center"/>
          </w:tcPr>
          <w:p w:rsidR="001A0C67" w:rsidRPr="002D7280" w:rsidRDefault="001A0C67" w:rsidP="001A0C67">
            <w:pPr>
              <w:jc w:val="center"/>
              <w:rPr>
                <w:color w:val="000000"/>
                <w:sz w:val="16"/>
                <w:szCs w:val="16"/>
              </w:rPr>
            </w:pPr>
            <w:r w:rsidRPr="002D7280">
              <w:rPr>
                <w:color w:val="000000"/>
                <w:sz w:val="16"/>
                <w:szCs w:val="16"/>
              </w:rPr>
              <w:t>Ставка,%</w:t>
            </w:r>
          </w:p>
        </w:tc>
        <w:tc>
          <w:tcPr>
            <w:tcW w:w="4819" w:type="dxa"/>
            <w:gridSpan w:val="3"/>
            <w:vMerge w:val="restart"/>
            <w:tcBorders>
              <w:top w:val="single" w:sz="4" w:space="0" w:color="auto"/>
              <w:left w:val="nil"/>
              <w:right w:val="single" w:sz="8" w:space="0" w:color="000000"/>
            </w:tcBorders>
            <w:shd w:val="clear" w:color="auto" w:fill="auto"/>
            <w:vAlign w:val="center"/>
          </w:tcPr>
          <w:p w:rsidR="001A0C67" w:rsidRPr="002D7280" w:rsidRDefault="001A0C67" w:rsidP="001A0C67">
            <w:pPr>
              <w:spacing w:after="120"/>
              <w:jc w:val="both"/>
              <w:rPr>
                <w:color w:val="000000"/>
                <w:sz w:val="16"/>
                <w:szCs w:val="16"/>
              </w:rPr>
            </w:pPr>
            <w:r w:rsidRPr="002D7280">
              <w:rPr>
                <w:color w:val="000000"/>
                <w:sz w:val="16"/>
                <w:szCs w:val="16"/>
              </w:rPr>
              <w:t xml:space="preserve">Ставка вознаграждения применяется к положительной разности между оценкой активов Клиента (Приложение №10-в к Регламенту), произведенной на дату окончания и дату начала текущего расчетного периода. За дату начала текущего расчетного периода принимается дата введения в действие по Договору с Клиентом тарифного плана «Персональный брокер» (настоящего пункта плана) или (в рамках периода действия настоящего тарифного плана) дата неторгового ввода/вывода активов Клиента (за исключением получения доходов по ценным бумагам), дата начала календарного квартала (оценка активов Клиента осуществляется на последний день предыдущего квартала). За дату окончания текущего расчетного периода принимается дата прекращения действия по Договору с Клиентом тарифного плана «Персональный брокер» или (в рамках периода действия настоящего тарифного плана) дата, предшествующая дате неторгового ввода/вывода активов Клиента (за исключением получения доходов по ценным бумагам), дата окончания календарного квартала. </w:t>
            </w:r>
          </w:p>
          <w:p w:rsidR="001A0C67" w:rsidRPr="002D7280" w:rsidRDefault="001A0C67" w:rsidP="001A0C67">
            <w:pPr>
              <w:spacing w:after="120"/>
              <w:jc w:val="both"/>
              <w:rPr>
                <w:color w:val="000000"/>
                <w:sz w:val="16"/>
                <w:szCs w:val="16"/>
              </w:rPr>
            </w:pPr>
            <w:r w:rsidRPr="002D7280">
              <w:rPr>
                <w:color w:val="000000"/>
                <w:sz w:val="16"/>
                <w:szCs w:val="16"/>
              </w:rPr>
              <w:t>В случае если за дату начала текущего расчетного периода принимается дата начала календарного квартала,</w:t>
            </w:r>
            <w:r w:rsidR="001067D0" w:rsidRPr="002D7280">
              <w:rPr>
                <w:color w:val="000000"/>
                <w:sz w:val="16"/>
                <w:szCs w:val="16"/>
              </w:rPr>
              <w:t xml:space="preserve"> </w:t>
            </w:r>
            <w:r w:rsidRPr="002D7280">
              <w:rPr>
                <w:color w:val="000000"/>
                <w:sz w:val="16"/>
                <w:szCs w:val="16"/>
              </w:rPr>
              <w:t>за величину оценки активов Клиента на начало текущего расчетного периода принимается величина оценки активов Клиента на начало предыдущего расчетного периода при условии, что разность между оценкой активов Клиента, произведенной на дату окончания и дату начала предыдущего расчетного периода, составляет отрицательную величину.</w:t>
            </w:r>
          </w:p>
          <w:p w:rsidR="001A0C67" w:rsidRPr="002D7280" w:rsidRDefault="001A0C67" w:rsidP="001A0C67">
            <w:pPr>
              <w:spacing w:after="120"/>
              <w:jc w:val="both"/>
              <w:rPr>
                <w:color w:val="000000"/>
                <w:sz w:val="16"/>
                <w:szCs w:val="16"/>
              </w:rPr>
            </w:pPr>
            <w:r w:rsidRPr="002D7280">
              <w:rPr>
                <w:color w:val="000000"/>
                <w:sz w:val="16"/>
                <w:szCs w:val="16"/>
              </w:rPr>
              <w:t>Комиссионное вознаграждение «Вознаграждение за успех» рассчитывается по каждому расчетному периоду и удерживается ежеквартально, если иное не предусмотрено Регламентом.</w:t>
            </w:r>
          </w:p>
        </w:tc>
      </w:tr>
      <w:tr w:rsidR="001A0C67" w:rsidRPr="002D7280" w:rsidTr="00B13BC2">
        <w:trPr>
          <w:trHeight w:val="1463"/>
        </w:trPr>
        <w:tc>
          <w:tcPr>
            <w:tcW w:w="1080" w:type="dxa"/>
            <w:vMerge/>
            <w:tcBorders>
              <w:left w:val="single" w:sz="4" w:space="0" w:color="auto"/>
              <w:bottom w:val="single" w:sz="4" w:space="0" w:color="auto"/>
              <w:right w:val="single" w:sz="4" w:space="0" w:color="auto"/>
            </w:tcBorders>
            <w:shd w:val="clear" w:color="auto" w:fill="auto"/>
            <w:vAlign w:val="center"/>
          </w:tcPr>
          <w:p w:rsidR="001A0C67" w:rsidRPr="002D7280" w:rsidRDefault="001A0C67" w:rsidP="001A0C67">
            <w:pPr>
              <w:rPr>
                <w:color w:val="000000"/>
                <w:sz w:val="16"/>
                <w:szCs w:val="16"/>
              </w:rPr>
            </w:pPr>
          </w:p>
        </w:tc>
        <w:tc>
          <w:tcPr>
            <w:tcW w:w="2513" w:type="dxa"/>
            <w:vMerge/>
            <w:tcBorders>
              <w:left w:val="single" w:sz="4" w:space="0" w:color="auto"/>
              <w:bottom w:val="single" w:sz="8" w:space="0" w:color="auto"/>
              <w:right w:val="single" w:sz="8" w:space="0" w:color="000000"/>
            </w:tcBorders>
            <w:shd w:val="clear" w:color="auto" w:fill="auto"/>
            <w:vAlign w:val="center"/>
          </w:tcPr>
          <w:p w:rsidR="001A0C67" w:rsidRPr="002D7280" w:rsidRDefault="001A0C67" w:rsidP="001A0C67">
            <w:pPr>
              <w:rPr>
                <w:color w:val="000000"/>
                <w:sz w:val="16"/>
                <w:szCs w:val="16"/>
              </w:rPr>
            </w:pPr>
          </w:p>
        </w:tc>
        <w:tc>
          <w:tcPr>
            <w:tcW w:w="1242" w:type="dxa"/>
            <w:tcBorders>
              <w:top w:val="single" w:sz="4" w:space="0" w:color="auto"/>
              <w:left w:val="nil"/>
              <w:bottom w:val="single" w:sz="8" w:space="0" w:color="auto"/>
              <w:right w:val="single" w:sz="8" w:space="0" w:color="000000"/>
            </w:tcBorders>
            <w:shd w:val="clear" w:color="auto" w:fill="auto"/>
            <w:vAlign w:val="center"/>
          </w:tcPr>
          <w:p w:rsidR="001A0C67" w:rsidRPr="002D7280" w:rsidRDefault="001A0C67" w:rsidP="001A0C67">
            <w:pPr>
              <w:jc w:val="center"/>
              <w:rPr>
                <w:color w:val="000000"/>
                <w:sz w:val="16"/>
                <w:szCs w:val="16"/>
              </w:rPr>
            </w:pPr>
            <w:r w:rsidRPr="002D7280">
              <w:rPr>
                <w:color w:val="000000"/>
                <w:sz w:val="16"/>
                <w:szCs w:val="16"/>
              </w:rPr>
              <w:t>15</w:t>
            </w:r>
          </w:p>
        </w:tc>
        <w:tc>
          <w:tcPr>
            <w:tcW w:w="4819" w:type="dxa"/>
            <w:gridSpan w:val="3"/>
            <w:vMerge/>
            <w:tcBorders>
              <w:left w:val="nil"/>
              <w:bottom w:val="single" w:sz="8" w:space="0" w:color="auto"/>
              <w:right w:val="single" w:sz="8" w:space="0" w:color="000000"/>
            </w:tcBorders>
            <w:shd w:val="clear" w:color="auto" w:fill="auto"/>
            <w:vAlign w:val="center"/>
          </w:tcPr>
          <w:p w:rsidR="001A0C67" w:rsidRPr="002D7280" w:rsidRDefault="001A0C67" w:rsidP="001A0C67">
            <w:pPr>
              <w:rPr>
                <w:color w:val="000000"/>
                <w:sz w:val="16"/>
                <w:szCs w:val="16"/>
              </w:rPr>
            </w:pPr>
          </w:p>
        </w:tc>
      </w:tr>
      <w:tr w:rsidR="001A0C67" w:rsidRPr="002D7280" w:rsidTr="00B13BC2">
        <w:trPr>
          <w:trHeight w:val="233"/>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А.5.4</w:t>
            </w:r>
          </w:p>
        </w:tc>
        <w:tc>
          <w:tcPr>
            <w:tcW w:w="8574" w:type="dxa"/>
            <w:gridSpan w:val="5"/>
            <w:tcBorders>
              <w:top w:val="single" w:sz="8" w:space="0" w:color="auto"/>
              <w:left w:val="single" w:sz="4" w:space="0" w:color="auto"/>
              <w:bottom w:val="single" w:sz="8" w:space="0" w:color="auto"/>
              <w:right w:val="single" w:sz="8" w:space="0" w:color="000000"/>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Действует совместно с депозитарным тарифом по биржевым сделкам «Активный трейдер». Иные операции оплачиваются в соответствии с Прейскурантом на депозитарные и сопутствующие услуги, оказываемые Депозитарием АО ИФК «Солид»</w:t>
            </w:r>
          </w:p>
        </w:tc>
      </w:tr>
    </w:tbl>
    <w:p w:rsidR="0098303E" w:rsidRPr="002D7280" w:rsidRDefault="0098303E" w:rsidP="001A0C67">
      <w:pPr>
        <w:spacing w:after="200" w:line="276" w:lineRule="auto"/>
        <w:rPr>
          <w:rFonts w:eastAsiaTheme="minorHAnsi"/>
          <w:sz w:val="16"/>
          <w:szCs w:val="16"/>
          <w:lang w:eastAsia="en-US"/>
        </w:rPr>
      </w:pPr>
    </w:p>
    <w:p w:rsidR="0098303E" w:rsidRPr="002D7280" w:rsidRDefault="0098303E" w:rsidP="001A0C67">
      <w:pPr>
        <w:spacing w:after="200" w:line="276" w:lineRule="auto"/>
        <w:rPr>
          <w:rFonts w:eastAsiaTheme="minorHAnsi"/>
          <w:sz w:val="16"/>
          <w:szCs w:val="16"/>
          <w:lang w:eastAsia="en-US"/>
        </w:rPr>
      </w:pPr>
    </w:p>
    <w:p w:rsidR="001A0C67" w:rsidRPr="002D7280" w:rsidRDefault="001A0C67" w:rsidP="001A0C67">
      <w:pPr>
        <w:spacing w:after="200" w:line="276" w:lineRule="auto"/>
        <w:rPr>
          <w:rFonts w:eastAsiaTheme="minorHAnsi"/>
          <w:sz w:val="16"/>
          <w:szCs w:val="16"/>
          <w:lang w:eastAsia="en-US"/>
        </w:rPr>
      </w:pPr>
      <w:r w:rsidRPr="002D7280">
        <w:rPr>
          <w:rFonts w:eastAsiaTheme="minorHAnsi"/>
          <w:sz w:val="16"/>
          <w:szCs w:val="16"/>
          <w:lang w:eastAsia="en-US"/>
        </w:rPr>
        <w:t>Примечание:</w:t>
      </w:r>
    </w:p>
    <w:p w:rsidR="0098303E" w:rsidRPr="002D7280" w:rsidRDefault="001A0C67" w:rsidP="001A0C67">
      <w:pPr>
        <w:spacing w:after="200" w:line="276" w:lineRule="auto"/>
        <w:jc w:val="both"/>
        <w:rPr>
          <w:rFonts w:eastAsiaTheme="minorHAnsi"/>
          <w:sz w:val="16"/>
          <w:szCs w:val="16"/>
          <w:lang w:eastAsia="en-US"/>
        </w:rPr>
      </w:pPr>
      <w:r w:rsidRPr="002D7280">
        <w:rPr>
          <w:rFonts w:eastAsiaTheme="minorHAnsi"/>
          <w:sz w:val="16"/>
          <w:szCs w:val="16"/>
          <w:lang w:eastAsia="en-US"/>
        </w:rPr>
        <w:t>Применительно к Клиенту, обслуживаемому по настоящему тарифному плану, если Клиент не заключил с Компанией Договор об инвестиционном консультировании (Приложение №12 к Регламенту),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w:t>
      </w:r>
      <w:r w:rsidR="001067D0" w:rsidRPr="002D7280">
        <w:rPr>
          <w:rFonts w:eastAsiaTheme="minorHAnsi"/>
          <w:sz w:val="16"/>
          <w:szCs w:val="16"/>
          <w:lang w:eastAsia="en-US"/>
        </w:rPr>
        <w:t xml:space="preserve"> </w:t>
      </w:r>
      <w:r w:rsidRPr="002D7280">
        <w:rPr>
          <w:rFonts w:eastAsiaTheme="minorHAnsi"/>
          <w:sz w:val="16"/>
          <w:szCs w:val="16"/>
          <w:lang w:eastAsia="en-US"/>
        </w:rPr>
        <w:t xml:space="preserve">информационно-аналитическое консультирование.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2D7280">
        <w:rPr>
          <w:color w:val="000000"/>
          <w:sz w:val="16"/>
          <w:szCs w:val="16"/>
        </w:rPr>
        <w:t>ограничений</w:t>
      </w:r>
      <w:r w:rsidRPr="002D7280">
        <w:rPr>
          <w:rFonts w:eastAsiaTheme="minorHAnsi"/>
          <w:sz w:val="16"/>
          <w:szCs w:val="16"/>
          <w:lang w:eastAsia="en-US"/>
        </w:rPr>
        <w:t xml:space="preserve"> (применительно к финансовым инструментам), установленных выше.</w:t>
      </w:r>
      <w:r w:rsidR="001067D0" w:rsidRPr="002D7280">
        <w:rPr>
          <w:rFonts w:eastAsiaTheme="minorHAnsi"/>
          <w:sz w:val="16"/>
          <w:szCs w:val="16"/>
          <w:lang w:eastAsia="en-US"/>
        </w:rPr>
        <w:t xml:space="preserve"> </w:t>
      </w:r>
      <w:r w:rsidRPr="002D7280">
        <w:rPr>
          <w:rFonts w:eastAsiaTheme="minorHAnsi"/>
          <w:sz w:val="16"/>
          <w:szCs w:val="16"/>
          <w:lang w:eastAsia="en-US"/>
        </w:rPr>
        <w:t>Информационно-аналитическое консультирование предоставляется исключительно в порядке информации и не является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Инвестиционные идеи, предоставляемые Клиенту в рамках информационно-аналитического консультирования носят общерыночный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r w:rsidR="0098303E" w:rsidRPr="002D7280">
        <w:rPr>
          <w:rFonts w:eastAsiaTheme="minorHAnsi"/>
          <w:sz w:val="16"/>
          <w:szCs w:val="16"/>
          <w:lang w:eastAsia="en-US"/>
        </w:rPr>
        <w:br w:type="page"/>
      </w:r>
    </w:p>
    <w:p w:rsidR="00712F79" w:rsidRPr="002D7280" w:rsidRDefault="00712F79" w:rsidP="001D245D">
      <w:pPr>
        <w:pStyle w:val="2"/>
        <w:rPr>
          <w:rFonts w:eastAsiaTheme="majorEastAsia"/>
        </w:rPr>
      </w:pPr>
      <w:bookmarkStart w:id="10" w:name="_Toc97215009"/>
      <w:r w:rsidRPr="002D7280">
        <w:rPr>
          <w:rFonts w:eastAsiaTheme="majorEastAsia"/>
        </w:rPr>
        <w:t>Тарифный план «Партнер»</w:t>
      </w:r>
      <w:bookmarkEnd w:id="10"/>
    </w:p>
    <w:p w:rsidR="00712F79" w:rsidRPr="002D7280" w:rsidRDefault="00712F79" w:rsidP="001D245D">
      <w:pPr>
        <w:spacing w:after="200"/>
        <w:jc w:val="both"/>
        <w:rPr>
          <w:rFonts w:eastAsiaTheme="minorHAnsi"/>
          <w:sz w:val="22"/>
          <w:szCs w:val="22"/>
        </w:rPr>
      </w:pPr>
      <w:r w:rsidRPr="002D7280">
        <w:rPr>
          <w:rFonts w:eastAsiaTheme="minorHAnsi"/>
          <w:i/>
          <w:sz w:val="22"/>
          <w:szCs w:val="22"/>
          <w:lang w:eastAsia="en-US"/>
        </w:rPr>
        <w:t>Доступен для клиентов – физических лиц, являющимися на момент подключения тарифа сотрудниками следующих компаний</w:t>
      </w:r>
      <w:r w:rsidR="005B26CA" w:rsidRPr="002D7280">
        <w:rPr>
          <w:rFonts w:eastAsiaTheme="minorHAnsi"/>
          <w:i/>
          <w:sz w:val="22"/>
          <w:szCs w:val="22"/>
          <w:vertAlign w:val="superscript"/>
          <w:lang w:eastAsia="en-US"/>
        </w:rPr>
        <w:t>1</w:t>
      </w:r>
      <w:r w:rsidR="005B26CA" w:rsidRPr="002D7280">
        <w:rPr>
          <w:rFonts w:eastAsiaTheme="minorHAnsi"/>
          <w:i/>
          <w:sz w:val="22"/>
          <w:szCs w:val="22"/>
          <w:lang w:eastAsia="en-US"/>
        </w:rPr>
        <w:t>: АО ИФК «Солид», АО «Солид Банк», АО «СОЛИД Менеджмент», АО «Солид-товарные рынки», ООО «СОЛИД-ЛИЗИНГ», ООО «ГЛОБАЛ ФАКТОРИНГ НЕТВОРК РУС».</w:t>
      </w:r>
    </w:p>
    <w:tbl>
      <w:tblPr>
        <w:tblStyle w:val="aff0"/>
        <w:tblpPr w:leftFromText="180" w:rightFromText="180" w:vertAnchor="text" w:tblpXSpec="right" w:tblpY="1"/>
        <w:tblOverlap w:val="never"/>
        <w:tblW w:w="9923" w:type="dxa"/>
        <w:tblLayout w:type="fixed"/>
        <w:tblLook w:val="04A0" w:firstRow="1" w:lastRow="0" w:firstColumn="1" w:lastColumn="0" w:noHBand="0" w:noVBand="1"/>
      </w:tblPr>
      <w:tblGrid>
        <w:gridCol w:w="710"/>
        <w:gridCol w:w="2976"/>
        <w:gridCol w:w="2835"/>
        <w:gridCol w:w="851"/>
        <w:gridCol w:w="2551"/>
      </w:tblGrid>
      <w:tr w:rsidR="00F347A5" w:rsidRPr="002D7280" w:rsidTr="004E3911">
        <w:trPr>
          <w:trHeight w:val="202"/>
        </w:trPr>
        <w:tc>
          <w:tcPr>
            <w:tcW w:w="9923" w:type="dxa"/>
            <w:gridSpan w:val="5"/>
            <w:shd w:val="clear" w:color="auto" w:fill="63002F"/>
            <w:vAlign w:val="center"/>
          </w:tcPr>
          <w:p w:rsidR="00F347A5" w:rsidRPr="002D7280" w:rsidRDefault="00F347A5" w:rsidP="00F347A5">
            <w:pPr>
              <w:pStyle w:val="aff2"/>
              <w:numPr>
                <w:ilvl w:val="0"/>
                <w:numId w:val="32"/>
              </w:numPr>
              <w:jc w:val="center"/>
              <w:rPr>
                <w:sz w:val="16"/>
                <w:szCs w:val="16"/>
              </w:rPr>
            </w:pPr>
            <w:bookmarkStart w:id="11" w:name="_Hlk83303115"/>
            <w:r w:rsidRPr="002D7280">
              <w:rPr>
                <w:sz w:val="16"/>
                <w:szCs w:val="16"/>
              </w:rPr>
              <w:t xml:space="preserve">Фондовый рынок ПАО Московская биржа </w:t>
            </w:r>
          </w:p>
        </w:tc>
      </w:tr>
      <w:tr w:rsidR="00F347A5" w:rsidRPr="002D7280" w:rsidTr="004E3911">
        <w:trPr>
          <w:trHeight w:val="227"/>
        </w:trPr>
        <w:tc>
          <w:tcPr>
            <w:tcW w:w="710" w:type="dxa"/>
            <w:vMerge w:val="restart"/>
            <w:vAlign w:val="center"/>
          </w:tcPr>
          <w:p w:rsidR="00F347A5" w:rsidRPr="002D7280" w:rsidRDefault="00F347A5" w:rsidP="004E3911">
            <w:pPr>
              <w:ind w:right="-41"/>
              <w:rPr>
                <w:sz w:val="16"/>
                <w:szCs w:val="16"/>
              </w:rPr>
            </w:pPr>
            <w:r w:rsidRPr="002D7280">
              <w:rPr>
                <w:sz w:val="16"/>
                <w:szCs w:val="16"/>
              </w:rPr>
              <w:t>А.1.1</w:t>
            </w:r>
          </w:p>
        </w:tc>
        <w:tc>
          <w:tcPr>
            <w:tcW w:w="2976" w:type="dxa"/>
            <w:vMerge w:val="restart"/>
            <w:shd w:val="clear" w:color="auto" w:fill="auto"/>
            <w:vAlign w:val="center"/>
          </w:tcPr>
          <w:p w:rsidR="00F347A5" w:rsidRPr="002D7280" w:rsidRDefault="00F347A5" w:rsidP="004E3911">
            <w:pPr>
              <w:ind w:right="-41"/>
              <w:rPr>
                <w:sz w:val="16"/>
                <w:szCs w:val="16"/>
              </w:rPr>
            </w:pPr>
            <w:r w:rsidRPr="002D7280">
              <w:rPr>
                <w:sz w:val="16"/>
                <w:szCs w:val="16"/>
              </w:rPr>
              <w:t>Комиссионное вознаграждение по сделкам с ценными бумагами (за исключением сделок РЕПО, РПС)</w:t>
            </w:r>
          </w:p>
        </w:tc>
        <w:tc>
          <w:tcPr>
            <w:tcW w:w="3686" w:type="dxa"/>
            <w:gridSpan w:val="2"/>
            <w:shd w:val="clear" w:color="auto" w:fill="D9D9D9" w:themeFill="background1" w:themeFillShade="D9"/>
            <w:vAlign w:val="center"/>
          </w:tcPr>
          <w:p w:rsidR="00F347A5" w:rsidRPr="002D7280" w:rsidRDefault="00F347A5" w:rsidP="004E3911">
            <w:pPr>
              <w:jc w:val="center"/>
              <w:rPr>
                <w:sz w:val="16"/>
                <w:szCs w:val="16"/>
              </w:rPr>
            </w:pPr>
            <w:r w:rsidRPr="002D7280">
              <w:rPr>
                <w:sz w:val="16"/>
                <w:szCs w:val="16"/>
              </w:rPr>
              <w:t>Ставка от суммы сделки, %</w:t>
            </w:r>
          </w:p>
        </w:tc>
        <w:tc>
          <w:tcPr>
            <w:tcW w:w="2551" w:type="dxa"/>
            <w:vMerge w:val="restart"/>
            <w:vAlign w:val="center"/>
          </w:tcPr>
          <w:p w:rsidR="00F347A5" w:rsidRPr="002D7280" w:rsidRDefault="00F347A5" w:rsidP="004E3911">
            <w:pPr>
              <w:ind w:right="-41"/>
              <w:rPr>
                <w:sz w:val="16"/>
                <w:szCs w:val="16"/>
              </w:rPr>
            </w:pPr>
            <w:r w:rsidRPr="002D7280">
              <w:rPr>
                <w:sz w:val="16"/>
                <w:szCs w:val="16"/>
              </w:rPr>
              <w:t>Не включает комиссию биржи.</w:t>
            </w:r>
          </w:p>
        </w:tc>
      </w:tr>
      <w:tr w:rsidR="00F347A5" w:rsidRPr="002D7280" w:rsidTr="004E3911">
        <w:trPr>
          <w:trHeight w:val="430"/>
        </w:trPr>
        <w:tc>
          <w:tcPr>
            <w:tcW w:w="710" w:type="dxa"/>
            <w:vMerge/>
            <w:vAlign w:val="center"/>
          </w:tcPr>
          <w:p w:rsidR="00F347A5" w:rsidRPr="002D7280" w:rsidRDefault="00F347A5" w:rsidP="004E3911">
            <w:pPr>
              <w:ind w:right="-41"/>
              <w:rPr>
                <w:sz w:val="16"/>
                <w:szCs w:val="16"/>
              </w:rPr>
            </w:pPr>
          </w:p>
        </w:tc>
        <w:tc>
          <w:tcPr>
            <w:tcW w:w="2976" w:type="dxa"/>
            <w:vMerge/>
            <w:shd w:val="clear" w:color="auto" w:fill="auto"/>
            <w:vAlign w:val="center"/>
          </w:tcPr>
          <w:p w:rsidR="00F347A5" w:rsidRPr="002D7280" w:rsidRDefault="00F347A5" w:rsidP="004E3911">
            <w:pPr>
              <w:ind w:right="-41"/>
              <w:rPr>
                <w:sz w:val="16"/>
                <w:szCs w:val="16"/>
              </w:rPr>
            </w:pPr>
          </w:p>
        </w:tc>
        <w:tc>
          <w:tcPr>
            <w:tcW w:w="3686" w:type="dxa"/>
            <w:gridSpan w:val="2"/>
            <w:vAlign w:val="center"/>
          </w:tcPr>
          <w:p w:rsidR="00F347A5" w:rsidRPr="002D7280" w:rsidRDefault="00F347A5" w:rsidP="004E3911">
            <w:pPr>
              <w:jc w:val="center"/>
              <w:rPr>
                <w:sz w:val="16"/>
                <w:szCs w:val="16"/>
              </w:rPr>
            </w:pPr>
            <w:r w:rsidRPr="002D7280">
              <w:rPr>
                <w:sz w:val="16"/>
                <w:szCs w:val="16"/>
              </w:rPr>
              <w:t>0.01</w:t>
            </w:r>
          </w:p>
        </w:tc>
        <w:tc>
          <w:tcPr>
            <w:tcW w:w="2551" w:type="dxa"/>
            <w:vMerge/>
            <w:vAlign w:val="center"/>
          </w:tcPr>
          <w:p w:rsidR="00F347A5" w:rsidRPr="002D7280" w:rsidRDefault="00F347A5" w:rsidP="004E3911">
            <w:pPr>
              <w:shd w:val="pct5" w:color="auto" w:fill="auto"/>
              <w:jc w:val="both"/>
              <w:rPr>
                <w:sz w:val="16"/>
                <w:szCs w:val="16"/>
              </w:rPr>
            </w:pPr>
          </w:p>
        </w:tc>
      </w:tr>
      <w:tr w:rsidR="00F347A5" w:rsidRPr="002D7280" w:rsidTr="004E3911">
        <w:trPr>
          <w:trHeight w:val="185"/>
        </w:trPr>
        <w:tc>
          <w:tcPr>
            <w:tcW w:w="710" w:type="dxa"/>
            <w:vMerge w:val="restart"/>
            <w:vAlign w:val="center"/>
          </w:tcPr>
          <w:p w:rsidR="00F347A5" w:rsidRPr="002D7280" w:rsidRDefault="00F347A5" w:rsidP="004E3911">
            <w:pPr>
              <w:ind w:right="-41"/>
              <w:rPr>
                <w:sz w:val="16"/>
                <w:szCs w:val="16"/>
              </w:rPr>
            </w:pPr>
            <w:r w:rsidRPr="002D7280">
              <w:rPr>
                <w:sz w:val="16"/>
                <w:szCs w:val="16"/>
              </w:rPr>
              <w:t>А.1.2</w:t>
            </w:r>
          </w:p>
        </w:tc>
        <w:tc>
          <w:tcPr>
            <w:tcW w:w="2976" w:type="dxa"/>
            <w:vMerge w:val="restart"/>
            <w:vAlign w:val="center"/>
          </w:tcPr>
          <w:p w:rsidR="00F347A5" w:rsidRPr="002D7280" w:rsidRDefault="00F347A5" w:rsidP="004E3911">
            <w:pPr>
              <w:ind w:right="-41"/>
              <w:rPr>
                <w:sz w:val="16"/>
                <w:szCs w:val="16"/>
              </w:rPr>
            </w:pPr>
            <w:r w:rsidRPr="002D7280">
              <w:rPr>
                <w:sz w:val="16"/>
                <w:szCs w:val="16"/>
              </w:rPr>
              <w:t>Комиссионное вознаграждение за совершение сделок переноса необеспеченной торговой позиции по денежным средствам или ценным бумагам</w:t>
            </w:r>
          </w:p>
        </w:tc>
        <w:tc>
          <w:tcPr>
            <w:tcW w:w="3686" w:type="dxa"/>
            <w:gridSpan w:val="2"/>
            <w:shd w:val="clear" w:color="auto" w:fill="D9D9D9" w:themeFill="background1" w:themeFillShade="D9"/>
            <w:vAlign w:val="center"/>
          </w:tcPr>
          <w:p w:rsidR="00F347A5" w:rsidRPr="002D7280" w:rsidRDefault="00F347A5" w:rsidP="004E3911">
            <w:pPr>
              <w:jc w:val="center"/>
              <w:rPr>
                <w:sz w:val="16"/>
                <w:szCs w:val="16"/>
              </w:rPr>
            </w:pPr>
            <w:r w:rsidRPr="002D7280">
              <w:rPr>
                <w:sz w:val="16"/>
                <w:szCs w:val="16"/>
              </w:rPr>
              <w:t>Ставка от суммы сделки, %</w:t>
            </w:r>
          </w:p>
        </w:tc>
        <w:tc>
          <w:tcPr>
            <w:tcW w:w="2551" w:type="dxa"/>
            <w:vMerge w:val="restart"/>
            <w:vAlign w:val="center"/>
          </w:tcPr>
          <w:p w:rsidR="00F347A5" w:rsidRPr="002D7280" w:rsidRDefault="00F347A5" w:rsidP="004E3911">
            <w:pPr>
              <w:rPr>
                <w:sz w:val="16"/>
                <w:szCs w:val="16"/>
              </w:rPr>
            </w:pPr>
            <w:r w:rsidRPr="002D7280">
              <w:rPr>
                <w:sz w:val="16"/>
                <w:szCs w:val="16"/>
              </w:rPr>
              <w:t>Взимается от суммы прямой сделки переноса необеспеченной позиции с учетом количества календарных дней переноса. Включает комиссию биржи.</w:t>
            </w:r>
          </w:p>
          <w:p w:rsidR="00F347A5" w:rsidRPr="002D7280" w:rsidRDefault="00F347A5" w:rsidP="004E3911">
            <w:pPr>
              <w:rPr>
                <w:sz w:val="16"/>
                <w:szCs w:val="16"/>
              </w:rPr>
            </w:pPr>
            <w:r w:rsidRPr="002D7280">
              <w:rPr>
                <w:sz w:val="16"/>
                <w:szCs w:val="16"/>
              </w:rPr>
              <w:t>Минимальная комиссия по сделке – 10 руб.</w:t>
            </w:r>
          </w:p>
        </w:tc>
      </w:tr>
      <w:tr w:rsidR="00F347A5" w:rsidRPr="002D7280" w:rsidTr="004E3911">
        <w:trPr>
          <w:trHeight w:val="682"/>
        </w:trPr>
        <w:tc>
          <w:tcPr>
            <w:tcW w:w="710" w:type="dxa"/>
            <w:vMerge/>
            <w:vAlign w:val="center"/>
          </w:tcPr>
          <w:p w:rsidR="00F347A5" w:rsidRPr="002D7280" w:rsidRDefault="00F347A5" w:rsidP="004E3911">
            <w:pPr>
              <w:ind w:right="-41"/>
              <w:rPr>
                <w:sz w:val="16"/>
                <w:szCs w:val="16"/>
              </w:rPr>
            </w:pPr>
          </w:p>
        </w:tc>
        <w:tc>
          <w:tcPr>
            <w:tcW w:w="2976" w:type="dxa"/>
            <w:vMerge/>
            <w:vAlign w:val="center"/>
          </w:tcPr>
          <w:p w:rsidR="00F347A5" w:rsidRPr="002D7280" w:rsidRDefault="00F347A5" w:rsidP="004E3911">
            <w:pPr>
              <w:ind w:right="-41"/>
              <w:rPr>
                <w:sz w:val="16"/>
                <w:szCs w:val="16"/>
              </w:rPr>
            </w:pPr>
          </w:p>
        </w:tc>
        <w:tc>
          <w:tcPr>
            <w:tcW w:w="3686" w:type="dxa"/>
            <w:gridSpan w:val="2"/>
            <w:vAlign w:val="center"/>
          </w:tcPr>
          <w:p w:rsidR="003250A5" w:rsidRPr="002D7280" w:rsidRDefault="00BB33D9" w:rsidP="003250A5">
            <w:pPr>
              <w:jc w:val="center"/>
              <w:rPr>
                <w:sz w:val="16"/>
                <w:szCs w:val="16"/>
                <w:lang w:val="en-US"/>
              </w:rPr>
            </w:pPr>
            <w:r w:rsidRPr="002D7280">
              <w:rPr>
                <w:sz w:val="16"/>
                <w:szCs w:val="16"/>
                <w:lang w:val="en-US"/>
              </w:rPr>
              <w:t>21.5%</w:t>
            </w:r>
            <w:r w:rsidRPr="002D7280">
              <w:rPr>
                <w:sz w:val="16"/>
                <w:szCs w:val="16"/>
              </w:rPr>
              <w:t xml:space="preserve"> годовых</w:t>
            </w:r>
          </w:p>
          <w:p w:rsidR="00F347A5" w:rsidRPr="002D7280" w:rsidRDefault="00F347A5" w:rsidP="004E3911">
            <w:pPr>
              <w:jc w:val="center"/>
              <w:rPr>
                <w:sz w:val="16"/>
                <w:szCs w:val="16"/>
              </w:rPr>
            </w:pPr>
          </w:p>
        </w:tc>
        <w:tc>
          <w:tcPr>
            <w:tcW w:w="2551" w:type="dxa"/>
            <w:vMerge/>
            <w:vAlign w:val="center"/>
          </w:tcPr>
          <w:p w:rsidR="00F347A5" w:rsidRPr="002D7280" w:rsidRDefault="00F347A5" w:rsidP="004E3911">
            <w:pPr>
              <w:rPr>
                <w:sz w:val="16"/>
                <w:szCs w:val="16"/>
              </w:rPr>
            </w:pPr>
          </w:p>
        </w:tc>
      </w:tr>
      <w:tr w:rsidR="00F347A5" w:rsidRPr="002D7280" w:rsidTr="004E3911">
        <w:trPr>
          <w:trHeight w:val="98"/>
        </w:trPr>
        <w:tc>
          <w:tcPr>
            <w:tcW w:w="9923" w:type="dxa"/>
            <w:gridSpan w:val="5"/>
            <w:shd w:val="clear" w:color="auto" w:fill="63002F"/>
            <w:vAlign w:val="center"/>
          </w:tcPr>
          <w:p w:rsidR="00F347A5" w:rsidRPr="002D7280" w:rsidRDefault="00F347A5" w:rsidP="00F347A5">
            <w:pPr>
              <w:pStyle w:val="aff2"/>
              <w:numPr>
                <w:ilvl w:val="0"/>
                <w:numId w:val="32"/>
              </w:numPr>
              <w:ind w:right="-41"/>
              <w:jc w:val="center"/>
              <w:rPr>
                <w:sz w:val="16"/>
                <w:szCs w:val="16"/>
              </w:rPr>
            </w:pPr>
            <w:r w:rsidRPr="002D7280">
              <w:rPr>
                <w:sz w:val="16"/>
                <w:szCs w:val="16"/>
              </w:rPr>
              <w:t>Срочный рынок ПАО Московская биржа</w:t>
            </w:r>
          </w:p>
        </w:tc>
      </w:tr>
      <w:tr w:rsidR="00F347A5" w:rsidRPr="002D7280" w:rsidTr="004E3911">
        <w:trPr>
          <w:trHeight w:val="227"/>
        </w:trPr>
        <w:tc>
          <w:tcPr>
            <w:tcW w:w="710" w:type="dxa"/>
            <w:vMerge w:val="restart"/>
            <w:vAlign w:val="center"/>
          </w:tcPr>
          <w:p w:rsidR="00F347A5" w:rsidRPr="002D7280" w:rsidRDefault="00F347A5" w:rsidP="004E3911">
            <w:pPr>
              <w:ind w:right="-41"/>
              <w:rPr>
                <w:sz w:val="16"/>
                <w:szCs w:val="16"/>
              </w:rPr>
            </w:pPr>
            <w:r w:rsidRPr="002D7280">
              <w:rPr>
                <w:sz w:val="16"/>
                <w:szCs w:val="16"/>
              </w:rPr>
              <w:t>А.2.1</w:t>
            </w:r>
          </w:p>
        </w:tc>
        <w:tc>
          <w:tcPr>
            <w:tcW w:w="2976" w:type="dxa"/>
            <w:vMerge w:val="restart"/>
            <w:vAlign w:val="center"/>
          </w:tcPr>
          <w:p w:rsidR="00F347A5" w:rsidRPr="002D7280" w:rsidRDefault="00F347A5" w:rsidP="004E3911">
            <w:pPr>
              <w:ind w:right="-41"/>
              <w:rPr>
                <w:sz w:val="16"/>
                <w:szCs w:val="16"/>
              </w:rPr>
            </w:pPr>
            <w:r w:rsidRPr="002D7280">
              <w:rPr>
                <w:sz w:val="16"/>
                <w:szCs w:val="16"/>
              </w:rPr>
              <w:t>Комиссионное вознаграждение по операциям с производными финансовыми инструментами</w:t>
            </w:r>
          </w:p>
        </w:tc>
        <w:tc>
          <w:tcPr>
            <w:tcW w:w="3686" w:type="dxa"/>
            <w:gridSpan w:val="2"/>
            <w:shd w:val="clear" w:color="auto" w:fill="D9D9D9" w:themeFill="background1" w:themeFillShade="D9"/>
            <w:vAlign w:val="center"/>
          </w:tcPr>
          <w:p w:rsidR="00F347A5" w:rsidRPr="002D7280" w:rsidRDefault="00F347A5" w:rsidP="004E3911">
            <w:pPr>
              <w:ind w:left="-108" w:right="-108"/>
              <w:jc w:val="center"/>
              <w:rPr>
                <w:sz w:val="16"/>
                <w:szCs w:val="16"/>
              </w:rPr>
            </w:pPr>
            <w:r w:rsidRPr="002D7280">
              <w:rPr>
                <w:sz w:val="16"/>
                <w:szCs w:val="16"/>
              </w:rPr>
              <w:t>Ставка, руб. за контракт</w:t>
            </w:r>
          </w:p>
        </w:tc>
        <w:tc>
          <w:tcPr>
            <w:tcW w:w="2551" w:type="dxa"/>
            <w:vMerge w:val="restart"/>
            <w:vAlign w:val="center"/>
          </w:tcPr>
          <w:p w:rsidR="00F347A5" w:rsidRPr="002D7280" w:rsidRDefault="00F347A5" w:rsidP="004E3911">
            <w:pPr>
              <w:rPr>
                <w:sz w:val="16"/>
                <w:szCs w:val="16"/>
                <w:lang w:val="en-US"/>
              </w:rPr>
            </w:pPr>
            <w:r w:rsidRPr="002D7280">
              <w:rPr>
                <w:sz w:val="16"/>
                <w:szCs w:val="16"/>
              </w:rPr>
              <w:t>Не включает комиссию биржи.</w:t>
            </w:r>
          </w:p>
        </w:tc>
      </w:tr>
      <w:tr w:rsidR="00F347A5" w:rsidRPr="002D7280" w:rsidTr="004E3911">
        <w:trPr>
          <w:trHeight w:val="489"/>
        </w:trPr>
        <w:tc>
          <w:tcPr>
            <w:tcW w:w="710" w:type="dxa"/>
            <w:vMerge/>
            <w:vAlign w:val="center"/>
          </w:tcPr>
          <w:p w:rsidR="00F347A5" w:rsidRPr="002D7280" w:rsidRDefault="00F347A5" w:rsidP="004E3911">
            <w:pPr>
              <w:ind w:right="-41"/>
              <w:rPr>
                <w:sz w:val="16"/>
                <w:szCs w:val="16"/>
              </w:rPr>
            </w:pPr>
          </w:p>
        </w:tc>
        <w:tc>
          <w:tcPr>
            <w:tcW w:w="2976" w:type="dxa"/>
            <w:vMerge/>
            <w:vAlign w:val="center"/>
          </w:tcPr>
          <w:p w:rsidR="00F347A5" w:rsidRPr="002D7280" w:rsidRDefault="00F347A5" w:rsidP="004E3911">
            <w:pPr>
              <w:ind w:right="-41"/>
              <w:rPr>
                <w:sz w:val="16"/>
                <w:szCs w:val="16"/>
              </w:rPr>
            </w:pPr>
          </w:p>
        </w:tc>
        <w:tc>
          <w:tcPr>
            <w:tcW w:w="3686" w:type="dxa"/>
            <w:gridSpan w:val="2"/>
            <w:vAlign w:val="center"/>
          </w:tcPr>
          <w:p w:rsidR="00F347A5" w:rsidRPr="002D7280" w:rsidRDefault="00F347A5" w:rsidP="004E3911">
            <w:pPr>
              <w:jc w:val="center"/>
              <w:rPr>
                <w:sz w:val="16"/>
                <w:szCs w:val="16"/>
                <w:lang w:val="en-US"/>
              </w:rPr>
            </w:pPr>
            <w:r w:rsidRPr="002D7280">
              <w:rPr>
                <w:sz w:val="16"/>
                <w:szCs w:val="16"/>
              </w:rPr>
              <w:t>0.</w:t>
            </w:r>
            <w:r w:rsidRPr="002D7280">
              <w:rPr>
                <w:sz w:val="16"/>
                <w:szCs w:val="16"/>
                <w:lang w:val="en-US"/>
              </w:rPr>
              <w:t>10</w:t>
            </w:r>
          </w:p>
        </w:tc>
        <w:tc>
          <w:tcPr>
            <w:tcW w:w="2551" w:type="dxa"/>
            <w:vMerge/>
            <w:vAlign w:val="center"/>
          </w:tcPr>
          <w:p w:rsidR="00F347A5" w:rsidRPr="002D7280" w:rsidRDefault="00F347A5" w:rsidP="004E3911">
            <w:pPr>
              <w:ind w:right="-41"/>
              <w:rPr>
                <w:sz w:val="16"/>
                <w:szCs w:val="16"/>
              </w:rPr>
            </w:pPr>
          </w:p>
        </w:tc>
      </w:tr>
      <w:tr w:rsidR="00F347A5" w:rsidRPr="002D7280" w:rsidTr="004E3911">
        <w:trPr>
          <w:trHeight w:val="125"/>
        </w:trPr>
        <w:tc>
          <w:tcPr>
            <w:tcW w:w="710" w:type="dxa"/>
            <w:vMerge w:val="restart"/>
            <w:vAlign w:val="center"/>
          </w:tcPr>
          <w:p w:rsidR="00F347A5" w:rsidRPr="002D7280" w:rsidRDefault="00F347A5" w:rsidP="004E3911">
            <w:pPr>
              <w:ind w:right="-41"/>
              <w:rPr>
                <w:sz w:val="16"/>
                <w:szCs w:val="16"/>
              </w:rPr>
            </w:pPr>
            <w:r w:rsidRPr="002D7280">
              <w:rPr>
                <w:sz w:val="16"/>
                <w:szCs w:val="16"/>
              </w:rPr>
              <w:t>А.2.2</w:t>
            </w:r>
          </w:p>
        </w:tc>
        <w:tc>
          <w:tcPr>
            <w:tcW w:w="2976" w:type="dxa"/>
            <w:vMerge w:val="restart"/>
            <w:vAlign w:val="center"/>
          </w:tcPr>
          <w:p w:rsidR="00F347A5" w:rsidRPr="002D7280" w:rsidRDefault="00F347A5" w:rsidP="004E3911">
            <w:pPr>
              <w:ind w:right="-41"/>
              <w:rPr>
                <w:sz w:val="16"/>
                <w:szCs w:val="16"/>
              </w:rPr>
            </w:pPr>
            <w:r w:rsidRPr="002D7280">
              <w:rPr>
                <w:sz w:val="16"/>
                <w:szCs w:val="16"/>
              </w:rPr>
              <w:t xml:space="preserve">Комиссионное вознаграждение за предоставление поддерживающей маржи </w:t>
            </w:r>
          </w:p>
        </w:tc>
        <w:tc>
          <w:tcPr>
            <w:tcW w:w="3686" w:type="dxa"/>
            <w:gridSpan w:val="2"/>
            <w:shd w:val="clear" w:color="auto" w:fill="D9D9D9" w:themeFill="background1" w:themeFillShade="D9"/>
            <w:vAlign w:val="center"/>
          </w:tcPr>
          <w:p w:rsidR="00F347A5" w:rsidRPr="002D7280" w:rsidRDefault="00F347A5" w:rsidP="004E3911">
            <w:pPr>
              <w:ind w:left="-108" w:right="-108"/>
              <w:jc w:val="center"/>
              <w:rPr>
                <w:sz w:val="16"/>
                <w:szCs w:val="16"/>
              </w:rPr>
            </w:pPr>
            <w:r w:rsidRPr="002D7280">
              <w:rPr>
                <w:sz w:val="16"/>
                <w:szCs w:val="16"/>
              </w:rPr>
              <w:t>Ставка, %</w:t>
            </w:r>
          </w:p>
        </w:tc>
        <w:tc>
          <w:tcPr>
            <w:tcW w:w="2551" w:type="dxa"/>
            <w:vMerge w:val="restart"/>
            <w:vAlign w:val="center"/>
          </w:tcPr>
          <w:p w:rsidR="00F347A5" w:rsidRPr="002D7280" w:rsidRDefault="00F347A5" w:rsidP="004E3911">
            <w:pPr>
              <w:ind w:right="-41"/>
              <w:rPr>
                <w:sz w:val="16"/>
                <w:szCs w:val="16"/>
              </w:rPr>
            </w:pPr>
            <w:r w:rsidRPr="002D7280">
              <w:rPr>
                <w:sz w:val="16"/>
                <w:szCs w:val="16"/>
              </w:rPr>
              <w:t>Взимается ежедневно от величины рублевого недостатка средств гарантийного обеспечения на конец дня.</w:t>
            </w:r>
          </w:p>
          <w:p w:rsidR="00F347A5" w:rsidRPr="002D7280" w:rsidRDefault="00F347A5" w:rsidP="004E3911">
            <w:pPr>
              <w:ind w:right="-41"/>
              <w:rPr>
                <w:sz w:val="16"/>
                <w:szCs w:val="16"/>
              </w:rPr>
            </w:pPr>
            <w:r w:rsidRPr="002D7280">
              <w:rPr>
                <w:sz w:val="16"/>
                <w:szCs w:val="16"/>
              </w:rPr>
              <w:t>Внутри дня предоставляется бесплатно.</w:t>
            </w:r>
          </w:p>
        </w:tc>
      </w:tr>
      <w:tr w:rsidR="00F347A5" w:rsidRPr="002D7280" w:rsidTr="004E3911">
        <w:trPr>
          <w:trHeight w:val="786"/>
        </w:trPr>
        <w:tc>
          <w:tcPr>
            <w:tcW w:w="710" w:type="dxa"/>
            <w:vMerge/>
            <w:vAlign w:val="center"/>
          </w:tcPr>
          <w:p w:rsidR="00F347A5" w:rsidRPr="002D7280" w:rsidRDefault="00F347A5" w:rsidP="004E3911">
            <w:pPr>
              <w:ind w:right="-41"/>
              <w:rPr>
                <w:sz w:val="16"/>
                <w:szCs w:val="16"/>
              </w:rPr>
            </w:pPr>
          </w:p>
        </w:tc>
        <w:tc>
          <w:tcPr>
            <w:tcW w:w="2976" w:type="dxa"/>
            <w:vMerge/>
            <w:vAlign w:val="center"/>
          </w:tcPr>
          <w:p w:rsidR="00F347A5" w:rsidRPr="002D7280" w:rsidRDefault="00F347A5" w:rsidP="004E3911">
            <w:pPr>
              <w:ind w:right="-41"/>
              <w:rPr>
                <w:sz w:val="16"/>
                <w:szCs w:val="16"/>
              </w:rPr>
            </w:pPr>
          </w:p>
        </w:tc>
        <w:tc>
          <w:tcPr>
            <w:tcW w:w="3686" w:type="dxa"/>
            <w:gridSpan w:val="2"/>
            <w:vAlign w:val="center"/>
          </w:tcPr>
          <w:p w:rsidR="003250A5" w:rsidRPr="002D7280" w:rsidRDefault="00BB33D9" w:rsidP="003250A5">
            <w:pPr>
              <w:jc w:val="center"/>
              <w:rPr>
                <w:sz w:val="16"/>
                <w:szCs w:val="16"/>
              </w:rPr>
            </w:pPr>
            <w:r w:rsidRPr="002D7280">
              <w:rPr>
                <w:sz w:val="16"/>
                <w:szCs w:val="16"/>
              </w:rPr>
              <w:t>21.</w:t>
            </w:r>
            <w:r w:rsidRPr="002D7280">
              <w:rPr>
                <w:sz w:val="16"/>
                <w:szCs w:val="16"/>
                <w:lang w:val="en-US"/>
              </w:rPr>
              <w:t>5%</w:t>
            </w:r>
            <w:r w:rsidRPr="002D7280">
              <w:rPr>
                <w:sz w:val="16"/>
                <w:szCs w:val="16"/>
              </w:rPr>
              <w:t xml:space="preserve"> годовых</w:t>
            </w:r>
          </w:p>
          <w:p w:rsidR="00F347A5" w:rsidRPr="002D7280" w:rsidRDefault="00F347A5" w:rsidP="003250A5">
            <w:pPr>
              <w:rPr>
                <w:sz w:val="16"/>
                <w:szCs w:val="16"/>
              </w:rPr>
            </w:pPr>
          </w:p>
        </w:tc>
        <w:tc>
          <w:tcPr>
            <w:tcW w:w="2551" w:type="dxa"/>
            <w:vMerge/>
            <w:vAlign w:val="center"/>
          </w:tcPr>
          <w:p w:rsidR="00F347A5" w:rsidRPr="002D7280" w:rsidRDefault="00F347A5" w:rsidP="004E3911">
            <w:pPr>
              <w:ind w:right="-41"/>
              <w:rPr>
                <w:sz w:val="16"/>
                <w:szCs w:val="16"/>
              </w:rPr>
            </w:pPr>
          </w:p>
        </w:tc>
      </w:tr>
      <w:tr w:rsidR="00F347A5" w:rsidRPr="002D7280" w:rsidTr="004E3911">
        <w:trPr>
          <w:trHeight w:val="98"/>
        </w:trPr>
        <w:tc>
          <w:tcPr>
            <w:tcW w:w="9923" w:type="dxa"/>
            <w:gridSpan w:val="5"/>
            <w:shd w:val="clear" w:color="auto" w:fill="63002F"/>
            <w:vAlign w:val="center"/>
          </w:tcPr>
          <w:p w:rsidR="00F347A5" w:rsidRPr="002D7280" w:rsidRDefault="00F347A5" w:rsidP="00F347A5">
            <w:pPr>
              <w:pStyle w:val="aff2"/>
              <w:numPr>
                <w:ilvl w:val="0"/>
                <w:numId w:val="32"/>
              </w:numPr>
              <w:ind w:right="-41"/>
              <w:jc w:val="center"/>
              <w:rPr>
                <w:sz w:val="16"/>
                <w:szCs w:val="16"/>
              </w:rPr>
            </w:pPr>
            <w:r w:rsidRPr="002D7280">
              <w:rPr>
                <w:sz w:val="16"/>
                <w:szCs w:val="16"/>
              </w:rPr>
              <w:t>Валютный рынок ПАО Московская биржа</w:t>
            </w:r>
          </w:p>
        </w:tc>
      </w:tr>
      <w:tr w:rsidR="00F347A5" w:rsidRPr="002D7280" w:rsidTr="004E3911">
        <w:trPr>
          <w:trHeight w:val="200"/>
        </w:trPr>
        <w:tc>
          <w:tcPr>
            <w:tcW w:w="710" w:type="dxa"/>
            <w:vMerge w:val="restart"/>
            <w:vAlign w:val="center"/>
          </w:tcPr>
          <w:p w:rsidR="00F347A5" w:rsidRPr="002D7280" w:rsidRDefault="00F347A5" w:rsidP="004E3911">
            <w:pPr>
              <w:ind w:right="-41"/>
              <w:rPr>
                <w:sz w:val="16"/>
                <w:szCs w:val="16"/>
              </w:rPr>
            </w:pPr>
            <w:r w:rsidRPr="002D7280">
              <w:rPr>
                <w:sz w:val="16"/>
                <w:szCs w:val="16"/>
              </w:rPr>
              <w:t>А.3.1</w:t>
            </w:r>
          </w:p>
        </w:tc>
        <w:tc>
          <w:tcPr>
            <w:tcW w:w="2976" w:type="dxa"/>
            <w:vMerge w:val="restart"/>
            <w:vAlign w:val="center"/>
          </w:tcPr>
          <w:p w:rsidR="00F347A5" w:rsidRPr="002D7280" w:rsidRDefault="00F347A5" w:rsidP="004E3911">
            <w:pPr>
              <w:ind w:right="-41"/>
              <w:rPr>
                <w:sz w:val="16"/>
                <w:szCs w:val="16"/>
              </w:rPr>
            </w:pPr>
            <w:r w:rsidRPr="002D7280">
              <w:rPr>
                <w:sz w:val="16"/>
                <w:szCs w:val="16"/>
              </w:rPr>
              <w:t>Комиссионное вознаграждение по сделкам с иностранными валютами</w:t>
            </w:r>
          </w:p>
        </w:tc>
        <w:tc>
          <w:tcPr>
            <w:tcW w:w="3686" w:type="dxa"/>
            <w:gridSpan w:val="2"/>
            <w:shd w:val="clear" w:color="auto" w:fill="D9D9D9" w:themeFill="background1" w:themeFillShade="D9"/>
            <w:vAlign w:val="center"/>
          </w:tcPr>
          <w:p w:rsidR="00F347A5" w:rsidRPr="002D7280" w:rsidRDefault="00F347A5" w:rsidP="004E3911">
            <w:pPr>
              <w:jc w:val="center"/>
              <w:rPr>
                <w:sz w:val="16"/>
                <w:szCs w:val="16"/>
              </w:rPr>
            </w:pPr>
            <w:r w:rsidRPr="002D7280">
              <w:rPr>
                <w:sz w:val="16"/>
                <w:szCs w:val="16"/>
              </w:rPr>
              <w:t>Ставка от суммы сделки, %</w:t>
            </w:r>
          </w:p>
        </w:tc>
        <w:tc>
          <w:tcPr>
            <w:tcW w:w="2551" w:type="dxa"/>
            <w:vMerge w:val="restart"/>
            <w:vAlign w:val="center"/>
          </w:tcPr>
          <w:p w:rsidR="00F347A5" w:rsidRPr="002D7280" w:rsidRDefault="00F347A5" w:rsidP="004E3911">
            <w:pPr>
              <w:ind w:right="-41"/>
              <w:rPr>
                <w:sz w:val="16"/>
                <w:szCs w:val="16"/>
              </w:rPr>
            </w:pPr>
            <w:r w:rsidRPr="002D7280">
              <w:rPr>
                <w:sz w:val="16"/>
                <w:szCs w:val="16"/>
              </w:rPr>
              <w:t>Не включает комиссию биржи.</w:t>
            </w:r>
          </w:p>
        </w:tc>
      </w:tr>
      <w:tr w:rsidR="00F347A5" w:rsidRPr="002D7280" w:rsidTr="004E3911">
        <w:trPr>
          <w:trHeight w:val="306"/>
        </w:trPr>
        <w:tc>
          <w:tcPr>
            <w:tcW w:w="710" w:type="dxa"/>
            <w:vMerge/>
            <w:vAlign w:val="center"/>
          </w:tcPr>
          <w:p w:rsidR="00F347A5" w:rsidRPr="002D7280" w:rsidRDefault="00F347A5" w:rsidP="004E3911">
            <w:pPr>
              <w:ind w:right="-41"/>
              <w:rPr>
                <w:sz w:val="16"/>
                <w:szCs w:val="16"/>
              </w:rPr>
            </w:pPr>
          </w:p>
        </w:tc>
        <w:tc>
          <w:tcPr>
            <w:tcW w:w="2976" w:type="dxa"/>
            <w:vMerge/>
            <w:vAlign w:val="center"/>
          </w:tcPr>
          <w:p w:rsidR="00F347A5" w:rsidRPr="002D7280" w:rsidRDefault="00F347A5" w:rsidP="004E3911">
            <w:pPr>
              <w:ind w:right="-41"/>
              <w:rPr>
                <w:sz w:val="16"/>
                <w:szCs w:val="16"/>
              </w:rPr>
            </w:pPr>
          </w:p>
        </w:tc>
        <w:tc>
          <w:tcPr>
            <w:tcW w:w="3686" w:type="dxa"/>
            <w:gridSpan w:val="2"/>
            <w:shd w:val="clear" w:color="auto" w:fill="auto"/>
            <w:vAlign w:val="center"/>
          </w:tcPr>
          <w:p w:rsidR="00F347A5" w:rsidRPr="002D7280" w:rsidRDefault="00F347A5" w:rsidP="004E3911">
            <w:pPr>
              <w:jc w:val="center"/>
              <w:rPr>
                <w:sz w:val="16"/>
                <w:szCs w:val="16"/>
                <w:lang w:val="en-US"/>
              </w:rPr>
            </w:pPr>
            <w:r w:rsidRPr="002D7280">
              <w:rPr>
                <w:sz w:val="16"/>
                <w:szCs w:val="16"/>
              </w:rPr>
              <w:t>0.01</w:t>
            </w:r>
          </w:p>
        </w:tc>
        <w:tc>
          <w:tcPr>
            <w:tcW w:w="2551" w:type="dxa"/>
            <w:vMerge/>
            <w:vAlign w:val="center"/>
          </w:tcPr>
          <w:p w:rsidR="00F347A5" w:rsidRPr="002D7280" w:rsidRDefault="00F347A5" w:rsidP="004E3911">
            <w:pPr>
              <w:ind w:right="-41"/>
              <w:rPr>
                <w:sz w:val="16"/>
                <w:szCs w:val="16"/>
              </w:rPr>
            </w:pPr>
          </w:p>
        </w:tc>
      </w:tr>
      <w:tr w:rsidR="00F347A5" w:rsidRPr="002D7280" w:rsidTr="004E3911">
        <w:trPr>
          <w:trHeight w:val="95"/>
        </w:trPr>
        <w:tc>
          <w:tcPr>
            <w:tcW w:w="710" w:type="dxa"/>
            <w:vMerge w:val="restart"/>
            <w:vAlign w:val="center"/>
          </w:tcPr>
          <w:p w:rsidR="00F347A5" w:rsidRPr="002D7280" w:rsidRDefault="00F347A5" w:rsidP="004E3911">
            <w:pPr>
              <w:ind w:right="-41"/>
              <w:rPr>
                <w:sz w:val="16"/>
                <w:szCs w:val="16"/>
              </w:rPr>
            </w:pPr>
            <w:r w:rsidRPr="002D7280">
              <w:rPr>
                <w:sz w:val="16"/>
                <w:szCs w:val="16"/>
              </w:rPr>
              <w:t>А.3.2</w:t>
            </w:r>
          </w:p>
        </w:tc>
        <w:tc>
          <w:tcPr>
            <w:tcW w:w="2976" w:type="dxa"/>
            <w:vMerge w:val="restart"/>
            <w:vAlign w:val="center"/>
          </w:tcPr>
          <w:p w:rsidR="00F347A5" w:rsidRPr="002D7280" w:rsidRDefault="00F347A5" w:rsidP="004E3911">
            <w:pPr>
              <w:ind w:right="-41"/>
              <w:rPr>
                <w:sz w:val="16"/>
                <w:szCs w:val="16"/>
              </w:rPr>
            </w:pPr>
            <w:r w:rsidRPr="002D7280">
              <w:rPr>
                <w:sz w:val="16"/>
                <w:szCs w:val="16"/>
              </w:rPr>
              <w:t>Комиссионное вознаграждение за совершение сделок переноса торговой позиции по покупке или продаже иностранной валюты</w:t>
            </w:r>
          </w:p>
        </w:tc>
        <w:tc>
          <w:tcPr>
            <w:tcW w:w="3686" w:type="dxa"/>
            <w:gridSpan w:val="2"/>
            <w:shd w:val="clear" w:color="auto" w:fill="D9D9D9" w:themeFill="background1" w:themeFillShade="D9"/>
            <w:vAlign w:val="center"/>
          </w:tcPr>
          <w:p w:rsidR="00F347A5" w:rsidRPr="002D7280" w:rsidRDefault="00F347A5" w:rsidP="004E3911">
            <w:pPr>
              <w:jc w:val="center"/>
              <w:rPr>
                <w:sz w:val="16"/>
                <w:szCs w:val="16"/>
              </w:rPr>
            </w:pPr>
            <w:r w:rsidRPr="002D7280">
              <w:rPr>
                <w:sz w:val="16"/>
                <w:szCs w:val="16"/>
              </w:rPr>
              <w:t>Ставка от суммы сделки, %</w:t>
            </w:r>
          </w:p>
        </w:tc>
        <w:tc>
          <w:tcPr>
            <w:tcW w:w="2551" w:type="dxa"/>
            <w:vMerge w:val="restart"/>
            <w:vAlign w:val="center"/>
          </w:tcPr>
          <w:p w:rsidR="00F347A5" w:rsidRPr="002D7280" w:rsidRDefault="00F347A5" w:rsidP="004E3911">
            <w:pPr>
              <w:ind w:right="-41"/>
              <w:rPr>
                <w:sz w:val="16"/>
                <w:szCs w:val="16"/>
              </w:rPr>
            </w:pPr>
            <w:r w:rsidRPr="002D7280">
              <w:rPr>
                <w:sz w:val="16"/>
                <w:szCs w:val="16"/>
              </w:rPr>
              <w:t xml:space="preserve">Взимается от суммы первой сделки с учетом количества календарных дней переноса. </w:t>
            </w:r>
          </w:p>
          <w:p w:rsidR="00F347A5" w:rsidRPr="002D7280" w:rsidRDefault="00F347A5" w:rsidP="004E3911">
            <w:pPr>
              <w:ind w:right="-41"/>
              <w:rPr>
                <w:sz w:val="16"/>
                <w:szCs w:val="16"/>
              </w:rPr>
            </w:pPr>
            <w:r w:rsidRPr="002D7280">
              <w:rPr>
                <w:sz w:val="16"/>
                <w:szCs w:val="16"/>
              </w:rPr>
              <w:t>Включает комиссию биржи.</w:t>
            </w:r>
          </w:p>
          <w:p w:rsidR="00F347A5" w:rsidRPr="002D7280" w:rsidRDefault="00F347A5" w:rsidP="004E3911">
            <w:pPr>
              <w:ind w:right="-41"/>
              <w:rPr>
                <w:sz w:val="16"/>
                <w:szCs w:val="16"/>
              </w:rPr>
            </w:pPr>
            <w:r w:rsidRPr="002D7280">
              <w:rPr>
                <w:sz w:val="16"/>
                <w:szCs w:val="16"/>
              </w:rPr>
              <w:t>Минимальная комиссия по сделке – 75 руб.</w:t>
            </w:r>
          </w:p>
        </w:tc>
      </w:tr>
      <w:tr w:rsidR="00F347A5" w:rsidRPr="002D7280" w:rsidTr="004E3911">
        <w:trPr>
          <w:trHeight w:val="639"/>
        </w:trPr>
        <w:tc>
          <w:tcPr>
            <w:tcW w:w="710" w:type="dxa"/>
            <w:vMerge/>
            <w:vAlign w:val="center"/>
          </w:tcPr>
          <w:p w:rsidR="00F347A5" w:rsidRPr="002D7280" w:rsidRDefault="00F347A5" w:rsidP="004E3911">
            <w:pPr>
              <w:ind w:right="-41"/>
              <w:rPr>
                <w:sz w:val="16"/>
                <w:szCs w:val="16"/>
              </w:rPr>
            </w:pPr>
          </w:p>
        </w:tc>
        <w:tc>
          <w:tcPr>
            <w:tcW w:w="2976" w:type="dxa"/>
            <w:vMerge/>
            <w:vAlign w:val="center"/>
          </w:tcPr>
          <w:p w:rsidR="00F347A5" w:rsidRPr="002D7280" w:rsidRDefault="00F347A5" w:rsidP="004E3911">
            <w:pPr>
              <w:ind w:right="-41"/>
              <w:rPr>
                <w:sz w:val="16"/>
                <w:szCs w:val="16"/>
              </w:rPr>
            </w:pPr>
          </w:p>
        </w:tc>
        <w:tc>
          <w:tcPr>
            <w:tcW w:w="3686" w:type="dxa"/>
            <w:gridSpan w:val="2"/>
            <w:vAlign w:val="center"/>
          </w:tcPr>
          <w:p w:rsidR="00F347A5" w:rsidRPr="002D7280" w:rsidRDefault="00BB33D9" w:rsidP="003250A5">
            <w:pPr>
              <w:jc w:val="center"/>
              <w:rPr>
                <w:sz w:val="16"/>
                <w:szCs w:val="16"/>
                <w:lang w:val="en-US"/>
              </w:rPr>
            </w:pPr>
            <w:r w:rsidRPr="002D7280">
              <w:rPr>
                <w:sz w:val="16"/>
                <w:szCs w:val="16"/>
                <w:lang w:val="en-US"/>
              </w:rPr>
              <w:t>21.5%</w:t>
            </w:r>
            <w:r w:rsidRPr="002D7280">
              <w:rPr>
                <w:sz w:val="16"/>
                <w:szCs w:val="16"/>
              </w:rPr>
              <w:t xml:space="preserve"> годовых</w:t>
            </w:r>
          </w:p>
        </w:tc>
        <w:tc>
          <w:tcPr>
            <w:tcW w:w="2551" w:type="dxa"/>
            <w:vMerge/>
            <w:vAlign w:val="center"/>
          </w:tcPr>
          <w:p w:rsidR="00F347A5" w:rsidRPr="002D7280" w:rsidRDefault="00F347A5" w:rsidP="004E3911">
            <w:pPr>
              <w:ind w:right="-41"/>
              <w:rPr>
                <w:sz w:val="16"/>
                <w:szCs w:val="16"/>
              </w:rPr>
            </w:pPr>
          </w:p>
        </w:tc>
      </w:tr>
      <w:tr w:rsidR="00F347A5" w:rsidRPr="002D7280" w:rsidTr="004E3911">
        <w:trPr>
          <w:trHeight w:val="202"/>
        </w:trPr>
        <w:tc>
          <w:tcPr>
            <w:tcW w:w="9923" w:type="dxa"/>
            <w:gridSpan w:val="5"/>
            <w:shd w:val="clear" w:color="auto" w:fill="63002F"/>
            <w:vAlign w:val="center"/>
          </w:tcPr>
          <w:p w:rsidR="00F347A5" w:rsidRPr="002D7280" w:rsidRDefault="00F347A5" w:rsidP="00F347A5">
            <w:pPr>
              <w:pStyle w:val="aff2"/>
              <w:numPr>
                <w:ilvl w:val="0"/>
                <w:numId w:val="32"/>
              </w:numPr>
              <w:ind w:right="-41"/>
              <w:jc w:val="center"/>
              <w:rPr>
                <w:sz w:val="16"/>
                <w:szCs w:val="16"/>
              </w:rPr>
            </w:pPr>
            <w:r w:rsidRPr="002D7280">
              <w:rPr>
                <w:sz w:val="16"/>
                <w:szCs w:val="16"/>
              </w:rPr>
              <w:t>Рынок акций ПАО «Санкт-Петербургская биржа»</w:t>
            </w:r>
          </w:p>
        </w:tc>
      </w:tr>
      <w:tr w:rsidR="00F347A5" w:rsidRPr="002D7280" w:rsidTr="004E3911">
        <w:tc>
          <w:tcPr>
            <w:tcW w:w="710" w:type="dxa"/>
            <w:vMerge w:val="restart"/>
            <w:vAlign w:val="center"/>
          </w:tcPr>
          <w:p w:rsidR="00F347A5" w:rsidRPr="002D7280" w:rsidRDefault="00F347A5" w:rsidP="004E3911">
            <w:pPr>
              <w:ind w:right="-41"/>
              <w:rPr>
                <w:sz w:val="16"/>
                <w:szCs w:val="16"/>
              </w:rPr>
            </w:pPr>
            <w:r w:rsidRPr="002D7280">
              <w:rPr>
                <w:sz w:val="16"/>
                <w:szCs w:val="16"/>
              </w:rPr>
              <w:t>А.4.1</w:t>
            </w:r>
          </w:p>
        </w:tc>
        <w:tc>
          <w:tcPr>
            <w:tcW w:w="2976" w:type="dxa"/>
            <w:vMerge w:val="restart"/>
            <w:vAlign w:val="center"/>
          </w:tcPr>
          <w:p w:rsidR="00F347A5" w:rsidRPr="002D7280" w:rsidRDefault="00F347A5" w:rsidP="004E3911">
            <w:pPr>
              <w:ind w:right="-41"/>
              <w:rPr>
                <w:sz w:val="16"/>
                <w:szCs w:val="16"/>
              </w:rPr>
            </w:pPr>
            <w:r w:rsidRPr="002D7280">
              <w:rPr>
                <w:sz w:val="16"/>
                <w:szCs w:val="16"/>
              </w:rPr>
              <w:t>Комиссионные вознаграждение по сделкам с иностранными ценными бумагами</w:t>
            </w:r>
          </w:p>
        </w:tc>
        <w:tc>
          <w:tcPr>
            <w:tcW w:w="3686" w:type="dxa"/>
            <w:gridSpan w:val="2"/>
            <w:shd w:val="clear" w:color="auto" w:fill="D9D9D9" w:themeFill="background1" w:themeFillShade="D9"/>
            <w:vAlign w:val="center"/>
          </w:tcPr>
          <w:p w:rsidR="00F347A5" w:rsidRPr="002D7280" w:rsidRDefault="00F347A5" w:rsidP="004E3911">
            <w:pPr>
              <w:ind w:left="-108" w:right="-108"/>
              <w:jc w:val="center"/>
              <w:rPr>
                <w:sz w:val="16"/>
                <w:szCs w:val="16"/>
              </w:rPr>
            </w:pPr>
            <w:r w:rsidRPr="002D7280">
              <w:rPr>
                <w:sz w:val="16"/>
                <w:szCs w:val="16"/>
              </w:rPr>
              <w:t>Ставка от суммы сделки, %</w:t>
            </w:r>
          </w:p>
        </w:tc>
        <w:tc>
          <w:tcPr>
            <w:tcW w:w="2551" w:type="dxa"/>
            <w:vMerge w:val="restart"/>
            <w:vAlign w:val="center"/>
          </w:tcPr>
          <w:p w:rsidR="00F347A5" w:rsidRPr="002D7280" w:rsidRDefault="00F347A5" w:rsidP="004E3911">
            <w:pPr>
              <w:ind w:right="-41"/>
              <w:rPr>
                <w:sz w:val="16"/>
                <w:szCs w:val="16"/>
              </w:rPr>
            </w:pPr>
            <w:r w:rsidRPr="002D7280">
              <w:rPr>
                <w:sz w:val="16"/>
                <w:szCs w:val="16"/>
              </w:rPr>
              <w:t xml:space="preserve">Комиссионное вознаграждение рассчитывается в день заключения сделки по курсу иностранной валюты к российскому рублю, установленному ЦБ РФ на день заключения сделки. </w:t>
            </w:r>
          </w:p>
          <w:p w:rsidR="00F347A5" w:rsidRPr="002D7280" w:rsidRDefault="00F347A5" w:rsidP="004E3911">
            <w:pPr>
              <w:ind w:right="-41"/>
              <w:rPr>
                <w:sz w:val="16"/>
                <w:szCs w:val="16"/>
              </w:rPr>
            </w:pPr>
            <w:r w:rsidRPr="002D7280">
              <w:rPr>
                <w:sz w:val="16"/>
                <w:szCs w:val="16"/>
              </w:rPr>
              <w:t>Не включает комиссию биржи.</w:t>
            </w:r>
          </w:p>
          <w:p w:rsidR="00F347A5" w:rsidRPr="002D7280" w:rsidRDefault="00F347A5" w:rsidP="004E3911">
            <w:pPr>
              <w:ind w:right="-41"/>
              <w:rPr>
                <w:sz w:val="16"/>
                <w:szCs w:val="16"/>
              </w:rPr>
            </w:pPr>
          </w:p>
        </w:tc>
      </w:tr>
      <w:tr w:rsidR="00F347A5" w:rsidRPr="002D7280" w:rsidTr="004E3911">
        <w:trPr>
          <w:trHeight w:val="447"/>
        </w:trPr>
        <w:tc>
          <w:tcPr>
            <w:tcW w:w="710" w:type="dxa"/>
            <w:vMerge/>
            <w:vAlign w:val="center"/>
          </w:tcPr>
          <w:p w:rsidR="00F347A5" w:rsidRPr="002D7280" w:rsidRDefault="00F347A5" w:rsidP="004E3911">
            <w:pPr>
              <w:ind w:right="-41"/>
              <w:rPr>
                <w:sz w:val="16"/>
                <w:szCs w:val="16"/>
              </w:rPr>
            </w:pPr>
          </w:p>
        </w:tc>
        <w:tc>
          <w:tcPr>
            <w:tcW w:w="2976" w:type="dxa"/>
            <w:vMerge/>
            <w:vAlign w:val="center"/>
          </w:tcPr>
          <w:p w:rsidR="00F347A5" w:rsidRPr="002D7280" w:rsidRDefault="00F347A5" w:rsidP="004E3911">
            <w:pPr>
              <w:ind w:right="-41"/>
              <w:rPr>
                <w:sz w:val="16"/>
                <w:szCs w:val="16"/>
              </w:rPr>
            </w:pPr>
          </w:p>
        </w:tc>
        <w:tc>
          <w:tcPr>
            <w:tcW w:w="3686" w:type="dxa"/>
            <w:gridSpan w:val="2"/>
            <w:shd w:val="clear" w:color="auto" w:fill="auto"/>
            <w:vAlign w:val="center"/>
          </w:tcPr>
          <w:p w:rsidR="00F347A5" w:rsidRPr="002D7280" w:rsidRDefault="00F347A5" w:rsidP="004E3911">
            <w:pPr>
              <w:jc w:val="center"/>
              <w:rPr>
                <w:sz w:val="16"/>
                <w:szCs w:val="16"/>
              </w:rPr>
            </w:pPr>
            <w:r w:rsidRPr="002D7280">
              <w:rPr>
                <w:sz w:val="16"/>
                <w:szCs w:val="16"/>
              </w:rPr>
              <w:t>0.01</w:t>
            </w:r>
          </w:p>
        </w:tc>
        <w:tc>
          <w:tcPr>
            <w:tcW w:w="2551" w:type="dxa"/>
            <w:vMerge/>
            <w:vAlign w:val="center"/>
          </w:tcPr>
          <w:p w:rsidR="00F347A5" w:rsidRPr="002D7280" w:rsidRDefault="00F347A5" w:rsidP="004E3911">
            <w:pPr>
              <w:ind w:right="-41"/>
              <w:rPr>
                <w:sz w:val="16"/>
                <w:szCs w:val="16"/>
              </w:rPr>
            </w:pPr>
          </w:p>
        </w:tc>
      </w:tr>
      <w:tr w:rsidR="00F347A5" w:rsidRPr="002D7280" w:rsidTr="004E3911">
        <w:trPr>
          <w:trHeight w:val="202"/>
        </w:trPr>
        <w:tc>
          <w:tcPr>
            <w:tcW w:w="9923" w:type="dxa"/>
            <w:gridSpan w:val="5"/>
            <w:shd w:val="clear" w:color="auto" w:fill="63002F"/>
            <w:vAlign w:val="center"/>
          </w:tcPr>
          <w:p w:rsidR="00F347A5" w:rsidRPr="002D7280" w:rsidRDefault="00F347A5" w:rsidP="00F347A5">
            <w:pPr>
              <w:pStyle w:val="aff2"/>
              <w:numPr>
                <w:ilvl w:val="0"/>
                <w:numId w:val="32"/>
              </w:numPr>
              <w:ind w:right="-41"/>
              <w:jc w:val="center"/>
              <w:rPr>
                <w:sz w:val="16"/>
                <w:szCs w:val="16"/>
              </w:rPr>
            </w:pPr>
            <w:r w:rsidRPr="002D7280">
              <w:rPr>
                <w:sz w:val="16"/>
                <w:szCs w:val="16"/>
              </w:rPr>
              <w:t>Внебиржевой рынок</w:t>
            </w:r>
          </w:p>
        </w:tc>
      </w:tr>
      <w:tr w:rsidR="00F347A5" w:rsidRPr="002D7280" w:rsidTr="004E3911">
        <w:trPr>
          <w:trHeight w:val="60"/>
        </w:trPr>
        <w:tc>
          <w:tcPr>
            <w:tcW w:w="710" w:type="dxa"/>
            <w:vMerge w:val="restart"/>
            <w:vAlign w:val="center"/>
          </w:tcPr>
          <w:p w:rsidR="00F347A5" w:rsidRPr="002D7280" w:rsidRDefault="00F347A5" w:rsidP="004E3911">
            <w:pPr>
              <w:ind w:right="-41"/>
              <w:rPr>
                <w:sz w:val="16"/>
                <w:szCs w:val="16"/>
              </w:rPr>
            </w:pPr>
            <w:r w:rsidRPr="002D7280">
              <w:rPr>
                <w:sz w:val="16"/>
                <w:szCs w:val="16"/>
              </w:rPr>
              <w:t>А.5.1</w:t>
            </w:r>
          </w:p>
        </w:tc>
        <w:tc>
          <w:tcPr>
            <w:tcW w:w="2976" w:type="dxa"/>
            <w:vMerge w:val="restart"/>
            <w:vAlign w:val="center"/>
          </w:tcPr>
          <w:p w:rsidR="00F347A5" w:rsidRPr="002D7280" w:rsidRDefault="00F347A5" w:rsidP="004E3911">
            <w:pPr>
              <w:rPr>
                <w:sz w:val="16"/>
                <w:szCs w:val="16"/>
              </w:rPr>
            </w:pPr>
            <w:r w:rsidRPr="002D7280">
              <w:rPr>
                <w:sz w:val="16"/>
                <w:szCs w:val="16"/>
              </w:rPr>
              <w:t>Комиссионное вознаграждение от суммы гражданско-правовых сделок с ценными бумагами или суммы договоров, являющихся производными финансовыми инструментами (кроме сделок с коммерческими облигациями и сделок со структурными облигациями)</w:t>
            </w:r>
          </w:p>
          <w:p w:rsidR="00F347A5" w:rsidRPr="002D7280" w:rsidRDefault="00F347A5" w:rsidP="004E3911">
            <w:pPr>
              <w:rPr>
                <w:sz w:val="16"/>
                <w:szCs w:val="16"/>
              </w:rPr>
            </w:pPr>
          </w:p>
        </w:tc>
        <w:tc>
          <w:tcPr>
            <w:tcW w:w="2835" w:type="dxa"/>
            <w:shd w:val="clear" w:color="auto" w:fill="D9D9D9" w:themeFill="background1" w:themeFillShade="D9"/>
            <w:vAlign w:val="center"/>
          </w:tcPr>
          <w:p w:rsidR="00F347A5" w:rsidRPr="002D7280" w:rsidRDefault="00F347A5" w:rsidP="004E3911">
            <w:pPr>
              <w:jc w:val="center"/>
              <w:rPr>
                <w:sz w:val="16"/>
                <w:szCs w:val="16"/>
              </w:rPr>
            </w:pPr>
            <w:r w:rsidRPr="002D7280">
              <w:rPr>
                <w:sz w:val="16"/>
                <w:szCs w:val="16"/>
              </w:rPr>
              <w:t>Дневной оборот, руб.</w:t>
            </w:r>
          </w:p>
        </w:tc>
        <w:tc>
          <w:tcPr>
            <w:tcW w:w="851" w:type="dxa"/>
            <w:shd w:val="clear" w:color="auto" w:fill="D9D9D9" w:themeFill="background1" w:themeFillShade="D9"/>
            <w:vAlign w:val="center"/>
          </w:tcPr>
          <w:p w:rsidR="00F347A5" w:rsidRPr="002D7280" w:rsidRDefault="00F347A5" w:rsidP="004E3911">
            <w:pPr>
              <w:ind w:left="-108" w:right="-108"/>
              <w:jc w:val="center"/>
              <w:rPr>
                <w:sz w:val="16"/>
                <w:szCs w:val="16"/>
              </w:rPr>
            </w:pPr>
            <w:r w:rsidRPr="002D7280">
              <w:rPr>
                <w:sz w:val="16"/>
                <w:szCs w:val="16"/>
              </w:rPr>
              <w:t>Ставка от суммы сделки,%</w:t>
            </w:r>
          </w:p>
        </w:tc>
        <w:tc>
          <w:tcPr>
            <w:tcW w:w="2551" w:type="dxa"/>
            <w:vMerge w:val="restart"/>
            <w:vAlign w:val="center"/>
          </w:tcPr>
          <w:p w:rsidR="00F347A5" w:rsidRPr="002D7280" w:rsidRDefault="00F347A5" w:rsidP="004E3911">
            <w:pPr>
              <w:rPr>
                <w:sz w:val="16"/>
                <w:szCs w:val="16"/>
              </w:rPr>
            </w:pPr>
            <w:r w:rsidRPr="002D7280">
              <w:rPr>
                <w:sz w:val="16"/>
                <w:szCs w:val="16"/>
              </w:rPr>
              <w:t xml:space="preserve">Объём сделки, выраженной в иностранной валюте, рассчитывается в день заключения сделки по курсу иностранной валюты к российскому рублю, установленному ЦБ РФ на день заключения сделки </w:t>
            </w:r>
          </w:p>
          <w:p w:rsidR="00F347A5" w:rsidRPr="002D7280" w:rsidRDefault="00F347A5" w:rsidP="004E3911">
            <w:pPr>
              <w:rPr>
                <w:sz w:val="16"/>
                <w:szCs w:val="16"/>
              </w:rPr>
            </w:pPr>
            <w:r w:rsidRPr="002D7280">
              <w:rPr>
                <w:sz w:val="16"/>
                <w:szCs w:val="16"/>
              </w:rPr>
              <w:t xml:space="preserve">Размер ставки по конкретному выпуску структурных облигаций устанавливается Компанией самостоятельно и публикуется на </w:t>
            </w:r>
            <w:r w:rsidRPr="002D7280">
              <w:rPr>
                <w:sz w:val="16"/>
                <w:szCs w:val="16"/>
                <w:lang w:val="en-US"/>
              </w:rPr>
              <w:t>WEB</w:t>
            </w:r>
            <w:r w:rsidRPr="002D7280">
              <w:rPr>
                <w:sz w:val="16"/>
                <w:szCs w:val="16"/>
              </w:rPr>
              <w:t xml:space="preserve">-сайте Компании за 3 (Три) рабочих дня до применения комиссионного вознаграждения. Если ставка по структурной облигации не опубликована Компанией, применяются ставки п.А.5.1. </w:t>
            </w:r>
          </w:p>
        </w:tc>
      </w:tr>
      <w:tr w:rsidR="00F347A5" w:rsidRPr="002D7280" w:rsidTr="004E3911">
        <w:trPr>
          <w:trHeight w:val="60"/>
        </w:trPr>
        <w:tc>
          <w:tcPr>
            <w:tcW w:w="710" w:type="dxa"/>
            <w:vMerge/>
            <w:vAlign w:val="center"/>
          </w:tcPr>
          <w:p w:rsidR="00F347A5" w:rsidRPr="002D7280" w:rsidRDefault="00F347A5" w:rsidP="004E3911">
            <w:pPr>
              <w:ind w:right="-41"/>
              <w:rPr>
                <w:sz w:val="16"/>
                <w:szCs w:val="16"/>
              </w:rPr>
            </w:pPr>
          </w:p>
        </w:tc>
        <w:tc>
          <w:tcPr>
            <w:tcW w:w="2976" w:type="dxa"/>
            <w:vMerge/>
            <w:vAlign w:val="center"/>
          </w:tcPr>
          <w:p w:rsidR="00F347A5" w:rsidRPr="002D7280" w:rsidRDefault="00F347A5" w:rsidP="004E3911">
            <w:pPr>
              <w:ind w:right="-41"/>
              <w:rPr>
                <w:sz w:val="16"/>
                <w:szCs w:val="16"/>
              </w:rPr>
            </w:pPr>
          </w:p>
        </w:tc>
        <w:tc>
          <w:tcPr>
            <w:tcW w:w="2835" w:type="dxa"/>
            <w:vAlign w:val="center"/>
          </w:tcPr>
          <w:p w:rsidR="00F347A5" w:rsidRPr="002D7280" w:rsidRDefault="00F347A5" w:rsidP="004E3911">
            <w:pPr>
              <w:jc w:val="center"/>
              <w:rPr>
                <w:sz w:val="16"/>
                <w:szCs w:val="16"/>
              </w:rPr>
            </w:pPr>
            <w:r w:rsidRPr="002D7280">
              <w:rPr>
                <w:sz w:val="16"/>
                <w:szCs w:val="16"/>
              </w:rPr>
              <w:t>до 3 000 000</w:t>
            </w:r>
          </w:p>
        </w:tc>
        <w:tc>
          <w:tcPr>
            <w:tcW w:w="851" w:type="dxa"/>
            <w:vAlign w:val="center"/>
          </w:tcPr>
          <w:p w:rsidR="00F347A5" w:rsidRPr="002D7280" w:rsidRDefault="00F347A5" w:rsidP="004E3911">
            <w:pPr>
              <w:jc w:val="center"/>
              <w:rPr>
                <w:sz w:val="16"/>
                <w:szCs w:val="16"/>
              </w:rPr>
            </w:pPr>
            <w:r w:rsidRPr="002D7280">
              <w:rPr>
                <w:sz w:val="16"/>
                <w:szCs w:val="16"/>
              </w:rPr>
              <w:t>0.20</w:t>
            </w:r>
          </w:p>
        </w:tc>
        <w:tc>
          <w:tcPr>
            <w:tcW w:w="2551" w:type="dxa"/>
            <w:vMerge/>
            <w:vAlign w:val="center"/>
          </w:tcPr>
          <w:p w:rsidR="00F347A5" w:rsidRPr="002D7280" w:rsidRDefault="00F347A5" w:rsidP="004E3911">
            <w:pPr>
              <w:rPr>
                <w:sz w:val="16"/>
                <w:szCs w:val="16"/>
              </w:rPr>
            </w:pPr>
          </w:p>
        </w:tc>
      </w:tr>
      <w:tr w:rsidR="00F347A5" w:rsidRPr="002D7280" w:rsidTr="004E3911">
        <w:trPr>
          <w:trHeight w:val="60"/>
        </w:trPr>
        <w:tc>
          <w:tcPr>
            <w:tcW w:w="710" w:type="dxa"/>
            <w:vMerge/>
            <w:vAlign w:val="center"/>
          </w:tcPr>
          <w:p w:rsidR="00F347A5" w:rsidRPr="002D7280" w:rsidRDefault="00F347A5" w:rsidP="004E3911">
            <w:pPr>
              <w:ind w:right="-41"/>
              <w:rPr>
                <w:sz w:val="16"/>
                <w:szCs w:val="16"/>
              </w:rPr>
            </w:pPr>
          </w:p>
        </w:tc>
        <w:tc>
          <w:tcPr>
            <w:tcW w:w="2976" w:type="dxa"/>
            <w:vMerge/>
            <w:vAlign w:val="center"/>
          </w:tcPr>
          <w:p w:rsidR="00F347A5" w:rsidRPr="002D7280" w:rsidRDefault="00F347A5" w:rsidP="004E3911">
            <w:pPr>
              <w:ind w:right="-41"/>
              <w:rPr>
                <w:sz w:val="16"/>
                <w:szCs w:val="16"/>
              </w:rPr>
            </w:pPr>
          </w:p>
        </w:tc>
        <w:tc>
          <w:tcPr>
            <w:tcW w:w="2835" w:type="dxa"/>
            <w:vAlign w:val="center"/>
          </w:tcPr>
          <w:p w:rsidR="00F347A5" w:rsidRPr="002D7280" w:rsidRDefault="00F347A5" w:rsidP="004E3911">
            <w:pPr>
              <w:ind w:left="-108" w:right="-108"/>
              <w:jc w:val="center"/>
              <w:rPr>
                <w:sz w:val="16"/>
                <w:szCs w:val="16"/>
              </w:rPr>
            </w:pPr>
            <w:r w:rsidRPr="002D7280">
              <w:rPr>
                <w:sz w:val="16"/>
                <w:szCs w:val="16"/>
              </w:rPr>
              <w:t xml:space="preserve">от 3 000 000.01 </w:t>
            </w:r>
          </w:p>
        </w:tc>
        <w:tc>
          <w:tcPr>
            <w:tcW w:w="851" w:type="dxa"/>
            <w:vAlign w:val="center"/>
          </w:tcPr>
          <w:p w:rsidR="00F347A5" w:rsidRPr="002D7280" w:rsidRDefault="00F347A5" w:rsidP="004E3911">
            <w:pPr>
              <w:jc w:val="center"/>
              <w:rPr>
                <w:sz w:val="16"/>
                <w:szCs w:val="16"/>
              </w:rPr>
            </w:pPr>
            <w:r w:rsidRPr="002D7280">
              <w:rPr>
                <w:sz w:val="16"/>
                <w:szCs w:val="16"/>
              </w:rPr>
              <w:t>0.15</w:t>
            </w:r>
          </w:p>
        </w:tc>
        <w:tc>
          <w:tcPr>
            <w:tcW w:w="2551" w:type="dxa"/>
            <w:vMerge/>
            <w:vAlign w:val="center"/>
          </w:tcPr>
          <w:p w:rsidR="00F347A5" w:rsidRPr="002D7280" w:rsidRDefault="00F347A5" w:rsidP="004E3911">
            <w:pPr>
              <w:rPr>
                <w:sz w:val="16"/>
                <w:szCs w:val="16"/>
              </w:rPr>
            </w:pPr>
          </w:p>
        </w:tc>
      </w:tr>
      <w:tr w:rsidR="00F347A5" w:rsidRPr="002D7280" w:rsidTr="004E3911">
        <w:trPr>
          <w:trHeight w:val="70"/>
        </w:trPr>
        <w:tc>
          <w:tcPr>
            <w:tcW w:w="710" w:type="dxa"/>
            <w:vAlign w:val="center"/>
          </w:tcPr>
          <w:p w:rsidR="00F347A5" w:rsidRPr="002D7280" w:rsidRDefault="00F347A5" w:rsidP="004E3911">
            <w:pPr>
              <w:rPr>
                <w:sz w:val="16"/>
                <w:szCs w:val="16"/>
              </w:rPr>
            </w:pPr>
            <w:r w:rsidRPr="002D7280">
              <w:rPr>
                <w:sz w:val="16"/>
                <w:szCs w:val="16"/>
              </w:rPr>
              <w:t>А.5.2</w:t>
            </w:r>
          </w:p>
        </w:tc>
        <w:tc>
          <w:tcPr>
            <w:tcW w:w="2976" w:type="dxa"/>
            <w:vAlign w:val="center"/>
          </w:tcPr>
          <w:p w:rsidR="00F347A5" w:rsidRPr="002D7280" w:rsidRDefault="00F347A5" w:rsidP="004E3911">
            <w:pPr>
              <w:ind w:right="-41"/>
              <w:rPr>
                <w:sz w:val="16"/>
                <w:szCs w:val="16"/>
              </w:rPr>
            </w:pPr>
            <w:r w:rsidRPr="002D7280">
              <w:rPr>
                <w:sz w:val="16"/>
                <w:szCs w:val="16"/>
              </w:rPr>
              <w:t>Комиссионное вознаграждение от суммы гражданско-правовых сделок с ценными бумагами, являющимися коммерческими облигациями</w:t>
            </w:r>
          </w:p>
        </w:tc>
        <w:tc>
          <w:tcPr>
            <w:tcW w:w="2835" w:type="dxa"/>
            <w:vAlign w:val="center"/>
          </w:tcPr>
          <w:p w:rsidR="00F347A5" w:rsidRPr="002D7280" w:rsidRDefault="00F347A5" w:rsidP="004E3911">
            <w:pPr>
              <w:ind w:right="-41"/>
              <w:jc w:val="center"/>
              <w:rPr>
                <w:sz w:val="16"/>
                <w:szCs w:val="16"/>
              </w:rPr>
            </w:pPr>
            <w:r w:rsidRPr="002D7280">
              <w:rPr>
                <w:sz w:val="16"/>
                <w:szCs w:val="16"/>
              </w:rPr>
              <w:t>Вне зависимости от оборота</w:t>
            </w:r>
          </w:p>
        </w:tc>
        <w:tc>
          <w:tcPr>
            <w:tcW w:w="851" w:type="dxa"/>
            <w:vAlign w:val="center"/>
          </w:tcPr>
          <w:p w:rsidR="00F347A5" w:rsidRPr="002D7280" w:rsidRDefault="00F347A5" w:rsidP="004E3911">
            <w:pPr>
              <w:ind w:right="-41"/>
              <w:jc w:val="center"/>
              <w:rPr>
                <w:sz w:val="16"/>
                <w:szCs w:val="16"/>
              </w:rPr>
            </w:pPr>
            <w:r w:rsidRPr="002D7280">
              <w:rPr>
                <w:sz w:val="16"/>
                <w:szCs w:val="16"/>
              </w:rPr>
              <w:t>0.3</w:t>
            </w:r>
          </w:p>
        </w:tc>
        <w:tc>
          <w:tcPr>
            <w:tcW w:w="2551" w:type="dxa"/>
            <w:vMerge/>
            <w:vAlign w:val="center"/>
          </w:tcPr>
          <w:p w:rsidR="00F347A5" w:rsidRPr="002D7280" w:rsidRDefault="00F347A5" w:rsidP="004E3911">
            <w:pPr>
              <w:ind w:right="-41"/>
              <w:jc w:val="center"/>
              <w:rPr>
                <w:sz w:val="16"/>
                <w:szCs w:val="16"/>
              </w:rPr>
            </w:pPr>
          </w:p>
        </w:tc>
      </w:tr>
      <w:tr w:rsidR="00F347A5" w:rsidRPr="002D7280" w:rsidTr="004E3911">
        <w:trPr>
          <w:trHeight w:val="70"/>
        </w:trPr>
        <w:tc>
          <w:tcPr>
            <w:tcW w:w="710" w:type="dxa"/>
            <w:vAlign w:val="center"/>
          </w:tcPr>
          <w:p w:rsidR="00F347A5" w:rsidRPr="002D7280" w:rsidRDefault="00F347A5" w:rsidP="004E3911">
            <w:pPr>
              <w:rPr>
                <w:sz w:val="16"/>
                <w:szCs w:val="16"/>
              </w:rPr>
            </w:pPr>
            <w:r w:rsidRPr="002D7280">
              <w:rPr>
                <w:sz w:val="16"/>
                <w:szCs w:val="16"/>
              </w:rPr>
              <w:t>А.5.3</w:t>
            </w:r>
          </w:p>
        </w:tc>
        <w:tc>
          <w:tcPr>
            <w:tcW w:w="2976" w:type="dxa"/>
            <w:vAlign w:val="center"/>
          </w:tcPr>
          <w:p w:rsidR="00F347A5" w:rsidRPr="002D7280" w:rsidRDefault="00F347A5" w:rsidP="004E3911">
            <w:pPr>
              <w:ind w:right="-41"/>
              <w:rPr>
                <w:sz w:val="16"/>
                <w:szCs w:val="16"/>
              </w:rPr>
            </w:pPr>
            <w:r w:rsidRPr="002D7280">
              <w:rPr>
                <w:sz w:val="16"/>
                <w:szCs w:val="16"/>
              </w:rPr>
              <w:t>Комиссионное вознаграждение от суммы гражданско-правовых сделок с ценными бумагами, являющимися структурными облигациями (в том числе структурными облигациями иностранных эмитентов – структурными нотами)</w:t>
            </w:r>
          </w:p>
        </w:tc>
        <w:tc>
          <w:tcPr>
            <w:tcW w:w="2835" w:type="dxa"/>
            <w:vAlign w:val="center"/>
          </w:tcPr>
          <w:p w:rsidR="00F347A5" w:rsidRPr="002D7280" w:rsidRDefault="00F347A5" w:rsidP="004E3911">
            <w:pPr>
              <w:ind w:right="-41"/>
              <w:jc w:val="center"/>
              <w:rPr>
                <w:sz w:val="16"/>
                <w:szCs w:val="16"/>
              </w:rPr>
            </w:pPr>
            <w:r w:rsidRPr="002D7280">
              <w:rPr>
                <w:sz w:val="16"/>
                <w:szCs w:val="16"/>
              </w:rPr>
              <w:t>Вне зависимости от оборота</w:t>
            </w:r>
          </w:p>
        </w:tc>
        <w:tc>
          <w:tcPr>
            <w:tcW w:w="851" w:type="dxa"/>
            <w:vAlign w:val="center"/>
          </w:tcPr>
          <w:p w:rsidR="00F347A5" w:rsidRPr="002D7280" w:rsidRDefault="00F347A5" w:rsidP="004E3911">
            <w:pPr>
              <w:ind w:right="-41"/>
              <w:jc w:val="center"/>
              <w:rPr>
                <w:sz w:val="16"/>
                <w:szCs w:val="16"/>
              </w:rPr>
            </w:pPr>
            <w:r w:rsidRPr="002D7280">
              <w:rPr>
                <w:sz w:val="16"/>
                <w:szCs w:val="16"/>
              </w:rPr>
              <w:t>До 3</w:t>
            </w:r>
          </w:p>
        </w:tc>
        <w:tc>
          <w:tcPr>
            <w:tcW w:w="2551" w:type="dxa"/>
            <w:vMerge/>
            <w:vAlign w:val="center"/>
          </w:tcPr>
          <w:p w:rsidR="00F347A5" w:rsidRPr="002D7280" w:rsidRDefault="00F347A5" w:rsidP="004E3911">
            <w:pPr>
              <w:ind w:right="-41"/>
              <w:jc w:val="center"/>
              <w:rPr>
                <w:sz w:val="16"/>
                <w:szCs w:val="16"/>
              </w:rPr>
            </w:pPr>
          </w:p>
        </w:tc>
      </w:tr>
      <w:tr w:rsidR="00F347A5" w:rsidRPr="002D7280" w:rsidTr="004E3911">
        <w:trPr>
          <w:trHeight w:val="202"/>
        </w:trPr>
        <w:tc>
          <w:tcPr>
            <w:tcW w:w="9923" w:type="dxa"/>
            <w:gridSpan w:val="5"/>
            <w:shd w:val="clear" w:color="auto" w:fill="63002F"/>
            <w:vAlign w:val="center"/>
          </w:tcPr>
          <w:p w:rsidR="00F347A5" w:rsidRPr="002D7280" w:rsidRDefault="00F347A5" w:rsidP="00F347A5">
            <w:pPr>
              <w:pStyle w:val="aff2"/>
              <w:numPr>
                <w:ilvl w:val="0"/>
                <w:numId w:val="32"/>
              </w:numPr>
              <w:ind w:right="-41"/>
              <w:jc w:val="center"/>
              <w:rPr>
                <w:sz w:val="16"/>
                <w:szCs w:val="16"/>
              </w:rPr>
            </w:pPr>
            <w:r w:rsidRPr="002D7280">
              <w:rPr>
                <w:sz w:val="16"/>
                <w:szCs w:val="16"/>
              </w:rPr>
              <w:t>Дополнительные комиссии и условия</w:t>
            </w:r>
          </w:p>
        </w:tc>
      </w:tr>
      <w:tr w:rsidR="00F347A5" w:rsidRPr="002D7280" w:rsidTr="004E3911">
        <w:trPr>
          <w:trHeight w:val="785"/>
        </w:trPr>
        <w:tc>
          <w:tcPr>
            <w:tcW w:w="710" w:type="dxa"/>
            <w:vAlign w:val="center"/>
          </w:tcPr>
          <w:p w:rsidR="00F347A5" w:rsidRPr="002D7280" w:rsidRDefault="00F347A5" w:rsidP="004E3911">
            <w:pPr>
              <w:ind w:right="-41"/>
              <w:rPr>
                <w:sz w:val="16"/>
                <w:szCs w:val="16"/>
              </w:rPr>
            </w:pPr>
            <w:r w:rsidRPr="002D7280">
              <w:rPr>
                <w:sz w:val="16"/>
                <w:szCs w:val="16"/>
              </w:rPr>
              <w:t>А 6.1</w:t>
            </w:r>
          </w:p>
        </w:tc>
        <w:tc>
          <w:tcPr>
            <w:tcW w:w="2976" w:type="dxa"/>
            <w:vAlign w:val="center"/>
          </w:tcPr>
          <w:p w:rsidR="00F347A5" w:rsidRPr="002D7280" w:rsidRDefault="00F347A5" w:rsidP="004E3911">
            <w:pPr>
              <w:ind w:right="-41"/>
              <w:rPr>
                <w:sz w:val="16"/>
                <w:szCs w:val="16"/>
              </w:rPr>
            </w:pPr>
            <w:r w:rsidRPr="002D7280">
              <w:rPr>
                <w:sz w:val="16"/>
                <w:szCs w:val="16"/>
              </w:rPr>
              <w:t>Минимальная сумма вознаграждения Брокера</w:t>
            </w:r>
          </w:p>
        </w:tc>
        <w:tc>
          <w:tcPr>
            <w:tcW w:w="3686" w:type="dxa"/>
            <w:gridSpan w:val="2"/>
            <w:shd w:val="clear" w:color="auto" w:fill="auto"/>
            <w:vAlign w:val="center"/>
          </w:tcPr>
          <w:p w:rsidR="00F347A5" w:rsidRPr="002D7280" w:rsidRDefault="00F347A5" w:rsidP="004E3911">
            <w:pPr>
              <w:ind w:left="-108" w:right="-108"/>
              <w:jc w:val="center"/>
              <w:rPr>
                <w:sz w:val="16"/>
                <w:szCs w:val="16"/>
              </w:rPr>
            </w:pPr>
            <w:r w:rsidRPr="002D7280">
              <w:rPr>
                <w:sz w:val="16"/>
                <w:szCs w:val="16"/>
                <w:lang w:val="en-US"/>
              </w:rPr>
              <w:t>Не взимается</w:t>
            </w:r>
          </w:p>
        </w:tc>
        <w:tc>
          <w:tcPr>
            <w:tcW w:w="2551" w:type="dxa"/>
            <w:vAlign w:val="center"/>
          </w:tcPr>
          <w:p w:rsidR="00F347A5" w:rsidRPr="002D7280" w:rsidRDefault="00F347A5" w:rsidP="004E3911">
            <w:pPr>
              <w:rPr>
                <w:sz w:val="16"/>
                <w:szCs w:val="16"/>
              </w:rPr>
            </w:pPr>
          </w:p>
        </w:tc>
      </w:tr>
      <w:tr w:rsidR="00F347A5" w:rsidRPr="002D7280" w:rsidTr="004E3911">
        <w:trPr>
          <w:trHeight w:val="70"/>
        </w:trPr>
        <w:tc>
          <w:tcPr>
            <w:tcW w:w="710" w:type="dxa"/>
            <w:vAlign w:val="center"/>
          </w:tcPr>
          <w:p w:rsidR="00F347A5" w:rsidRPr="002D7280" w:rsidRDefault="00F347A5" w:rsidP="004E3911">
            <w:pPr>
              <w:ind w:right="-41"/>
              <w:rPr>
                <w:sz w:val="16"/>
                <w:szCs w:val="16"/>
              </w:rPr>
            </w:pPr>
            <w:r w:rsidRPr="002D7280">
              <w:rPr>
                <w:sz w:val="16"/>
                <w:szCs w:val="16"/>
              </w:rPr>
              <w:t>А 6.2</w:t>
            </w:r>
          </w:p>
        </w:tc>
        <w:tc>
          <w:tcPr>
            <w:tcW w:w="2976" w:type="dxa"/>
            <w:vAlign w:val="center"/>
          </w:tcPr>
          <w:p w:rsidR="00F347A5" w:rsidRPr="002D7280" w:rsidRDefault="00F347A5" w:rsidP="004E3911">
            <w:pPr>
              <w:ind w:right="-41"/>
              <w:rPr>
                <w:sz w:val="16"/>
                <w:szCs w:val="16"/>
              </w:rPr>
            </w:pPr>
            <w:r w:rsidRPr="002D7280">
              <w:rPr>
                <w:sz w:val="16"/>
                <w:szCs w:val="16"/>
              </w:rPr>
              <w:t>Комиссия за ведение учетного счета Клиента</w:t>
            </w:r>
          </w:p>
        </w:tc>
        <w:tc>
          <w:tcPr>
            <w:tcW w:w="3686" w:type="dxa"/>
            <w:gridSpan w:val="2"/>
            <w:vAlign w:val="center"/>
          </w:tcPr>
          <w:p w:rsidR="00F347A5" w:rsidRPr="002D7280" w:rsidRDefault="00F347A5" w:rsidP="004E3911">
            <w:pPr>
              <w:jc w:val="center"/>
              <w:rPr>
                <w:sz w:val="16"/>
                <w:szCs w:val="16"/>
              </w:rPr>
            </w:pPr>
            <w:r w:rsidRPr="002D7280">
              <w:rPr>
                <w:sz w:val="16"/>
                <w:szCs w:val="16"/>
              </w:rPr>
              <w:t>Не взимается</w:t>
            </w:r>
          </w:p>
        </w:tc>
        <w:tc>
          <w:tcPr>
            <w:tcW w:w="2551" w:type="dxa"/>
            <w:vAlign w:val="center"/>
          </w:tcPr>
          <w:p w:rsidR="00F347A5" w:rsidRPr="002D7280" w:rsidRDefault="00F347A5" w:rsidP="004E3911">
            <w:pPr>
              <w:rPr>
                <w:sz w:val="16"/>
                <w:szCs w:val="16"/>
              </w:rPr>
            </w:pPr>
          </w:p>
        </w:tc>
      </w:tr>
      <w:tr w:rsidR="00F347A5" w:rsidRPr="002D7280" w:rsidTr="004E3911">
        <w:trPr>
          <w:trHeight w:val="70"/>
        </w:trPr>
        <w:tc>
          <w:tcPr>
            <w:tcW w:w="710" w:type="dxa"/>
            <w:vAlign w:val="center"/>
          </w:tcPr>
          <w:p w:rsidR="00F347A5" w:rsidRPr="002D7280" w:rsidRDefault="00F347A5" w:rsidP="004E3911">
            <w:pPr>
              <w:ind w:right="-41"/>
              <w:rPr>
                <w:sz w:val="16"/>
                <w:szCs w:val="16"/>
              </w:rPr>
            </w:pPr>
            <w:r w:rsidRPr="002D7280">
              <w:rPr>
                <w:sz w:val="16"/>
                <w:szCs w:val="16"/>
              </w:rPr>
              <w:t>А.6.3</w:t>
            </w:r>
          </w:p>
        </w:tc>
        <w:tc>
          <w:tcPr>
            <w:tcW w:w="2976" w:type="dxa"/>
            <w:vAlign w:val="center"/>
          </w:tcPr>
          <w:p w:rsidR="00F347A5" w:rsidRPr="002D7280" w:rsidRDefault="00F347A5" w:rsidP="004E3911">
            <w:pPr>
              <w:ind w:right="-41"/>
              <w:rPr>
                <w:sz w:val="16"/>
                <w:szCs w:val="16"/>
              </w:rPr>
            </w:pPr>
            <w:r w:rsidRPr="002D7280">
              <w:rPr>
                <w:sz w:val="16"/>
                <w:szCs w:val="16"/>
              </w:rPr>
              <w:t>Исполнение Поручения клиента на перевод денежных средств в рамках Учетного счета Клиента</w:t>
            </w:r>
          </w:p>
        </w:tc>
        <w:tc>
          <w:tcPr>
            <w:tcW w:w="3686" w:type="dxa"/>
            <w:gridSpan w:val="2"/>
            <w:vAlign w:val="center"/>
          </w:tcPr>
          <w:p w:rsidR="00F347A5" w:rsidRPr="002D7280" w:rsidRDefault="00F347A5" w:rsidP="004E3911">
            <w:pPr>
              <w:jc w:val="center"/>
              <w:rPr>
                <w:sz w:val="16"/>
                <w:szCs w:val="16"/>
              </w:rPr>
            </w:pPr>
            <w:r w:rsidRPr="002D7280">
              <w:rPr>
                <w:sz w:val="16"/>
                <w:szCs w:val="16"/>
              </w:rPr>
              <w:t>Не взимается</w:t>
            </w:r>
          </w:p>
        </w:tc>
        <w:tc>
          <w:tcPr>
            <w:tcW w:w="2551" w:type="dxa"/>
            <w:vAlign w:val="center"/>
          </w:tcPr>
          <w:p w:rsidR="00F347A5" w:rsidRPr="002D7280" w:rsidRDefault="00F347A5" w:rsidP="004E3911">
            <w:pPr>
              <w:rPr>
                <w:sz w:val="16"/>
                <w:szCs w:val="16"/>
              </w:rPr>
            </w:pPr>
            <w:r w:rsidRPr="002D7280">
              <w:rPr>
                <w:sz w:val="16"/>
                <w:szCs w:val="16"/>
              </w:rPr>
              <w:t>Возмещение расходов Компании, непосредственно связанных с исполнением Поручения Клиента, отдельно не тарифицируется, указанные расходы включены в комиссионное вознаграждение</w:t>
            </w:r>
          </w:p>
        </w:tc>
      </w:tr>
      <w:tr w:rsidR="00F347A5" w:rsidRPr="002D7280" w:rsidTr="004E3911">
        <w:trPr>
          <w:trHeight w:val="70"/>
        </w:trPr>
        <w:tc>
          <w:tcPr>
            <w:tcW w:w="710" w:type="dxa"/>
            <w:vAlign w:val="center"/>
          </w:tcPr>
          <w:p w:rsidR="00F347A5" w:rsidRPr="002D7280" w:rsidRDefault="00F347A5" w:rsidP="004E3911">
            <w:pPr>
              <w:ind w:right="-41"/>
              <w:rPr>
                <w:sz w:val="16"/>
                <w:szCs w:val="16"/>
              </w:rPr>
            </w:pPr>
            <w:r w:rsidRPr="002D7280">
              <w:rPr>
                <w:sz w:val="16"/>
                <w:szCs w:val="16"/>
              </w:rPr>
              <w:t>А 6.4</w:t>
            </w:r>
          </w:p>
        </w:tc>
        <w:tc>
          <w:tcPr>
            <w:tcW w:w="2976" w:type="dxa"/>
            <w:vAlign w:val="center"/>
          </w:tcPr>
          <w:p w:rsidR="00F347A5" w:rsidRPr="002D7280" w:rsidRDefault="00F347A5" w:rsidP="004E3911">
            <w:pPr>
              <w:ind w:right="-41"/>
              <w:rPr>
                <w:sz w:val="16"/>
                <w:szCs w:val="16"/>
              </w:rPr>
            </w:pPr>
            <w:r w:rsidRPr="002D7280">
              <w:rPr>
                <w:sz w:val="16"/>
                <w:szCs w:val="16"/>
              </w:rPr>
              <w:t>Исполнение Поручения клиента на отзыв денежных средств, номинированных в рублях</w:t>
            </w:r>
          </w:p>
        </w:tc>
        <w:tc>
          <w:tcPr>
            <w:tcW w:w="3686" w:type="dxa"/>
            <w:gridSpan w:val="2"/>
            <w:vAlign w:val="center"/>
          </w:tcPr>
          <w:p w:rsidR="00F347A5" w:rsidRPr="002D7280" w:rsidRDefault="00F347A5" w:rsidP="004E3911">
            <w:pPr>
              <w:jc w:val="center"/>
              <w:rPr>
                <w:sz w:val="16"/>
                <w:szCs w:val="16"/>
              </w:rPr>
            </w:pPr>
            <w:r w:rsidRPr="002D7280">
              <w:rPr>
                <w:sz w:val="16"/>
                <w:szCs w:val="16"/>
              </w:rPr>
              <w:t>Не взимается</w:t>
            </w:r>
          </w:p>
        </w:tc>
        <w:tc>
          <w:tcPr>
            <w:tcW w:w="2551" w:type="dxa"/>
            <w:vAlign w:val="center"/>
          </w:tcPr>
          <w:p w:rsidR="00F347A5" w:rsidRPr="002D7280" w:rsidRDefault="00F347A5" w:rsidP="004E3911">
            <w:pPr>
              <w:rPr>
                <w:sz w:val="16"/>
                <w:szCs w:val="16"/>
              </w:rPr>
            </w:pPr>
          </w:p>
        </w:tc>
      </w:tr>
      <w:tr w:rsidR="00F347A5" w:rsidRPr="002D7280" w:rsidTr="004E3911">
        <w:trPr>
          <w:trHeight w:val="185"/>
        </w:trPr>
        <w:tc>
          <w:tcPr>
            <w:tcW w:w="710" w:type="dxa"/>
            <w:vMerge w:val="restart"/>
            <w:vAlign w:val="center"/>
          </w:tcPr>
          <w:p w:rsidR="00F347A5" w:rsidRPr="002D7280" w:rsidRDefault="00F347A5" w:rsidP="004E3911">
            <w:pPr>
              <w:ind w:right="-41"/>
              <w:rPr>
                <w:sz w:val="16"/>
                <w:szCs w:val="16"/>
              </w:rPr>
            </w:pPr>
            <w:r w:rsidRPr="002D7280">
              <w:rPr>
                <w:sz w:val="16"/>
                <w:szCs w:val="16"/>
              </w:rPr>
              <w:t>А 6.5</w:t>
            </w:r>
          </w:p>
        </w:tc>
        <w:tc>
          <w:tcPr>
            <w:tcW w:w="2976" w:type="dxa"/>
            <w:vMerge w:val="restart"/>
            <w:vAlign w:val="center"/>
          </w:tcPr>
          <w:p w:rsidR="00F347A5" w:rsidRPr="002D7280" w:rsidRDefault="00F347A5" w:rsidP="004E3911">
            <w:pPr>
              <w:ind w:right="-41"/>
              <w:rPr>
                <w:sz w:val="16"/>
                <w:szCs w:val="16"/>
              </w:rPr>
            </w:pPr>
            <w:r w:rsidRPr="002D7280">
              <w:rPr>
                <w:sz w:val="16"/>
                <w:szCs w:val="16"/>
              </w:rPr>
              <w:t>Исполнение Поручения клиента на отзыв денежных средств, номинированных в иностранной валюте</w:t>
            </w:r>
          </w:p>
        </w:tc>
        <w:tc>
          <w:tcPr>
            <w:tcW w:w="3686" w:type="dxa"/>
            <w:gridSpan w:val="2"/>
            <w:shd w:val="clear" w:color="auto" w:fill="D9D9D9" w:themeFill="background1" w:themeFillShade="D9"/>
            <w:vAlign w:val="center"/>
          </w:tcPr>
          <w:p w:rsidR="00F347A5" w:rsidRPr="002D7280" w:rsidRDefault="00F347A5" w:rsidP="004E3911">
            <w:pPr>
              <w:ind w:left="-108" w:right="-108"/>
              <w:jc w:val="center"/>
              <w:rPr>
                <w:sz w:val="16"/>
                <w:szCs w:val="16"/>
              </w:rPr>
            </w:pPr>
            <w:r w:rsidRPr="002D7280">
              <w:rPr>
                <w:sz w:val="16"/>
                <w:szCs w:val="16"/>
              </w:rPr>
              <w:t>Ставка от суммы операции, %</w:t>
            </w:r>
          </w:p>
        </w:tc>
        <w:tc>
          <w:tcPr>
            <w:tcW w:w="2551" w:type="dxa"/>
            <w:vMerge w:val="restart"/>
            <w:vAlign w:val="center"/>
          </w:tcPr>
          <w:p w:rsidR="00F347A5" w:rsidRPr="002D7280" w:rsidRDefault="00F347A5" w:rsidP="004E3911">
            <w:pPr>
              <w:rPr>
                <w:sz w:val="16"/>
                <w:szCs w:val="16"/>
              </w:rPr>
            </w:pPr>
            <w:r w:rsidRPr="002D7280">
              <w:rPr>
                <w:sz w:val="16"/>
                <w:szCs w:val="16"/>
              </w:rPr>
              <w:t xml:space="preserve">Не менее 15 </w:t>
            </w:r>
            <w:r w:rsidRPr="002D7280">
              <w:rPr>
                <w:sz w:val="16"/>
                <w:szCs w:val="16"/>
                <w:lang w:val="en-US"/>
              </w:rPr>
              <w:t>USD</w:t>
            </w:r>
            <w:r w:rsidRPr="002D7280">
              <w:rPr>
                <w:sz w:val="16"/>
                <w:szCs w:val="16"/>
              </w:rPr>
              <w:t>,</w:t>
            </w:r>
          </w:p>
          <w:p w:rsidR="00F347A5" w:rsidRPr="002D7280" w:rsidRDefault="00F347A5" w:rsidP="004E3911">
            <w:pPr>
              <w:rPr>
                <w:sz w:val="16"/>
                <w:szCs w:val="16"/>
              </w:rPr>
            </w:pPr>
            <w:r w:rsidRPr="002D7280">
              <w:rPr>
                <w:sz w:val="16"/>
                <w:szCs w:val="16"/>
              </w:rPr>
              <w:t xml:space="preserve">Но не более 100 </w:t>
            </w:r>
            <w:r w:rsidRPr="002D7280">
              <w:rPr>
                <w:sz w:val="16"/>
                <w:szCs w:val="16"/>
                <w:lang w:val="en-US"/>
              </w:rPr>
              <w:t>USD</w:t>
            </w:r>
          </w:p>
        </w:tc>
      </w:tr>
      <w:tr w:rsidR="00F347A5" w:rsidRPr="002D7280" w:rsidTr="004E3911">
        <w:trPr>
          <w:trHeight w:val="746"/>
        </w:trPr>
        <w:tc>
          <w:tcPr>
            <w:tcW w:w="710" w:type="dxa"/>
            <w:vMerge/>
            <w:vAlign w:val="center"/>
          </w:tcPr>
          <w:p w:rsidR="00F347A5" w:rsidRPr="002D7280" w:rsidRDefault="00F347A5" w:rsidP="004E3911">
            <w:pPr>
              <w:ind w:right="-41"/>
              <w:rPr>
                <w:sz w:val="16"/>
                <w:szCs w:val="16"/>
              </w:rPr>
            </w:pPr>
          </w:p>
        </w:tc>
        <w:tc>
          <w:tcPr>
            <w:tcW w:w="2976" w:type="dxa"/>
            <w:vMerge/>
            <w:vAlign w:val="center"/>
          </w:tcPr>
          <w:p w:rsidR="00F347A5" w:rsidRPr="002D7280" w:rsidRDefault="00F347A5" w:rsidP="004E3911">
            <w:pPr>
              <w:ind w:right="-41"/>
              <w:rPr>
                <w:sz w:val="16"/>
                <w:szCs w:val="16"/>
              </w:rPr>
            </w:pPr>
          </w:p>
        </w:tc>
        <w:tc>
          <w:tcPr>
            <w:tcW w:w="3686" w:type="dxa"/>
            <w:gridSpan w:val="2"/>
            <w:vAlign w:val="center"/>
          </w:tcPr>
          <w:p w:rsidR="00F347A5" w:rsidRPr="002D7280" w:rsidRDefault="00F347A5" w:rsidP="004E3911">
            <w:pPr>
              <w:jc w:val="center"/>
              <w:rPr>
                <w:sz w:val="16"/>
                <w:szCs w:val="16"/>
              </w:rPr>
            </w:pPr>
            <w:r w:rsidRPr="002D7280">
              <w:rPr>
                <w:sz w:val="16"/>
                <w:szCs w:val="16"/>
              </w:rPr>
              <w:t>0.07</w:t>
            </w:r>
          </w:p>
        </w:tc>
        <w:tc>
          <w:tcPr>
            <w:tcW w:w="2551" w:type="dxa"/>
            <w:vMerge/>
            <w:vAlign w:val="center"/>
          </w:tcPr>
          <w:p w:rsidR="00F347A5" w:rsidRPr="002D7280" w:rsidRDefault="00F347A5" w:rsidP="004E3911">
            <w:pPr>
              <w:rPr>
                <w:sz w:val="16"/>
                <w:szCs w:val="16"/>
              </w:rPr>
            </w:pPr>
          </w:p>
        </w:tc>
      </w:tr>
      <w:tr w:rsidR="00F347A5" w:rsidRPr="002D7280" w:rsidTr="004E3911">
        <w:trPr>
          <w:trHeight w:val="70"/>
        </w:trPr>
        <w:tc>
          <w:tcPr>
            <w:tcW w:w="710" w:type="dxa"/>
            <w:vAlign w:val="center"/>
          </w:tcPr>
          <w:p w:rsidR="00F347A5" w:rsidRPr="002D7280" w:rsidRDefault="00F347A5" w:rsidP="004E3911">
            <w:pPr>
              <w:ind w:right="-41"/>
              <w:rPr>
                <w:sz w:val="16"/>
                <w:szCs w:val="16"/>
              </w:rPr>
            </w:pPr>
            <w:r w:rsidRPr="002D7280">
              <w:rPr>
                <w:sz w:val="16"/>
                <w:szCs w:val="16"/>
              </w:rPr>
              <w:t>А 6.6</w:t>
            </w:r>
          </w:p>
        </w:tc>
        <w:tc>
          <w:tcPr>
            <w:tcW w:w="2976" w:type="dxa"/>
            <w:vAlign w:val="center"/>
          </w:tcPr>
          <w:p w:rsidR="00F347A5" w:rsidRPr="002D7280" w:rsidRDefault="00F347A5" w:rsidP="004E3911">
            <w:pPr>
              <w:ind w:right="-41"/>
              <w:rPr>
                <w:sz w:val="16"/>
                <w:szCs w:val="16"/>
              </w:rPr>
            </w:pPr>
            <w:r w:rsidRPr="002D7280">
              <w:rPr>
                <w:sz w:val="16"/>
                <w:szCs w:val="16"/>
              </w:rPr>
              <w:t>Комиссия за расчеты по операциям с ценными бумагами по итогам сделок*</w:t>
            </w:r>
          </w:p>
        </w:tc>
        <w:tc>
          <w:tcPr>
            <w:tcW w:w="3686" w:type="dxa"/>
            <w:gridSpan w:val="2"/>
            <w:vAlign w:val="center"/>
          </w:tcPr>
          <w:p w:rsidR="00F347A5" w:rsidRPr="002D7280" w:rsidRDefault="00F347A5" w:rsidP="004E3911">
            <w:pPr>
              <w:jc w:val="center"/>
              <w:rPr>
                <w:sz w:val="16"/>
                <w:szCs w:val="16"/>
              </w:rPr>
            </w:pPr>
            <w:r w:rsidRPr="002D7280">
              <w:rPr>
                <w:sz w:val="16"/>
                <w:szCs w:val="16"/>
              </w:rPr>
              <w:t>В размере биржевой комиссии по сделкам купли-продажи, заключенным в торговой системе ПАО Московская Биржа - фондовый рынок</w:t>
            </w:r>
          </w:p>
        </w:tc>
        <w:tc>
          <w:tcPr>
            <w:tcW w:w="2551" w:type="dxa"/>
            <w:vAlign w:val="center"/>
          </w:tcPr>
          <w:p w:rsidR="00F347A5" w:rsidRPr="002D7280" w:rsidRDefault="00F347A5" w:rsidP="004E3911">
            <w:pPr>
              <w:rPr>
                <w:sz w:val="16"/>
                <w:szCs w:val="16"/>
              </w:rPr>
            </w:pPr>
            <w:r w:rsidRPr="002D7280">
              <w:rPr>
                <w:sz w:val="16"/>
                <w:szCs w:val="16"/>
              </w:rPr>
              <w:t>Комиссия за расчеты по операциям с ценными бумагами по итогам сделок, заключенных за счет и в интересах Клиента, взимается дополнительно к комиссии по сделкам с ценными бумагами.</w:t>
            </w:r>
          </w:p>
          <w:p w:rsidR="00F347A5" w:rsidRPr="002D7280" w:rsidRDefault="00F347A5" w:rsidP="004E3911">
            <w:pPr>
              <w:rPr>
                <w:sz w:val="16"/>
                <w:szCs w:val="16"/>
              </w:rPr>
            </w:pPr>
            <w:r w:rsidRPr="002D7280">
              <w:rPr>
                <w:sz w:val="16"/>
                <w:szCs w:val="16"/>
              </w:rPr>
              <w:t>Комиссия взимается ежедневно по итогам торгового дня, в котором были заключены соответствующие сделки (была заключена соответствующая сделка).</w:t>
            </w:r>
          </w:p>
          <w:p w:rsidR="00F347A5" w:rsidRPr="002D7280" w:rsidRDefault="00F347A5" w:rsidP="004E3911">
            <w:pPr>
              <w:rPr>
                <w:sz w:val="16"/>
                <w:szCs w:val="16"/>
              </w:rPr>
            </w:pPr>
            <w:r w:rsidRPr="002D7280">
              <w:rPr>
                <w:sz w:val="16"/>
                <w:szCs w:val="16"/>
              </w:rPr>
              <w:t>Комиссия не начисляется по сделкам РЕПО</w:t>
            </w:r>
          </w:p>
        </w:tc>
      </w:tr>
      <w:tr w:rsidR="00F347A5" w:rsidRPr="002D7280" w:rsidTr="004E3911">
        <w:trPr>
          <w:trHeight w:val="70"/>
        </w:trPr>
        <w:tc>
          <w:tcPr>
            <w:tcW w:w="710" w:type="dxa"/>
            <w:vAlign w:val="center"/>
          </w:tcPr>
          <w:p w:rsidR="00F347A5" w:rsidRPr="002D7280" w:rsidRDefault="00F347A5" w:rsidP="004E3911">
            <w:pPr>
              <w:ind w:right="-41"/>
              <w:rPr>
                <w:sz w:val="16"/>
                <w:szCs w:val="16"/>
              </w:rPr>
            </w:pPr>
            <w:r w:rsidRPr="002D7280">
              <w:rPr>
                <w:sz w:val="16"/>
                <w:szCs w:val="16"/>
              </w:rPr>
              <w:t>А 6.7</w:t>
            </w:r>
          </w:p>
        </w:tc>
        <w:tc>
          <w:tcPr>
            <w:tcW w:w="9213" w:type="dxa"/>
            <w:gridSpan w:val="4"/>
            <w:vAlign w:val="center"/>
          </w:tcPr>
          <w:p w:rsidR="00F347A5" w:rsidRPr="002D7280" w:rsidRDefault="00F347A5" w:rsidP="004E3911">
            <w:pPr>
              <w:rPr>
                <w:sz w:val="16"/>
                <w:szCs w:val="16"/>
              </w:rPr>
            </w:pPr>
            <w:r w:rsidRPr="002D7280">
              <w:rPr>
                <w:sz w:val="16"/>
                <w:szCs w:val="16"/>
              </w:rPr>
              <w:t>Действует совместно с депозитарным тарифом по биржевым сделкам «Депозитарий Партнер». Иные операции оплачиваются в соответствии с Прейскурантом на депозитарные и сопутствующие услуги, оказываемые Депозитарием АО ИФК «Солид»</w:t>
            </w:r>
          </w:p>
        </w:tc>
      </w:tr>
    </w:tbl>
    <w:bookmarkEnd w:id="11"/>
    <w:p w:rsidR="00F347A5" w:rsidRPr="002D7280" w:rsidRDefault="00F347A5" w:rsidP="00F347A5">
      <w:pPr>
        <w:jc w:val="both"/>
        <w:rPr>
          <w:rFonts w:eastAsiaTheme="minorHAnsi"/>
          <w:sz w:val="16"/>
          <w:szCs w:val="16"/>
          <w:lang w:eastAsia="en-US"/>
        </w:rPr>
      </w:pPr>
      <w:r w:rsidRPr="002D7280">
        <w:rPr>
          <w:rFonts w:eastAsiaTheme="minorHAnsi"/>
          <w:sz w:val="22"/>
          <w:szCs w:val="22"/>
          <w:lang w:eastAsia="en-US"/>
        </w:rPr>
        <w:br w:type="textWrapping" w:clear="all"/>
      </w:r>
      <w:r w:rsidRPr="002D7280">
        <w:rPr>
          <w:rFonts w:eastAsiaTheme="minorHAnsi"/>
          <w:sz w:val="22"/>
          <w:szCs w:val="22"/>
          <w:lang w:eastAsia="en-US"/>
        </w:rPr>
        <w:tab/>
      </w:r>
      <w:r w:rsidRPr="002D7280">
        <w:rPr>
          <w:rFonts w:eastAsiaTheme="minorHAnsi"/>
          <w:sz w:val="16"/>
          <w:szCs w:val="16"/>
          <w:lang w:eastAsia="en-US"/>
        </w:rPr>
        <w:t xml:space="preserve">*Комиссия за расчеты по операциям с ценными бумагами по итогам сделок взимается за оказание услуг по урегулированию сделок в соответствии с пунктом 5.6 </w:t>
      </w:r>
      <w:r w:rsidRPr="002D7280">
        <w:rPr>
          <w:rFonts w:eastAsiaTheme="minorHAnsi"/>
          <w:i/>
          <w:sz w:val="16"/>
          <w:szCs w:val="16"/>
          <w:lang w:eastAsia="en-US"/>
        </w:rPr>
        <w:t>Регламента оказания АО ИФК «Солид» услуг на финансовых рынках</w:t>
      </w:r>
      <w:r w:rsidRPr="002D7280">
        <w:rPr>
          <w:rFonts w:eastAsiaTheme="minorHAnsi"/>
          <w:sz w:val="16"/>
          <w:szCs w:val="16"/>
          <w:lang w:eastAsia="en-US"/>
        </w:rPr>
        <w:t xml:space="preserve"> (далее - Регламент).</w:t>
      </w:r>
    </w:p>
    <w:p w:rsidR="00F347A5" w:rsidRPr="002D7280" w:rsidRDefault="00F347A5" w:rsidP="00F347A5">
      <w:pPr>
        <w:ind w:firstLine="680"/>
        <w:jc w:val="both"/>
        <w:rPr>
          <w:rFonts w:eastAsiaTheme="minorHAnsi"/>
          <w:i/>
          <w:sz w:val="16"/>
          <w:szCs w:val="16"/>
          <w:lang w:eastAsia="en-US"/>
        </w:rPr>
      </w:pPr>
      <w:r w:rsidRPr="002D7280">
        <w:rPr>
          <w:rFonts w:eastAsiaTheme="minorHAnsi"/>
          <w:sz w:val="16"/>
          <w:szCs w:val="16"/>
          <w:vertAlign w:val="superscript"/>
          <w:lang w:eastAsia="en-US"/>
        </w:rPr>
        <w:t>1</w:t>
      </w:r>
      <w:r w:rsidRPr="002D7280">
        <w:rPr>
          <w:rFonts w:eastAsiaTheme="minorHAnsi"/>
          <w:sz w:val="16"/>
          <w:szCs w:val="16"/>
          <w:lang w:eastAsia="en-US"/>
        </w:rPr>
        <w:t xml:space="preserve"> – Приведенный перечень Компаний-партнеров является исчерпывающий. На момент подключения к тарифному плану «Партнер» клиенту необходимо предоставить в АО ИФК «Солид» справку с места работы, заверенную печатью Компании-партнера, подписью руководителя или кадрового работника, подтверждающую факт его трудовых отношений с одной из перечисленных Компаний-партнеров. В случае, если клиент, обслуживающийся на тарифном плане «Партнер», прекращает трудовые отношения с Компанией-партнером, АО ИФК «Солид» вправе в одностороннем порядке перевести Клиента на один из актуальных действующих тарифных планов в соответствии с </w:t>
      </w:r>
      <w:r w:rsidRPr="002D7280">
        <w:rPr>
          <w:rFonts w:eastAsiaTheme="minorHAnsi"/>
          <w:i/>
          <w:sz w:val="16"/>
          <w:szCs w:val="16"/>
          <w:lang w:eastAsia="en-US"/>
        </w:rPr>
        <w:t>Тарифным классификатором АО ИФК «Солид».</w:t>
      </w:r>
    </w:p>
    <w:p w:rsidR="00F347A5" w:rsidRPr="002D7280" w:rsidRDefault="00F347A5" w:rsidP="00F347A5">
      <w:pPr>
        <w:ind w:firstLine="680"/>
        <w:jc w:val="both"/>
        <w:rPr>
          <w:rFonts w:eastAsiaTheme="minorHAnsi"/>
          <w:sz w:val="16"/>
          <w:szCs w:val="16"/>
          <w:lang w:eastAsia="en-US"/>
        </w:rPr>
      </w:pPr>
    </w:p>
    <w:p w:rsidR="00F347A5" w:rsidRPr="002D7280" w:rsidRDefault="00F347A5" w:rsidP="00F347A5">
      <w:pPr>
        <w:ind w:firstLine="680"/>
        <w:jc w:val="both"/>
        <w:rPr>
          <w:rFonts w:eastAsiaTheme="minorHAnsi"/>
          <w:sz w:val="16"/>
          <w:szCs w:val="16"/>
          <w:lang w:eastAsia="en-US"/>
        </w:rPr>
      </w:pPr>
      <w:r w:rsidRPr="002D7280">
        <w:rPr>
          <w:rFonts w:eastAsiaTheme="minorHAnsi"/>
          <w:sz w:val="16"/>
          <w:szCs w:val="16"/>
          <w:lang w:eastAsia="en-US"/>
        </w:rPr>
        <w:t>Дополнительно выставленные комиссии контрагентов за расчеты по операциям взымаются в размере биржевой комиссии, действующей на дату заключения сделки купли-продажи.</w:t>
      </w:r>
    </w:p>
    <w:p w:rsidR="00F347A5" w:rsidRPr="002D7280" w:rsidRDefault="00F347A5" w:rsidP="00F347A5">
      <w:pPr>
        <w:ind w:firstLine="680"/>
        <w:jc w:val="both"/>
        <w:rPr>
          <w:rFonts w:eastAsiaTheme="minorHAnsi"/>
          <w:sz w:val="16"/>
          <w:szCs w:val="16"/>
          <w:lang w:eastAsia="en-US"/>
        </w:rPr>
      </w:pPr>
    </w:p>
    <w:p w:rsidR="00AB2688" w:rsidRPr="002D7280" w:rsidRDefault="00F347A5" w:rsidP="00556E0C">
      <w:pPr>
        <w:ind w:firstLine="567"/>
        <w:jc w:val="both"/>
        <w:rPr>
          <w:rFonts w:eastAsiaTheme="majorEastAsia"/>
        </w:rPr>
      </w:pPr>
      <w:r w:rsidRPr="002D7280">
        <w:rPr>
          <w:sz w:val="16"/>
          <w:szCs w:val="16"/>
        </w:rPr>
        <w:t xml:space="preserve">Тарифный план «Партнер» действует для Клиентов, которые </w:t>
      </w:r>
      <w:r w:rsidRPr="002D7280">
        <w:rPr>
          <w:bCs/>
          <w:sz w:val="16"/>
          <w:szCs w:val="16"/>
        </w:rPr>
        <w:t xml:space="preserve">поручили (дали поручение) АО ИФК «Солид» в течение срока действия </w:t>
      </w:r>
      <w:r w:rsidRPr="002D7280">
        <w:rPr>
          <w:sz w:val="16"/>
          <w:szCs w:val="16"/>
        </w:rPr>
        <w:t>Договора об оказании услуг на финансовых рынках</w:t>
      </w:r>
      <w:r w:rsidRPr="002D7280">
        <w:rPr>
          <w:bCs/>
          <w:sz w:val="16"/>
          <w:szCs w:val="16"/>
        </w:rPr>
        <w:t>, заключать сделки займа ценными бумагами</w:t>
      </w:r>
      <w:r w:rsidRPr="002D7280">
        <w:rPr>
          <w:bCs/>
          <w:sz w:val="22"/>
          <w:szCs w:val="22"/>
        </w:rPr>
        <w:t xml:space="preserve"> </w:t>
      </w:r>
      <w:r w:rsidRPr="002D7280">
        <w:rPr>
          <w:sz w:val="16"/>
          <w:szCs w:val="16"/>
        </w:rPr>
        <w:t>(п.4.4 Регламента) и (или) поручили (дали поручение) АО ИФК «Солид» в течение срока действия Договора об оказании услуг на финансовых рынках, заключать сделки РЕПО на ПАО «Московская биржа» в режиме РЕПО с Центральным Контрагентом по размещению свободных валютных остатков, осуществлять переводы денежных средств между счетами клиента, необходимыми для обеспечения данн</w:t>
      </w:r>
      <w:r w:rsidR="001A250E" w:rsidRPr="002D7280">
        <w:rPr>
          <w:sz w:val="16"/>
          <w:szCs w:val="16"/>
        </w:rPr>
        <w:t>ых сделок, (п. 4.5. Регламента).</w:t>
      </w:r>
      <w:r w:rsidR="00AB2688" w:rsidRPr="002D7280">
        <w:rPr>
          <w:rFonts w:eastAsiaTheme="majorEastAsia"/>
        </w:rPr>
        <w:br w:type="page"/>
      </w:r>
    </w:p>
    <w:p w:rsidR="0098303E" w:rsidRPr="002D7280" w:rsidRDefault="0098303E" w:rsidP="0098303E">
      <w:pPr>
        <w:pStyle w:val="3"/>
        <w:rPr>
          <w:rFonts w:eastAsiaTheme="majorEastAsia"/>
        </w:rPr>
      </w:pPr>
      <w:bookmarkStart w:id="12" w:name="_Toc97215010"/>
      <w:r w:rsidRPr="002D7280">
        <w:rPr>
          <w:rFonts w:eastAsiaTheme="majorEastAsia"/>
        </w:rPr>
        <w:t>Архивные тарифные планы</w:t>
      </w:r>
      <w:bookmarkEnd w:id="12"/>
    </w:p>
    <w:p w:rsidR="0098303E" w:rsidRPr="002D7280" w:rsidRDefault="0098303E" w:rsidP="0098303E">
      <w:pPr>
        <w:spacing w:after="200" w:line="276" w:lineRule="auto"/>
        <w:ind w:firstLine="360"/>
        <w:jc w:val="both"/>
        <w:rPr>
          <w:rFonts w:eastAsiaTheme="minorHAnsi"/>
          <w:sz w:val="22"/>
          <w:szCs w:val="22"/>
          <w:lang w:eastAsia="en-US"/>
        </w:rPr>
      </w:pPr>
      <w:r w:rsidRPr="002D7280">
        <w:rPr>
          <w:rFonts w:eastAsiaTheme="minorHAnsi"/>
          <w:sz w:val="22"/>
          <w:szCs w:val="22"/>
          <w:lang w:eastAsia="en-US"/>
        </w:rPr>
        <w:t>Тарифные планы, обслуживание в соответствии с которыми может осуществляться только тех Клиентов, которые выбрали указанные тарифные планы ранее отнесения их Компанией к категории архивных.</w:t>
      </w:r>
    </w:p>
    <w:p w:rsidR="001A0C67" w:rsidRPr="002D7280" w:rsidRDefault="001A0C67" w:rsidP="00B202BD">
      <w:pPr>
        <w:pStyle w:val="4"/>
        <w:rPr>
          <w:rFonts w:eastAsiaTheme="majorEastAsia"/>
        </w:rPr>
      </w:pPr>
      <w:bookmarkStart w:id="13" w:name="_Toc97215011"/>
      <w:r w:rsidRPr="002D7280">
        <w:rPr>
          <w:rFonts w:eastAsiaTheme="majorEastAsia"/>
        </w:rPr>
        <w:t>Тарифный план «Первый» - до 01.04.2021</w:t>
      </w:r>
      <w:bookmarkEnd w:id="13"/>
    </w:p>
    <w:p w:rsidR="001A0C67" w:rsidRPr="002D7280" w:rsidRDefault="001A0C67" w:rsidP="001A0C67">
      <w:pPr>
        <w:spacing w:after="200" w:line="276" w:lineRule="auto"/>
        <w:rPr>
          <w:rFonts w:eastAsiaTheme="minorHAnsi"/>
          <w:i/>
          <w:sz w:val="22"/>
          <w:szCs w:val="22"/>
        </w:rPr>
      </w:pPr>
      <w:r w:rsidRPr="002D7280">
        <w:rPr>
          <w:rFonts w:eastAsiaTheme="minorHAnsi"/>
          <w:i/>
          <w:sz w:val="22"/>
          <w:szCs w:val="22"/>
          <w:lang w:eastAsia="en-US"/>
        </w:rPr>
        <w:t>Предназначен для Клиентов - физических лиц. Рек</w:t>
      </w:r>
      <w:r w:rsidRPr="002D7280">
        <w:rPr>
          <w:rFonts w:eastAsiaTheme="minorHAnsi"/>
          <w:i/>
          <w:sz w:val="22"/>
          <w:szCs w:val="22"/>
        </w:rPr>
        <w:t>омендован начинающим инвесторам - физическим лицам с невысокими суммами первоначальных инвестиций</w:t>
      </w:r>
    </w:p>
    <w:p w:rsidR="001A0C67" w:rsidRPr="002D7280" w:rsidRDefault="001A0C67" w:rsidP="001A0C67">
      <w:pPr>
        <w:spacing w:after="200" w:line="276" w:lineRule="auto"/>
        <w:jc w:val="both"/>
        <w:rPr>
          <w:rFonts w:eastAsiaTheme="minorHAnsi"/>
          <w:sz w:val="22"/>
          <w:szCs w:val="22"/>
        </w:rPr>
      </w:pPr>
      <w:r w:rsidRPr="002D7280">
        <w:rPr>
          <w:rFonts w:eastAsiaTheme="minorHAnsi"/>
          <w:sz w:val="22"/>
          <w:szCs w:val="22"/>
        </w:rPr>
        <w:t>Для Клиентов, находящихся на обслуживании в центральном офисе (г.Москва), представительствах (г.Казань, г.Красноярск, г.Санкт-Петербург, г.Тула, г.Тюмень</w:t>
      </w:r>
      <w:r w:rsidR="001067D0" w:rsidRPr="002D7280">
        <w:rPr>
          <w:rFonts w:eastAsiaTheme="minorHAnsi"/>
          <w:sz w:val="22"/>
          <w:szCs w:val="22"/>
        </w:rPr>
        <w:t xml:space="preserve"> </w:t>
      </w:r>
      <w:r w:rsidRPr="002D7280">
        <w:rPr>
          <w:rFonts w:eastAsiaTheme="minorHAnsi"/>
          <w:sz w:val="22"/>
          <w:szCs w:val="22"/>
        </w:rPr>
        <w:t xml:space="preserve">г.Уфа). </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141"/>
        <w:gridCol w:w="2835"/>
      </w:tblGrid>
      <w:tr w:rsidR="001A0C67" w:rsidRPr="002D7280" w:rsidTr="00B13BC2">
        <w:trPr>
          <w:trHeight w:val="202"/>
        </w:trPr>
        <w:tc>
          <w:tcPr>
            <w:tcW w:w="9923" w:type="dxa"/>
            <w:gridSpan w:val="6"/>
            <w:shd w:val="clear" w:color="auto" w:fill="63002F"/>
            <w:vAlign w:val="center"/>
          </w:tcPr>
          <w:p w:rsidR="001A0C67" w:rsidRPr="002D7280" w:rsidRDefault="001A0C67" w:rsidP="001A0C67">
            <w:pPr>
              <w:numPr>
                <w:ilvl w:val="0"/>
                <w:numId w:val="3"/>
              </w:numPr>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B13BC2">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693" w:type="dxa"/>
            <w:vMerge w:val="restart"/>
            <w:vAlign w:val="center"/>
          </w:tcPr>
          <w:p w:rsidR="001A0C67" w:rsidRPr="002D7280" w:rsidRDefault="001A0C67" w:rsidP="001A0C67">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1134" w:type="dxa"/>
            <w:gridSpan w:val="2"/>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835" w:type="dxa"/>
            <w:vMerge w:val="restart"/>
            <w:vAlign w:val="center"/>
          </w:tcPr>
          <w:p w:rsidR="001A0C67" w:rsidRPr="002D7280" w:rsidRDefault="001A0C67" w:rsidP="001A0C67">
            <w:pPr>
              <w:ind w:right="-41"/>
              <w:jc w:val="both"/>
              <w:rPr>
                <w:rFonts w:ascii="Times New Roman" w:hAnsi="Times New Roman"/>
                <w:sz w:val="16"/>
                <w:szCs w:val="16"/>
              </w:rPr>
            </w:pPr>
            <w:r w:rsidRPr="002D7280">
              <w:rPr>
                <w:rFonts w:ascii="Times New Roman" w:hAnsi="Times New Roman"/>
                <w:sz w:val="16"/>
                <w:szCs w:val="16"/>
              </w:rPr>
              <w:t xml:space="preserve">Льготный период действует до конца календарного месяца, следующего за месяцем подключения. </w:t>
            </w:r>
          </w:p>
          <w:p w:rsidR="001A0C67" w:rsidRPr="002D7280" w:rsidRDefault="001A0C67" w:rsidP="001A0C67">
            <w:pPr>
              <w:ind w:right="-41"/>
              <w:jc w:val="both"/>
              <w:rPr>
                <w:rFonts w:ascii="Times New Roman" w:hAnsi="Times New Roman"/>
                <w:sz w:val="16"/>
                <w:szCs w:val="16"/>
              </w:rPr>
            </w:pPr>
            <w:r w:rsidRPr="002D7280">
              <w:rPr>
                <w:rFonts w:ascii="Times New Roman" w:hAnsi="Times New Roman"/>
                <w:sz w:val="16"/>
                <w:szCs w:val="16"/>
              </w:rPr>
              <w:t>Льготный период предоставляется только новым Клиентам при первичном подключении к данному Тарифному плану.</w:t>
            </w:r>
          </w:p>
          <w:p w:rsidR="001A0C67" w:rsidRPr="002D7280" w:rsidRDefault="001A0C67" w:rsidP="001A0C67">
            <w:pPr>
              <w:ind w:right="-41"/>
              <w:jc w:val="both"/>
              <w:rPr>
                <w:rFonts w:ascii="Times New Roman" w:hAnsi="Times New Roman"/>
                <w:sz w:val="16"/>
                <w:szCs w:val="16"/>
              </w:rPr>
            </w:pPr>
            <w:r w:rsidRPr="002D7280">
              <w:rPr>
                <w:rFonts w:ascii="Times New Roman" w:hAnsi="Times New Roman"/>
                <w:sz w:val="16"/>
                <w:szCs w:val="16"/>
              </w:rPr>
              <w:t>Включает комиссию биржи. Минимальная комиссия по сделке – 0.03 руб.</w:t>
            </w:r>
          </w:p>
        </w:tc>
      </w:tr>
      <w:tr w:rsidR="001A0C67" w:rsidRPr="002D7280" w:rsidTr="00B13BC2">
        <w:trPr>
          <w:trHeight w:val="553"/>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 (льготный период)</w:t>
            </w:r>
          </w:p>
        </w:tc>
        <w:tc>
          <w:tcPr>
            <w:tcW w:w="113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w:t>
            </w:r>
          </w:p>
        </w:tc>
        <w:tc>
          <w:tcPr>
            <w:tcW w:w="2835" w:type="dxa"/>
            <w:vMerge/>
            <w:vAlign w:val="center"/>
          </w:tcPr>
          <w:p w:rsidR="001A0C67" w:rsidRPr="002D7280" w:rsidRDefault="001A0C67" w:rsidP="001A0C67">
            <w:pPr>
              <w:ind w:right="-41"/>
              <w:jc w:val="both"/>
              <w:rPr>
                <w:rFonts w:ascii="Times New Roman" w:hAnsi="Times New Roman"/>
                <w:sz w:val="16"/>
                <w:szCs w:val="16"/>
              </w:rPr>
            </w:pPr>
          </w:p>
        </w:tc>
      </w:tr>
      <w:tr w:rsidR="001A0C67" w:rsidRPr="002D7280" w:rsidTr="00B13BC2">
        <w:trPr>
          <w:trHeight w:val="411"/>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 (основной период)</w:t>
            </w:r>
          </w:p>
        </w:tc>
        <w:tc>
          <w:tcPr>
            <w:tcW w:w="113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0.5</w:t>
            </w:r>
          </w:p>
        </w:tc>
        <w:tc>
          <w:tcPr>
            <w:tcW w:w="2835" w:type="dxa"/>
            <w:vMerge/>
            <w:vAlign w:val="center"/>
          </w:tcPr>
          <w:p w:rsidR="001A0C67" w:rsidRPr="002D7280" w:rsidRDefault="001A0C67" w:rsidP="001A0C67">
            <w:pPr>
              <w:ind w:right="-41"/>
              <w:jc w:val="both"/>
              <w:rPr>
                <w:rFonts w:ascii="Times New Roman" w:hAnsi="Times New Roman"/>
                <w:sz w:val="16"/>
                <w:szCs w:val="16"/>
              </w:rPr>
            </w:pPr>
          </w:p>
        </w:tc>
      </w:tr>
      <w:tr w:rsidR="001A0C67" w:rsidRPr="002D7280" w:rsidTr="00B13BC2">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А.1.2</w:t>
            </w:r>
          </w:p>
        </w:tc>
        <w:tc>
          <w:tcPr>
            <w:tcW w:w="5244" w:type="dxa"/>
            <w:gridSpan w:val="2"/>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1134" w:type="dxa"/>
            <w:gridSpan w:val="2"/>
            <w:vAlign w:val="center"/>
          </w:tcPr>
          <w:p w:rsidR="00BB33D9" w:rsidRPr="002D7280" w:rsidRDefault="00BB33D9" w:rsidP="00BB33D9">
            <w:pPr>
              <w:jc w:val="center"/>
              <w:rPr>
                <w:rFonts w:ascii="Times New Roman" w:hAnsi="Times New Roman" w:cs="Times New Roman"/>
                <w:sz w:val="16"/>
                <w:szCs w:val="16"/>
                <w:lang w:val="en-US"/>
              </w:rPr>
            </w:pPr>
            <w:r w:rsidRPr="002D7280">
              <w:rPr>
                <w:rFonts w:ascii="Times New Roman" w:hAnsi="Times New Roman" w:cs="Times New Roman"/>
                <w:sz w:val="16"/>
                <w:szCs w:val="16"/>
                <w:lang w:val="en-US"/>
              </w:rPr>
              <w:t xml:space="preserve">29% </w:t>
            </w:r>
            <w:r w:rsidRPr="002D7280">
              <w:rPr>
                <w:rFonts w:ascii="Times New Roman" w:hAnsi="Times New Roman" w:cs="Times New Roman"/>
                <w:sz w:val="16"/>
                <w:szCs w:val="16"/>
              </w:rPr>
              <w:t>годовых</w:t>
            </w:r>
          </w:p>
          <w:p w:rsidR="001A0C67" w:rsidRPr="002D7280" w:rsidRDefault="00BB33D9" w:rsidP="00BB33D9">
            <w:pPr>
              <w:jc w:val="center"/>
              <w:rPr>
                <w:rFonts w:ascii="Times New Roman" w:hAnsi="Times New Roman" w:cs="Times New Roman"/>
                <w:sz w:val="16"/>
                <w:szCs w:val="16"/>
                <w:lang w:val="en-US"/>
              </w:rPr>
            </w:pPr>
            <w:r w:rsidRPr="002D7280">
              <w:rPr>
                <w:rFonts w:ascii="Times New Roman" w:hAnsi="Times New Roman" w:cs="Times New Roman"/>
                <w:sz w:val="16"/>
                <w:szCs w:val="16"/>
                <w:lang w:val="en-US"/>
              </w:rPr>
              <w:t xml:space="preserve">35% </w:t>
            </w:r>
            <w:r w:rsidRPr="002D7280">
              <w:rPr>
                <w:rFonts w:ascii="Times New Roman" w:hAnsi="Times New Roman" w:cs="Times New Roman"/>
                <w:sz w:val="16"/>
                <w:szCs w:val="16"/>
              </w:rPr>
              <w:t>годовых</w:t>
            </w:r>
            <w:r w:rsidRPr="002D7280">
              <w:rPr>
                <w:rFonts w:ascii="Times New Roman" w:hAnsi="Times New Roman" w:cs="Times New Roman"/>
                <w:sz w:val="16"/>
                <w:szCs w:val="16"/>
                <w:lang w:val="en-US"/>
              </w:rPr>
              <w:t>*</w:t>
            </w:r>
          </w:p>
        </w:tc>
        <w:tc>
          <w:tcPr>
            <w:tcW w:w="2835" w:type="dxa"/>
            <w:vMerge w:val="restart"/>
            <w:vAlign w:val="center"/>
          </w:tcPr>
          <w:p w:rsidR="001A0C67" w:rsidRPr="002D7280" w:rsidRDefault="001A0C67" w:rsidP="001A0C67">
            <w:pPr>
              <w:ind w:right="-41"/>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1A0C67">
            <w:pPr>
              <w:ind w:right="-108"/>
              <w:jc w:val="both"/>
              <w:rPr>
                <w:rFonts w:ascii="Times New Roman" w:hAnsi="Times New Roman"/>
                <w:sz w:val="16"/>
                <w:szCs w:val="16"/>
              </w:rPr>
            </w:pPr>
            <w:r w:rsidRPr="002D7280">
              <w:rPr>
                <w:rFonts w:ascii="Times New Roman" w:hAnsi="Times New Roman"/>
                <w:sz w:val="16"/>
                <w:szCs w:val="16"/>
              </w:rPr>
              <w:t>Взимается от суммы прямой сделки переноса необеспеченной позиции с учетом количества календарных дней переноса.</w:t>
            </w:r>
          </w:p>
          <w:p w:rsidR="001A0C67" w:rsidRPr="002D7280" w:rsidRDefault="001A0C67" w:rsidP="001A0C67">
            <w:pPr>
              <w:ind w:right="-41"/>
              <w:jc w:val="both"/>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B13BC2">
        <w:trPr>
          <w:trHeight w:val="299"/>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А.1.3</w:t>
            </w:r>
          </w:p>
        </w:tc>
        <w:tc>
          <w:tcPr>
            <w:tcW w:w="5244" w:type="dxa"/>
            <w:gridSpan w:val="2"/>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1134" w:type="dxa"/>
            <w:gridSpan w:val="2"/>
            <w:vAlign w:val="center"/>
          </w:tcPr>
          <w:p w:rsidR="00BB33D9" w:rsidRPr="002D7280" w:rsidRDefault="00BB33D9" w:rsidP="00BB33D9">
            <w:pPr>
              <w:ind w:left="-15"/>
              <w:jc w:val="center"/>
              <w:rPr>
                <w:rFonts w:ascii="Times New Roman" w:hAnsi="Times New Roman" w:cs="Times New Roman"/>
                <w:sz w:val="16"/>
                <w:szCs w:val="16"/>
                <w:lang w:val="en-US"/>
              </w:rPr>
            </w:pPr>
            <w:r w:rsidRPr="002D7280">
              <w:rPr>
                <w:rFonts w:ascii="Times New Roman" w:hAnsi="Times New Roman" w:cs="Times New Roman"/>
                <w:sz w:val="16"/>
                <w:szCs w:val="16"/>
                <w:lang w:val="en-US"/>
              </w:rPr>
              <w:t xml:space="preserve">27% </w:t>
            </w:r>
            <w:r w:rsidRPr="002D7280">
              <w:rPr>
                <w:rFonts w:ascii="Times New Roman" w:hAnsi="Times New Roman" w:cs="Times New Roman"/>
                <w:sz w:val="16"/>
                <w:szCs w:val="16"/>
              </w:rPr>
              <w:t>годовых</w:t>
            </w:r>
          </w:p>
          <w:p w:rsidR="001A0C67" w:rsidRPr="002D7280" w:rsidRDefault="00BB33D9" w:rsidP="00BB33D9">
            <w:pPr>
              <w:jc w:val="center"/>
              <w:rPr>
                <w:rFonts w:ascii="Times New Roman" w:hAnsi="Times New Roman" w:cs="Times New Roman"/>
                <w:sz w:val="16"/>
                <w:szCs w:val="16"/>
                <w:lang w:val="en-US"/>
              </w:rPr>
            </w:pPr>
            <w:r w:rsidRPr="002D7280">
              <w:rPr>
                <w:rFonts w:ascii="Times New Roman" w:hAnsi="Times New Roman" w:cs="Times New Roman"/>
                <w:sz w:val="16"/>
                <w:szCs w:val="16"/>
                <w:lang w:val="en-US"/>
              </w:rPr>
              <w:t>31%</w:t>
            </w:r>
            <w:r w:rsidRPr="002D7280">
              <w:rPr>
                <w:rFonts w:ascii="Times New Roman" w:hAnsi="Times New Roman" w:cs="Times New Roman"/>
                <w:sz w:val="16"/>
                <w:szCs w:val="16"/>
              </w:rPr>
              <w:t xml:space="preserve"> годовых</w:t>
            </w:r>
            <w:r w:rsidRPr="002D7280">
              <w:rPr>
                <w:rFonts w:ascii="Times New Roman" w:hAnsi="Times New Roman" w:cs="Times New Roman"/>
                <w:sz w:val="16"/>
                <w:szCs w:val="16"/>
                <w:lang w:val="en-US"/>
              </w:rPr>
              <w:t>*</w:t>
            </w:r>
          </w:p>
        </w:tc>
        <w:tc>
          <w:tcPr>
            <w:tcW w:w="2835" w:type="dxa"/>
            <w:vMerge/>
            <w:vAlign w:val="center"/>
          </w:tcPr>
          <w:p w:rsidR="001A0C67" w:rsidRPr="002D7280" w:rsidRDefault="001A0C67" w:rsidP="001A0C67">
            <w:pPr>
              <w:ind w:left="-15"/>
              <w:jc w:val="center"/>
              <w:rPr>
                <w:rFonts w:ascii="Times New Roman" w:hAnsi="Times New Roman"/>
                <w:sz w:val="16"/>
                <w:szCs w:val="16"/>
              </w:rPr>
            </w:pPr>
          </w:p>
        </w:tc>
      </w:tr>
      <w:tr w:rsidR="001A0C67" w:rsidRPr="002D7280" w:rsidTr="00B13BC2">
        <w:trPr>
          <w:trHeight w:val="98"/>
        </w:trPr>
        <w:tc>
          <w:tcPr>
            <w:tcW w:w="9923" w:type="dxa"/>
            <w:gridSpan w:val="6"/>
            <w:shd w:val="clear" w:color="auto" w:fill="63002F"/>
            <w:vAlign w:val="center"/>
          </w:tcPr>
          <w:p w:rsidR="001A0C67" w:rsidRPr="002D7280" w:rsidRDefault="001A0C67" w:rsidP="001A0C67">
            <w:pPr>
              <w:numPr>
                <w:ilvl w:val="0"/>
                <w:numId w:val="3"/>
              </w:numPr>
              <w:ind w:left="0" w:right="-41" w:firstLine="0"/>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BB33D9">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2693" w:type="dxa"/>
            <w:vMerge w:val="restart"/>
            <w:vAlign w:val="center"/>
          </w:tcPr>
          <w:p w:rsidR="001A0C67" w:rsidRPr="002D7280" w:rsidRDefault="001A0C67" w:rsidP="001A0C67">
            <w:pPr>
              <w:ind w:right="-41"/>
              <w:jc w:val="center"/>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контракты</w:t>
            </w:r>
          </w:p>
        </w:tc>
        <w:tc>
          <w:tcPr>
            <w:tcW w:w="1134" w:type="dxa"/>
            <w:gridSpan w:val="2"/>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Ставка, руб. за контракт</w:t>
            </w:r>
          </w:p>
        </w:tc>
        <w:tc>
          <w:tcPr>
            <w:tcW w:w="2835" w:type="dxa"/>
            <w:vMerge w:val="restart"/>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BB33D9">
        <w:trPr>
          <w:trHeight w:val="66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jc w:val="center"/>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113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5</w:t>
            </w:r>
          </w:p>
        </w:tc>
        <w:tc>
          <w:tcPr>
            <w:tcW w:w="2835" w:type="dxa"/>
            <w:vMerge/>
            <w:vAlign w:val="center"/>
          </w:tcPr>
          <w:p w:rsidR="001A0C67" w:rsidRPr="002D7280" w:rsidRDefault="001A0C67" w:rsidP="001A0C67">
            <w:pPr>
              <w:shd w:val="pct5" w:color="auto" w:fill="auto"/>
              <w:jc w:val="center"/>
              <w:rPr>
                <w:rFonts w:ascii="Times New Roman" w:hAnsi="Times New Roman"/>
                <w:sz w:val="16"/>
                <w:szCs w:val="16"/>
              </w:rPr>
            </w:pPr>
          </w:p>
        </w:tc>
      </w:tr>
      <w:tr w:rsidR="001A0C67" w:rsidRPr="002D7280" w:rsidTr="00BB33D9">
        <w:trPr>
          <w:trHeight w:val="779"/>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А.2.2</w:t>
            </w:r>
          </w:p>
        </w:tc>
        <w:tc>
          <w:tcPr>
            <w:tcW w:w="5244" w:type="dxa"/>
            <w:gridSpan w:val="2"/>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предоставление поддерживающей маржи</w:t>
            </w:r>
          </w:p>
        </w:tc>
        <w:tc>
          <w:tcPr>
            <w:tcW w:w="1134" w:type="dxa"/>
            <w:gridSpan w:val="2"/>
            <w:vAlign w:val="center"/>
          </w:tcPr>
          <w:p w:rsidR="001A0C67" w:rsidRPr="002D7280" w:rsidRDefault="00BB33D9" w:rsidP="001A0C67">
            <w:pPr>
              <w:jc w:val="center"/>
              <w:rPr>
                <w:rFonts w:ascii="Times New Roman" w:hAnsi="Times New Roman"/>
                <w:color w:val="0000FF"/>
                <w:sz w:val="16"/>
                <w:szCs w:val="16"/>
                <w:lang w:val="en-US"/>
              </w:rPr>
            </w:pPr>
            <w:r w:rsidRPr="002D7280">
              <w:rPr>
                <w:rFonts w:ascii="Times New Roman" w:hAnsi="Times New Roman" w:cs="Times New Roman"/>
                <w:sz w:val="16"/>
                <w:szCs w:val="16"/>
                <w:lang w:val="en-US"/>
              </w:rPr>
              <w:t>27%</w:t>
            </w:r>
            <w:r w:rsidRPr="002D7280">
              <w:rPr>
                <w:rFonts w:ascii="Times New Roman" w:hAnsi="Times New Roman" w:cs="Times New Roman"/>
                <w:sz w:val="16"/>
                <w:szCs w:val="16"/>
              </w:rPr>
              <w:t xml:space="preserve"> годовых</w:t>
            </w:r>
          </w:p>
        </w:tc>
        <w:tc>
          <w:tcPr>
            <w:tcW w:w="2835" w:type="dxa"/>
            <w:vAlign w:val="center"/>
          </w:tcPr>
          <w:p w:rsidR="001A0C67" w:rsidRPr="002D7280" w:rsidRDefault="001A0C67" w:rsidP="00B13BC2">
            <w:pPr>
              <w:jc w:val="both"/>
              <w:rPr>
                <w:rFonts w:ascii="Times New Roman" w:hAnsi="Times New Roman"/>
                <w:sz w:val="16"/>
                <w:szCs w:val="16"/>
              </w:rPr>
            </w:pPr>
            <w:r w:rsidRPr="002D7280">
              <w:rPr>
                <w:rFonts w:ascii="Times New Roman" w:hAnsi="Times New Roman"/>
                <w:sz w:val="16"/>
                <w:szCs w:val="16"/>
              </w:rPr>
              <w:t>Взимается ежедневно от величины рублевого недостатка средств гарантийного обеспечения на конец дня. Внутри дня предоставляется бесплатно.</w:t>
            </w:r>
          </w:p>
        </w:tc>
      </w:tr>
      <w:tr w:rsidR="001A0C67" w:rsidRPr="002D7280" w:rsidTr="00B13BC2">
        <w:trPr>
          <w:trHeight w:val="98"/>
        </w:trPr>
        <w:tc>
          <w:tcPr>
            <w:tcW w:w="9923" w:type="dxa"/>
            <w:gridSpan w:val="6"/>
            <w:shd w:val="clear" w:color="auto" w:fill="63002F"/>
            <w:vAlign w:val="center"/>
          </w:tcPr>
          <w:p w:rsidR="001A0C67" w:rsidRPr="002D7280" w:rsidRDefault="001A0C67" w:rsidP="001A0C67">
            <w:pPr>
              <w:numPr>
                <w:ilvl w:val="0"/>
                <w:numId w:val="3"/>
              </w:numPr>
              <w:ind w:left="0" w:right="-41" w:firstLine="0"/>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BB33D9">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2693" w:type="dxa"/>
            <w:vMerge w:val="restart"/>
            <w:vAlign w:val="center"/>
          </w:tcPr>
          <w:p w:rsidR="001A0C67" w:rsidRPr="002D7280" w:rsidRDefault="001A0C67" w:rsidP="001A0C67">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сделкам с иностранными валютами</w:t>
            </w:r>
          </w:p>
        </w:tc>
        <w:tc>
          <w:tcPr>
            <w:tcW w:w="2551" w:type="dxa"/>
            <w:shd w:val="clear" w:color="auto" w:fill="D9D9D9" w:themeFill="background1" w:themeFillShade="D9"/>
            <w:vAlign w:val="center"/>
          </w:tcPr>
          <w:p w:rsidR="001A0C67" w:rsidRPr="002D7280" w:rsidRDefault="001A0C67" w:rsidP="001A0C67">
            <w:pPr>
              <w:jc w:val="both"/>
              <w:rPr>
                <w:rFonts w:ascii="Times New Roman" w:hAnsi="Times New Roman"/>
                <w:sz w:val="16"/>
                <w:szCs w:val="16"/>
              </w:rPr>
            </w:pPr>
            <w:r w:rsidRPr="002D7280">
              <w:rPr>
                <w:rFonts w:ascii="Times New Roman" w:hAnsi="Times New Roman"/>
                <w:sz w:val="16"/>
                <w:szCs w:val="16"/>
              </w:rPr>
              <w:t>Дневной оборот, руб.</w:t>
            </w:r>
          </w:p>
        </w:tc>
        <w:tc>
          <w:tcPr>
            <w:tcW w:w="1134" w:type="dxa"/>
            <w:gridSpan w:val="2"/>
            <w:shd w:val="clear" w:color="auto" w:fill="D9D9D9" w:themeFill="background1" w:themeFillShade="D9"/>
            <w:vAlign w:val="center"/>
          </w:tcPr>
          <w:p w:rsidR="001A0C67" w:rsidRPr="002D7280" w:rsidRDefault="001A0C67" w:rsidP="001A0C67">
            <w:pPr>
              <w:jc w:val="both"/>
              <w:rPr>
                <w:rFonts w:ascii="Times New Roman" w:hAnsi="Times New Roman"/>
                <w:sz w:val="16"/>
                <w:szCs w:val="16"/>
              </w:rPr>
            </w:pPr>
            <w:r w:rsidRPr="002D7280">
              <w:rPr>
                <w:rFonts w:ascii="Times New Roman" w:hAnsi="Times New Roman"/>
                <w:sz w:val="16"/>
                <w:szCs w:val="16"/>
              </w:rPr>
              <w:t>Ставка,%</w:t>
            </w:r>
          </w:p>
        </w:tc>
        <w:tc>
          <w:tcPr>
            <w:tcW w:w="2835" w:type="dxa"/>
            <w:vMerge w:val="restart"/>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BB33D9">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jc w:val="both"/>
              <w:rPr>
                <w:rFonts w:ascii="Times New Roman" w:hAnsi="Times New Roman"/>
                <w:sz w:val="16"/>
                <w:szCs w:val="16"/>
              </w:rPr>
            </w:pPr>
          </w:p>
        </w:tc>
        <w:tc>
          <w:tcPr>
            <w:tcW w:w="2551" w:type="dxa"/>
            <w:vAlign w:val="center"/>
          </w:tcPr>
          <w:p w:rsidR="001A0C67" w:rsidRPr="002D7280" w:rsidRDefault="001A0C67" w:rsidP="001A0C67">
            <w:pPr>
              <w:jc w:val="both"/>
              <w:rPr>
                <w:rFonts w:ascii="Times New Roman" w:hAnsi="Times New Roman"/>
                <w:sz w:val="16"/>
                <w:szCs w:val="16"/>
              </w:rPr>
            </w:pPr>
            <w:r w:rsidRPr="002D7280">
              <w:rPr>
                <w:rFonts w:ascii="Times New Roman" w:hAnsi="Times New Roman"/>
                <w:sz w:val="16"/>
                <w:szCs w:val="16"/>
              </w:rPr>
              <w:t>Вне зависимости от оборота (льготный период)</w:t>
            </w:r>
          </w:p>
        </w:tc>
        <w:tc>
          <w:tcPr>
            <w:tcW w:w="113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w:t>
            </w:r>
          </w:p>
        </w:tc>
        <w:tc>
          <w:tcPr>
            <w:tcW w:w="2835" w:type="dxa"/>
            <w:vMerge/>
            <w:vAlign w:val="center"/>
          </w:tcPr>
          <w:p w:rsidR="001A0C67" w:rsidRPr="002D7280" w:rsidRDefault="001A0C67" w:rsidP="00B13BC2">
            <w:pPr>
              <w:ind w:right="-41"/>
              <w:jc w:val="both"/>
              <w:rPr>
                <w:rFonts w:ascii="Times New Roman" w:hAnsi="Times New Roman"/>
                <w:sz w:val="16"/>
                <w:szCs w:val="16"/>
              </w:rPr>
            </w:pPr>
          </w:p>
        </w:tc>
      </w:tr>
      <w:tr w:rsidR="001A0C67" w:rsidRPr="002D7280" w:rsidTr="00BB33D9">
        <w:trPr>
          <w:trHeight w:val="64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jc w:val="both"/>
              <w:rPr>
                <w:rFonts w:ascii="Times New Roman" w:hAnsi="Times New Roman"/>
                <w:sz w:val="16"/>
                <w:szCs w:val="16"/>
              </w:rPr>
            </w:pPr>
          </w:p>
        </w:tc>
        <w:tc>
          <w:tcPr>
            <w:tcW w:w="2551" w:type="dxa"/>
            <w:vAlign w:val="center"/>
          </w:tcPr>
          <w:p w:rsidR="001A0C67" w:rsidRPr="002D7280" w:rsidRDefault="001A0C67" w:rsidP="001A0C67">
            <w:pPr>
              <w:jc w:val="both"/>
              <w:rPr>
                <w:rFonts w:ascii="Times New Roman" w:hAnsi="Times New Roman"/>
                <w:sz w:val="16"/>
                <w:szCs w:val="16"/>
              </w:rPr>
            </w:pPr>
            <w:r w:rsidRPr="002D7280">
              <w:rPr>
                <w:rFonts w:ascii="Times New Roman" w:hAnsi="Times New Roman"/>
                <w:sz w:val="16"/>
                <w:szCs w:val="16"/>
              </w:rPr>
              <w:t>Вне зависимости от оборота (основной период)</w:t>
            </w:r>
          </w:p>
        </w:tc>
        <w:tc>
          <w:tcPr>
            <w:tcW w:w="113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0.5</w:t>
            </w:r>
          </w:p>
        </w:tc>
        <w:tc>
          <w:tcPr>
            <w:tcW w:w="2835" w:type="dxa"/>
            <w:vMerge/>
            <w:vAlign w:val="center"/>
          </w:tcPr>
          <w:p w:rsidR="001A0C67" w:rsidRPr="002D7280" w:rsidRDefault="001A0C67" w:rsidP="00B13BC2">
            <w:pPr>
              <w:ind w:right="-41"/>
              <w:jc w:val="both"/>
              <w:rPr>
                <w:rFonts w:ascii="Times New Roman" w:hAnsi="Times New Roman"/>
                <w:sz w:val="16"/>
                <w:szCs w:val="16"/>
              </w:rPr>
            </w:pPr>
          </w:p>
        </w:tc>
      </w:tr>
      <w:tr w:rsidR="001A0C67" w:rsidRPr="002D7280" w:rsidTr="00BB33D9">
        <w:trPr>
          <w:trHeight w:val="287"/>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А.3.2</w:t>
            </w:r>
          </w:p>
        </w:tc>
        <w:tc>
          <w:tcPr>
            <w:tcW w:w="5244" w:type="dxa"/>
            <w:gridSpan w:val="2"/>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1134" w:type="dxa"/>
            <w:gridSpan w:val="2"/>
            <w:vAlign w:val="center"/>
          </w:tcPr>
          <w:p w:rsidR="00BB33D9" w:rsidRPr="002D7280" w:rsidRDefault="00BB33D9" w:rsidP="00BB33D9">
            <w:pPr>
              <w:jc w:val="center"/>
              <w:rPr>
                <w:rFonts w:ascii="Times New Roman" w:hAnsi="Times New Roman" w:cs="Times New Roman"/>
                <w:sz w:val="16"/>
                <w:szCs w:val="16"/>
                <w:lang w:val="en-US"/>
              </w:rPr>
            </w:pPr>
            <w:r w:rsidRPr="002D7280">
              <w:rPr>
                <w:rFonts w:ascii="Times New Roman" w:hAnsi="Times New Roman" w:cs="Times New Roman"/>
                <w:sz w:val="16"/>
                <w:szCs w:val="16"/>
                <w:lang w:val="en-US"/>
              </w:rPr>
              <w:t>29%</w:t>
            </w:r>
            <w:r w:rsidRPr="002D7280">
              <w:rPr>
                <w:rFonts w:ascii="Times New Roman" w:hAnsi="Times New Roman" w:cs="Times New Roman"/>
                <w:sz w:val="16"/>
                <w:szCs w:val="16"/>
              </w:rPr>
              <w:t xml:space="preserve"> годовых</w:t>
            </w:r>
          </w:p>
          <w:p w:rsidR="001A0C67" w:rsidRPr="002D7280" w:rsidRDefault="00BB33D9" w:rsidP="00BB33D9">
            <w:pPr>
              <w:jc w:val="center"/>
              <w:rPr>
                <w:rFonts w:ascii="Times New Roman" w:hAnsi="Times New Roman" w:cs="Times New Roman"/>
                <w:sz w:val="16"/>
                <w:szCs w:val="16"/>
                <w:lang w:val="en-US"/>
              </w:rPr>
            </w:pPr>
            <w:r w:rsidRPr="002D7280">
              <w:rPr>
                <w:rFonts w:ascii="Times New Roman" w:hAnsi="Times New Roman" w:cs="Times New Roman"/>
                <w:sz w:val="16"/>
                <w:szCs w:val="16"/>
                <w:lang w:val="en-US"/>
              </w:rPr>
              <w:t>35%</w:t>
            </w:r>
            <w:r w:rsidRPr="002D7280">
              <w:rPr>
                <w:rFonts w:ascii="Times New Roman" w:hAnsi="Times New Roman" w:cs="Times New Roman"/>
                <w:sz w:val="16"/>
                <w:szCs w:val="16"/>
              </w:rPr>
              <w:t xml:space="preserve"> годовых</w:t>
            </w:r>
            <w:r w:rsidRPr="002D7280">
              <w:rPr>
                <w:rFonts w:ascii="Times New Roman" w:hAnsi="Times New Roman" w:cs="Times New Roman"/>
                <w:sz w:val="16"/>
                <w:szCs w:val="16"/>
                <w:lang w:val="en-US"/>
              </w:rPr>
              <w:t>*</w:t>
            </w:r>
          </w:p>
        </w:tc>
        <w:tc>
          <w:tcPr>
            <w:tcW w:w="2835" w:type="dxa"/>
            <w:vMerge w:val="restart"/>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BB33D9">
        <w:trPr>
          <w:trHeight w:val="18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А.3.3</w:t>
            </w:r>
          </w:p>
        </w:tc>
        <w:tc>
          <w:tcPr>
            <w:tcW w:w="5244" w:type="dxa"/>
            <w:gridSpan w:val="2"/>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1134" w:type="dxa"/>
            <w:gridSpan w:val="2"/>
            <w:vAlign w:val="center"/>
          </w:tcPr>
          <w:p w:rsidR="00BB33D9" w:rsidRPr="002D7280" w:rsidRDefault="00BB33D9" w:rsidP="00BB33D9">
            <w:pPr>
              <w:ind w:left="-15"/>
              <w:jc w:val="center"/>
              <w:rPr>
                <w:rFonts w:ascii="Times New Roman" w:hAnsi="Times New Roman" w:cs="Times New Roman"/>
                <w:sz w:val="16"/>
                <w:szCs w:val="16"/>
                <w:lang w:val="en-US"/>
              </w:rPr>
            </w:pPr>
            <w:r w:rsidRPr="002D7280">
              <w:rPr>
                <w:rFonts w:ascii="Times New Roman" w:hAnsi="Times New Roman" w:cs="Times New Roman"/>
                <w:sz w:val="16"/>
                <w:szCs w:val="16"/>
                <w:lang w:val="en-US"/>
              </w:rPr>
              <w:t>27%</w:t>
            </w:r>
            <w:r w:rsidRPr="002D7280">
              <w:rPr>
                <w:rFonts w:ascii="Times New Roman" w:hAnsi="Times New Roman" w:cs="Times New Roman"/>
                <w:sz w:val="16"/>
                <w:szCs w:val="16"/>
              </w:rPr>
              <w:t xml:space="preserve"> годовых</w:t>
            </w:r>
          </w:p>
          <w:p w:rsidR="001A0C67" w:rsidRPr="002D7280" w:rsidRDefault="00BB33D9" w:rsidP="00BB33D9">
            <w:pPr>
              <w:jc w:val="center"/>
              <w:rPr>
                <w:rFonts w:ascii="Times New Roman" w:hAnsi="Times New Roman" w:cs="Times New Roman"/>
                <w:sz w:val="16"/>
                <w:szCs w:val="16"/>
                <w:lang w:val="en-US"/>
              </w:rPr>
            </w:pPr>
            <w:r w:rsidRPr="002D7280">
              <w:rPr>
                <w:rFonts w:ascii="Times New Roman" w:hAnsi="Times New Roman" w:cs="Times New Roman"/>
                <w:sz w:val="16"/>
                <w:szCs w:val="16"/>
                <w:lang w:val="en-US"/>
              </w:rPr>
              <w:t>31%</w:t>
            </w:r>
            <w:r w:rsidRPr="002D7280">
              <w:rPr>
                <w:rFonts w:ascii="Times New Roman" w:hAnsi="Times New Roman" w:cs="Times New Roman"/>
                <w:sz w:val="16"/>
                <w:szCs w:val="16"/>
              </w:rPr>
              <w:t xml:space="preserve"> годовых</w:t>
            </w:r>
            <w:r w:rsidRPr="002D7280">
              <w:rPr>
                <w:rFonts w:ascii="Times New Roman" w:hAnsi="Times New Roman" w:cs="Times New Roman"/>
                <w:sz w:val="16"/>
                <w:szCs w:val="16"/>
                <w:lang w:val="en-US"/>
              </w:rPr>
              <w:t>*</w:t>
            </w:r>
          </w:p>
        </w:tc>
        <w:tc>
          <w:tcPr>
            <w:tcW w:w="2835" w:type="dxa"/>
            <w:vMerge/>
            <w:vAlign w:val="center"/>
          </w:tcPr>
          <w:p w:rsidR="001A0C67" w:rsidRPr="002D7280" w:rsidRDefault="001A0C67" w:rsidP="00B13BC2">
            <w:pPr>
              <w:ind w:right="-41"/>
              <w:jc w:val="both"/>
              <w:rPr>
                <w:rFonts w:ascii="Times New Roman" w:hAnsi="Times New Roman"/>
                <w:sz w:val="16"/>
                <w:szCs w:val="16"/>
              </w:rPr>
            </w:pPr>
          </w:p>
        </w:tc>
      </w:tr>
      <w:tr w:rsidR="001A0C67" w:rsidRPr="002D7280" w:rsidTr="00BB33D9">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А.3.4</w:t>
            </w:r>
          </w:p>
        </w:tc>
        <w:tc>
          <w:tcPr>
            <w:tcW w:w="2693" w:type="dxa"/>
            <w:vMerge w:val="restart"/>
            <w:vAlign w:val="center"/>
          </w:tcPr>
          <w:p w:rsidR="001A0C67" w:rsidRPr="002D7280" w:rsidRDefault="001A0C67" w:rsidP="001A0C67">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2D7280" w:rsidRDefault="001A0C67" w:rsidP="001A0C67">
            <w:pPr>
              <w:jc w:val="both"/>
              <w:rPr>
                <w:rFonts w:ascii="Times New Roman" w:hAnsi="Times New Roman"/>
                <w:sz w:val="16"/>
                <w:szCs w:val="16"/>
              </w:rPr>
            </w:pPr>
            <w:r w:rsidRPr="002D7280">
              <w:rPr>
                <w:rFonts w:ascii="Times New Roman" w:hAnsi="Times New Roman"/>
                <w:sz w:val="16"/>
                <w:szCs w:val="16"/>
              </w:rPr>
              <w:t>Объем поставки, руб.</w:t>
            </w:r>
          </w:p>
        </w:tc>
        <w:tc>
          <w:tcPr>
            <w:tcW w:w="1134" w:type="dxa"/>
            <w:gridSpan w:val="2"/>
            <w:shd w:val="clear" w:color="auto" w:fill="D9D9D9" w:themeFill="background1" w:themeFillShade="D9"/>
            <w:vAlign w:val="center"/>
          </w:tcPr>
          <w:p w:rsidR="001A0C67" w:rsidRPr="002D7280" w:rsidRDefault="001A0C67" w:rsidP="001A0C67">
            <w:pPr>
              <w:ind w:left="-108" w:right="-108"/>
              <w:jc w:val="both"/>
              <w:rPr>
                <w:rFonts w:ascii="Times New Roman" w:hAnsi="Times New Roman"/>
                <w:sz w:val="16"/>
                <w:szCs w:val="16"/>
              </w:rPr>
            </w:pPr>
            <w:r w:rsidRPr="002D7280">
              <w:rPr>
                <w:rFonts w:ascii="Times New Roman" w:hAnsi="Times New Roman"/>
                <w:sz w:val="16"/>
                <w:szCs w:val="16"/>
              </w:rPr>
              <w:t>Ставка,%</w:t>
            </w:r>
          </w:p>
        </w:tc>
        <w:tc>
          <w:tcPr>
            <w:tcW w:w="2835" w:type="dxa"/>
            <w:vMerge w:val="restart"/>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Объем поставки рассчитывается по курсу ЦБ РФ на день вывода</w:t>
            </w:r>
          </w:p>
        </w:tc>
      </w:tr>
      <w:tr w:rsidR="001A0C67" w:rsidRPr="002D7280" w:rsidTr="00BB33D9">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1 000 000</w:t>
            </w:r>
          </w:p>
        </w:tc>
        <w:tc>
          <w:tcPr>
            <w:tcW w:w="113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0.07</w:t>
            </w:r>
          </w:p>
        </w:tc>
        <w:tc>
          <w:tcPr>
            <w:tcW w:w="2835"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BB33D9">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1 000 000.01 до 200 000 000</w:t>
            </w:r>
          </w:p>
        </w:tc>
        <w:tc>
          <w:tcPr>
            <w:tcW w:w="113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2835"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BB33D9">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200 000 000.01</w:t>
            </w:r>
          </w:p>
        </w:tc>
        <w:tc>
          <w:tcPr>
            <w:tcW w:w="113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0.03</w:t>
            </w:r>
          </w:p>
        </w:tc>
        <w:tc>
          <w:tcPr>
            <w:tcW w:w="2835"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B13BC2">
        <w:trPr>
          <w:trHeight w:val="202"/>
        </w:trPr>
        <w:tc>
          <w:tcPr>
            <w:tcW w:w="9923" w:type="dxa"/>
            <w:gridSpan w:val="6"/>
            <w:shd w:val="clear" w:color="auto" w:fill="63002F"/>
            <w:vAlign w:val="center"/>
          </w:tcPr>
          <w:p w:rsidR="001A0C67" w:rsidRPr="002D7280" w:rsidRDefault="001A0C67" w:rsidP="001A0C67">
            <w:pPr>
              <w:numPr>
                <w:ilvl w:val="0"/>
                <w:numId w:val="3"/>
              </w:numPr>
              <w:ind w:left="0" w:right="-41" w:firstLine="0"/>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1A0C67" w:rsidRPr="002D7280" w:rsidTr="00B13BC2">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А.4.1</w:t>
            </w:r>
          </w:p>
        </w:tc>
        <w:tc>
          <w:tcPr>
            <w:tcW w:w="2693"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gridSpan w:val="2"/>
            <w:vMerge w:val="restart"/>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B13BC2">
        <w:trPr>
          <w:trHeight w:val="693"/>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 (льготный период)</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w:t>
            </w:r>
          </w:p>
        </w:tc>
        <w:tc>
          <w:tcPr>
            <w:tcW w:w="2976" w:type="dxa"/>
            <w:gridSpan w:val="2"/>
            <w:vMerge/>
            <w:vAlign w:val="center"/>
          </w:tcPr>
          <w:p w:rsidR="001A0C67" w:rsidRPr="002D7280" w:rsidRDefault="001A0C67" w:rsidP="001A0C67">
            <w:pPr>
              <w:ind w:right="-41"/>
              <w:rPr>
                <w:rFonts w:ascii="Times New Roman" w:hAnsi="Times New Roman"/>
                <w:sz w:val="16"/>
                <w:szCs w:val="16"/>
              </w:rPr>
            </w:pPr>
          </w:p>
        </w:tc>
      </w:tr>
      <w:tr w:rsidR="001A0C67" w:rsidRPr="002D7280" w:rsidTr="00B13BC2">
        <w:trPr>
          <w:trHeight w:val="202"/>
        </w:trPr>
        <w:tc>
          <w:tcPr>
            <w:tcW w:w="710" w:type="dxa"/>
            <w:vMerge/>
            <w:shd w:val="clear" w:color="auto" w:fill="FFFFFF" w:themeFill="background1"/>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FFFFFF" w:themeFill="background1"/>
            <w:vAlign w:val="center"/>
          </w:tcPr>
          <w:p w:rsidR="001A0C67" w:rsidRPr="002D7280" w:rsidRDefault="001A0C67" w:rsidP="001A0C67">
            <w:pPr>
              <w:ind w:right="-41"/>
              <w:rPr>
                <w:rFonts w:ascii="Times New Roman" w:hAnsi="Times New Roman"/>
                <w:sz w:val="16"/>
                <w:szCs w:val="16"/>
              </w:rPr>
            </w:pPr>
          </w:p>
        </w:tc>
        <w:tc>
          <w:tcPr>
            <w:tcW w:w="2551" w:type="dxa"/>
            <w:shd w:val="clear" w:color="auto" w:fill="FFFFFF" w:themeFill="background1"/>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Вне зависимости от оборота (основной период)</w:t>
            </w:r>
          </w:p>
        </w:tc>
        <w:tc>
          <w:tcPr>
            <w:tcW w:w="993" w:type="dxa"/>
            <w:shd w:val="clear" w:color="auto" w:fill="FFFFFF" w:themeFill="background1"/>
            <w:vAlign w:val="center"/>
          </w:tcPr>
          <w:p w:rsidR="001A0C67" w:rsidRPr="002D7280" w:rsidRDefault="001A0C67" w:rsidP="001A0C67">
            <w:pPr>
              <w:ind w:right="-41"/>
              <w:jc w:val="center"/>
              <w:rPr>
                <w:rFonts w:ascii="Times New Roman" w:hAnsi="Times New Roman"/>
                <w:sz w:val="16"/>
                <w:szCs w:val="16"/>
              </w:rPr>
            </w:pPr>
            <w:r w:rsidRPr="002D7280">
              <w:rPr>
                <w:rFonts w:ascii="Times New Roman" w:hAnsi="Times New Roman"/>
                <w:sz w:val="16"/>
                <w:szCs w:val="16"/>
              </w:rPr>
              <w:t>0.5</w:t>
            </w:r>
          </w:p>
        </w:tc>
        <w:tc>
          <w:tcPr>
            <w:tcW w:w="2976" w:type="dxa"/>
            <w:gridSpan w:val="2"/>
            <w:vMerge/>
            <w:shd w:val="clear" w:color="auto" w:fill="FFFFFF" w:themeFill="background1"/>
            <w:vAlign w:val="center"/>
          </w:tcPr>
          <w:p w:rsidR="001A0C67" w:rsidRPr="002D7280" w:rsidRDefault="001A0C67" w:rsidP="001A0C67">
            <w:pPr>
              <w:ind w:right="-41"/>
              <w:rPr>
                <w:rFonts w:ascii="Times New Roman" w:hAnsi="Times New Roman"/>
                <w:sz w:val="16"/>
                <w:szCs w:val="16"/>
              </w:rPr>
            </w:pPr>
          </w:p>
        </w:tc>
      </w:tr>
      <w:tr w:rsidR="001A0C67" w:rsidRPr="002D7280" w:rsidTr="00B13BC2">
        <w:trPr>
          <w:trHeight w:val="202"/>
        </w:trPr>
        <w:tc>
          <w:tcPr>
            <w:tcW w:w="9923" w:type="dxa"/>
            <w:gridSpan w:val="6"/>
            <w:shd w:val="clear" w:color="auto" w:fill="63002F"/>
            <w:vAlign w:val="center"/>
          </w:tcPr>
          <w:p w:rsidR="001A0C67" w:rsidRPr="002D7280" w:rsidRDefault="001A0C67" w:rsidP="001A0C67">
            <w:pPr>
              <w:numPr>
                <w:ilvl w:val="0"/>
                <w:numId w:val="3"/>
              </w:numPr>
              <w:ind w:left="0" w:right="-41" w:firstLine="0"/>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B13BC2">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А.5.1</w:t>
            </w:r>
          </w:p>
        </w:tc>
        <w:tc>
          <w:tcPr>
            <w:tcW w:w="2693" w:type="dxa"/>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Минимальная сумма вознаграждения Брокера</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2976" w:type="dxa"/>
            <w:gridSpan w:val="2"/>
            <w:vAlign w:val="center"/>
          </w:tcPr>
          <w:p w:rsidR="001A0C67" w:rsidRPr="002D7280" w:rsidRDefault="001A0C67" w:rsidP="001A0C67">
            <w:pPr>
              <w:rPr>
                <w:rFonts w:ascii="Times New Roman" w:hAnsi="Times New Roman"/>
                <w:sz w:val="16"/>
                <w:szCs w:val="16"/>
              </w:rPr>
            </w:pPr>
          </w:p>
        </w:tc>
      </w:tr>
      <w:tr w:rsidR="001A0C67" w:rsidRPr="002D7280" w:rsidTr="00B13BC2">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А.5.2</w:t>
            </w:r>
          </w:p>
        </w:tc>
        <w:tc>
          <w:tcPr>
            <w:tcW w:w="2693" w:type="dxa"/>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100 руб. / день</w:t>
            </w:r>
          </w:p>
        </w:tc>
        <w:tc>
          <w:tcPr>
            <w:tcW w:w="2976" w:type="dxa"/>
            <w:gridSpan w:val="2"/>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2D7280" w:rsidTr="00B13BC2">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А.5.3</w:t>
            </w:r>
          </w:p>
        </w:tc>
        <w:tc>
          <w:tcPr>
            <w:tcW w:w="9213" w:type="dxa"/>
            <w:gridSpan w:val="5"/>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«Частный инвестор». Иные операции оплачиваются в соответствии с Прейскурантом на депозитарные и сопутствующие услуги, оказываемые Депозитарием АО ИФК «Солид»</w:t>
            </w:r>
          </w:p>
        </w:tc>
      </w:tr>
    </w:tbl>
    <w:p w:rsidR="00BB33D9" w:rsidRPr="002D7280" w:rsidRDefault="001A0C67" w:rsidP="00BB33D9">
      <w:pPr>
        <w:spacing w:after="200" w:line="276" w:lineRule="auto"/>
        <w:rPr>
          <w:rFonts w:eastAsiaTheme="minorHAnsi"/>
          <w:sz w:val="16"/>
          <w:szCs w:val="16"/>
          <w:lang w:eastAsia="en-US"/>
        </w:rPr>
      </w:pPr>
      <w:r w:rsidRPr="002D7280">
        <w:rPr>
          <w:rFonts w:eastAsiaTheme="minorHAnsi"/>
          <w:sz w:val="16"/>
          <w:szCs w:val="16"/>
          <w:lang w:eastAsia="en-US"/>
        </w:rPr>
        <w:t>(*) – Указанные ставки действуют для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 Регламента), путем проставления соответствующих отметок в п.5.2. и(или) п.5.3. Приложения</w:t>
      </w:r>
      <w:r w:rsidR="001067D0" w:rsidRPr="002D7280">
        <w:rPr>
          <w:rFonts w:eastAsiaTheme="minorHAnsi"/>
          <w:sz w:val="16"/>
          <w:szCs w:val="16"/>
          <w:lang w:eastAsia="en-US"/>
        </w:rPr>
        <w:t xml:space="preserve"> </w:t>
      </w:r>
      <w:r w:rsidRPr="002D7280">
        <w:rPr>
          <w:rFonts w:eastAsiaTheme="minorHAnsi"/>
          <w:sz w:val="16"/>
          <w:szCs w:val="16"/>
          <w:lang w:eastAsia="en-US"/>
        </w:rPr>
        <w:t>№3 «Заявление на комплексное обслуживание на финансовых рынках» Регламента оказания АО ИФК «Солид» услуг на финансовых рынках</w:t>
      </w:r>
    </w:p>
    <w:p w:rsidR="00BB33D9" w:rsidRPr="002D7280" w:rsidRDefault="00BB33D9" w:rsidP="001A0C67">
      <w:pPr>
        <w:spacing w:after="200" w:line="276" w:lineRule="auto"/>
        <w:rPr>
          <w:rFonts w:eastAsiaTheme="minorHAnsi"/>
          <w:sz w:val="16"/>
          <w:szCs w:val="16"/>
          <w:lang w:eastAsia="en-US"/>
        </w:rPr>
      </w:pPr>
    </w:p>
    <w:p w:rsidR="001A0C67" w:rsidRPr="002D7280" w:rsidRDefault="001A0C67" w:rsidP="001A0C67">
      <w:pPr>
        <w:spacing w:after="200" w:line="276" w:lineRule="auto"/>
        <w:jc w:val="both"/>
        <w:rPr>
          <w:rFonts w:eastAsiaTheme="minorHAnsi"/>
          <w:sz w:val="22"/>
          <w:szCs w:val="22"/>
        </w:rPr>
      </w:pPr>
      <w:r w:rsidRPr="002D7280">
        <w:rPr>
          <w:rFonts w:eastAsiaTheme="minorHAnsi"/>
          <w:sz w:val="22"/>
          <w:szCs w:val="22"/>
        </w:rPr>
        <w:t xml:space="preserve">Для Клиентов, находящихся на обслуживании в Филиале АО ИФК «Солид» (г.Альметьевск), представительствах (г.Бавлы, г.Бугульма, г.Елабуга, г.Нурлат). </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2D7280" w:rsidTr="00B13BC2">
        <w:trPr>
          <w:trHeight w:val="202"/>
        </w:trPr>
        <w:tc>
          <w:tcPr>
            <w:tcW w:w="9923" w:type="dxa"/>
            <w:gridSpan w:val="5"/>
            <w:shd w:val="clear" w:color="auto" w:fill="63002F"/>
            <w:vAlign w:val="center"/>
          </w:tcPr>
          <w:p w:rsidR="001A0C67" w:rsidRPr="002D7280" w:rsidRDefault="001A0C67" w:rsidP="001A0C67">
            <w:pPr>
              <w:numPr>
                <w:ilvl w:val="0"/>
                <w:numId w:val="21"/>
              </w:numPr>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B13BC2">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693" w:type="dxa"/>
            <w:vMerge w:val="restart"/>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 xml:space="preserve">Льготный период действует до конца календарного месяца, следующего за месяцем подключения. </w:t>
            </w:r>
          </w:p>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Льготный период предоставляется только новым Клиентам при первичном подключении к данному Тарифному плану.</w:t>
            </w:r>
          </w:p>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Включает комиссию биржи. Минимальная комиссия по сделке – 0.03 руб.</w:t>
            </w:r>
          </w:p>
        </w:tc>
      </w:tr>
      <w:tr w:rsidR="001A0C67" w:rsidRPr="002D7280" w:rsidTr="00B13BC2">
        <w:trPr>
          <w:trHeight w:val="553"/>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 (льготный период)</w:t>
            </w:r>
          </w:p>
        </w:tc>
        <w:tc>
          <w:tcPr>
            <w:tcW w:w="993" w:type="dxa"/>
            <w:vAlign w:val="center"/>
          </w:tcPr>
          <w:p w:rsidR="001A0C67" w:rsidRPr="002D7280" w:rsidRDefault="001A0C67" w:rsidP="001A0C67">
            <w:pPr>
              <w:jc w:val="center"/>
              <w:rPr>
                <w:rFonts w:ascii="Times New Roman" w:hAnsi="Times New Roman"/>
                <w:sz w:val="16"/>
                <w:szCs w:val="16"/>
                <w:lang w:val="en-US"/>
              </w:rPr>
            </w:pPr>
            <w:r w:rsidRPr="002D7280">
              <w:rPr>
                <w:rFonts w:ascii="Times New Roman" w:hAnsi="Times New Roman"/>
                <w:sz w:val="16"/>
                <w:szCs w:val="16"/>
              </w:rPr>
              <w:t>0.0</w:t>
            </w:r>
            <w:r w:rsidRPr="002D7280">
              <w:rPr>
                <w:rFonts w:ascii="Times New Roman" w:hAnsi="Times New Roman"/>
                <w:sz w:val="16"/>
                <w:szCs w:val="16"/>
                <w:lang w:val="en-US"/>
              </w:rPr>
              <w:t>35</w:t>
            </w:r>
          </w:p>
        </w:tc>
        <w:tc>
          <w:tcPr>
            <w:tcW w:w="2976" w:type="dxa"/>
            <w:vMerge/>
            <w:vAlign w:val="center"/>
          </w:tcPr>
          <w:p w:rsidR="001A0C67" w:rsidRPr="002D7280" w:rsidRDefault="001A0C67" w:rsidP="00B13BC2">
            <w:pPr>
              <w:ind w:right="-41"/>
              <w:jc w:val="both"/>
              <w:rPr>
                <w:rFonts w:ascii="Times New Roman" w:hAnsi="Times New Roman"/>
                <w:sz w:val="16"/>
                <w:szCs w:val="16"/>
              </w:rPr>
            </w:pPr>
          </w:p>
        </w:tc>
      </w:tr>
      <w:tr w:rsidR="001A0C67" w:rsidRPr="002D7280" w:rsidTr="00B13BC2">
        <w:trPr>
          <w:trHeight w:val="411"/>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 (основной период)</w:t>
            </w:r>
          </w:p>
        </w:tc>
        <w:tc>
          <w:tcPr>
            <w:tcW w:w="993" w:type="dxa"/>
            <w:vAlign w:val="center"/>
          </w:tcPr>
          <w:p w:rsidR="001A0C67" w:rsidRPr="002D7280" w:rsidRDefault="001A0C67" w:rsidP="001A0C67">
            <w:pPr>
              <w:jc w:val="center"/>
              <w:rPr>
                <w:rFonts w:ascii="Times New Roman" w:hAnsi="Times New Roman"/>
                <w:sz w:val="16"/>
                <w:szCs w:val="16"/>
                <w:lang w:val="en-US"/>
              </w:rPr>
            </w:pPr>
            <w:r w:rsidRPr="002D7280">
              <w:rPr>
                <w:rFonts w:ascii="Times New Roman" w:hAnsi="Times New Roman"/>
                <w:sz w:val="16"/>
                <w:szCs w:val="16"/>
              </w:rPr>
              <w:t>0.1</w:t>
            </w:r>
            <w:r w:rsidRPr="002D7280">
              <w:rPr>
                <w:rFonts w:ascii="Times New Roman" w:hAnsi="Times New Roman"/>
                <w:sz w:val="16"/>
                <w:szCs w:val="16"/>
                <w:lang w:val="en-US"/>
              </w:rPr>
              <w:t>5</w:t>
            </w:r>
          </w:p>
        </w:tc>
        <w:tc>
          <w:tcPr>
            <w:tcW w:w="2976" w:type="dxa"/>
            <w:vMerge/>
            <w:vAlign w:val="center"/>
          </w:tcPr>
          <w:p w:rsidR="001A0C67" w:rsidRPr="002D7280" w:rsidRDefault="001A0C67" w:rsidP="00B13BC2">
            <w:pPr>
              <w:ind w:right="-41"/>
              <w:jc w:val="both"/>
              <w:rPr>
                <w:rFonts w:ascii="Times New Roman" w:hAnsi="Times New Roman"/>
                <w:sz w:val="16"/>
                <w:szCs w:val="16"/>
              </w:rPr>
            </w:pPr>
          </w:p>
        </w:tc>
      </w:tr>
      <w:tr w:rsidR="001A0C67" w:rsidRPr="002D7280" w:rsidTr="00B13BC2">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А.1.2</w:t>
            </w:r>
          </w:p>
        </w:tc>
        <w:tc>
          <w:tcPr>
            <w:tcW w:w="5244" w:type="dxa"/>
            <w:gridSpan w:val="2"/>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2D7280" w:rsidRDefault="00BB33D9" w:rsidP="00BB33D9">
            <w:pPr>
              <w:jc w:val="center"/>
              <w:rPr>
                <w:rFonts w:ascii="Times New Roman" w:hAnsi="Times New Roman" w:cs="Times New Roman"/>
                <w:sz w:val="16"/>
                <w:szCs w:val="16"/>
                <w:lang w:val="en-US"/>
              </w:rPr>
            </w:pPr>
            <w:r w:rsidRPr="002D7280">
              <w:rPr>
                <w:rFonts w:ascii="Times New Roman" w:hAnsi="Times New Roman" w:cs="Times New Roman"/>
                <w:sz w:val="16"/>
                <w:szCs w:val="16"/>
                <w:lang w:val="en-US"/>
              </w:rPr>
              <w:t>29%</w:t>
            </w:r>
            <w:r w:rsidRPr="002D7280">
              <w:rPr>
                <w:rFonts w:ascii="Times New Roman" w:hAnsi="Times New Roman" w:cs="Times New Roman"/>
                <w:sz w:val="16"/>
                <w:szCs w:val="16"/>
              </w:rPr>
              <w:t xml:space="preserve"> годовых</w:t>
            </w:r>
          </w:p>
        </w:tc>
        <w:tc>
          <w:tcPr>
            <w:tcW w:w="2976" w:type="dxa"/>
            <w:vMerge w:val="restart"/>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B13BC2">
            <w:pPr>
              <w:ind w:right="-108"/>
              <w:jc w:val="both"/>
              <w:rPr>
                <w:rFonts w:ascii="Times New Roman" w:hAnsi="Times New Roman"/>
                <w:sz w:val="16"/>
                <w:szCs w:val="16"/>
              </w:rPr>
            </w:pPr>
            <w:r w:rsidRPr="002D7280">
              <w:rPr>
                <w:rFonts w:ascii="Times New Roman" w:hAnsi="Times New Roman"/>
                <w:sz w:val="16"/>
                <w:szCs w:val="16"/>
              </w:rPr>
              <w:t>Взимается от суммы прямой сделки переноса необеспеченной позиции с учетом количества календарных дней переноса.</w:t>
            </w:r>
          </w:p>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B13BC2">
        <w:trPr>
          <w:trHeight w:val="299"/>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А.1.3</w:t>
            </w:r>
          </w:p>
        </w:tc>
        <w:tc>
          <w:tcPr>
            <w:tcW w:w="5244" w:type="dxa"/>
            <w:gridSpan w:val="2"/>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2D7280" w:rsidRDefault="00BB33D9" w:rsidP="00BB33D9">
            <w:pPr>
              <w:ind w:left="-15"/>
              <w:jc w:val="center"/>
              <w:rPr>
                <w:rFonts w:ascii="Times New Roman" w:hAnsi="Times New Roman" w:cs="Times New Roman"/>
                <w:sz w:val="16"/>
                <w:szCs w:val="16"/>
                <w:lang w:val="en-US"/>
              </w:rPr>
            </w:pPr>
            <w:r w:rsidRPr="002D7280">
              <w:rPr>
                <w:rFonts w:ascii="Times New Roman" w:hAnsi="Times New Roman" w:cs="Times New Roman"/>
                <w:sz w:val="16"/>
                <w:szCs w:val="16"/>
                <w:lang w:val="en-US"/>
              </w:rPr>
              <w:t xml:space="preserve">27% </w:t>
            </w:r>
            <w:r w:rsidRPr="002D7280">
              <w:rPr>
                <w:rFonts w:ascii="Times New Roman" w:hAnsi="Times New Roman" w:cs="Times New Roman"/>
                <w:sz w:val="16"/>
                <w:szCs w:val="16"/>
              </w:rPr>
              <w:t>годовых</w:t>
            </w:r>
          </w:p>
        </w:tc>
        <w:tc>
          <w:tcPr>
            <w:tcW w:w="2976" w:type="dxa"/>
            <w:vMerge/>
            <w:vAlign w:val="center"/>
          </w:tcPr>
          <w:p w:rsidR="001A0C67" w:rsidRPr="002D7280" w:rsidRDefault="001A0C67" w:rsidP="001A0C67">
            <w:pPr>
              <w:ind w:left="-15"/>
              <w:jc w:val="center"/>
              <w:rPr>
                <w:rFonts w:ascii="Times New Roman" w:hAnsi="Times New Roman"/>
                <w:sz w:val="16"/>
                <w:szCs w:val="16"/>
              </w:rPr>
            </w:pPr>
          </w:p>
        </w:tc>
      </w:tr>
      <w:tr w:rsidR="001A0C67" w:rsidRPr="002D7280" w:rsidTr="00B13BC2">
        <w:trPr>
          <w:trHeight w:val="98"/>
        </w:trPr>
        <w:tc>
          <w:tcPr>
            <w:tcW w:w="9923" w:type="dxa"/>
            <w:gridSpan w:val="5"/>
            <w:shd w:val="clear" w:color="auto" w:fill="63002F"/>
            <w:vAlign w:val="center"/>
          </w:tcPr>
          <w:p w:rsidR="001A0C67" w:rsidRPr="002D7280" w:rsidRDefault="001A0C67" w:rsidP="001A0C67">
            <w:pPr>
              <w:numPr>
                <w:ilvl w:val="0"/>
                <w:numId w:val="21"/>
              </w:numPr>
              <w:ind w:left="0" w:right="-41" w:firstLine="0"/>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B13BC2">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2693" w:type="dxa"/>
            <w:vMerge w:val="restart"/>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Ставка, руб. за контракт</w:t>
            </w:r>
          </w:p>
        </w:tc>
        <w:tc>
          <w:tcPr>
            <w:tcW w:w="2976"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B13BC2">
        <w:trPr>
          <w:trHeight w:val="938"/>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lang w:val="en-US"/>
              </w:rPr>
            </w:pPr>
            <w:r w:rsidRPr="002D7280">
              <w:rPr>
                <w:rFonts w:ascii="Times New Roman" w:hAnsi="Times New Roman"/>
                <w:sz w:val="16"/>
                <w:szCs w:val="16"/>
                <w:lang w:val="en-US"/>
              </w:rPr>
              <w:t>1</w:t>
            </w:r>
          </w:p>
        </w:tc>
        <w:tc>
          <w:tcPr>
            <w:tcW w:w="2976" w:type="dxa"/>
            <w:vMerge/>
            <w:vAlign w:val="center"/>
          </w:tcPr>
          <w:p w:rsidR="001A0C67" w:rsidRPr="002D7280" w:rsidRDefault="001A0C67" w:rsidP="001A0C67">
            <w:pPr>
              <w:shd w:val="pct5" w:color="auto" w:fill="auto"/>
              <w:jc w:val="both"/>
              <w:rPr>
                <w:rFonts w:ascii="Times New Roman" w:hAnsi="Times New Roman"/>
                <w:sz w:val="16"/>
                <w:szCs w:val="16"/>
              </w:rPr>
            </w:pPr>
          </w:p>
        </w:tc>
      </w:tr>
      <w:tr w:rsidR="001A0C67" w:rsidRPr="002D7280" w:rsidTr="00B13BC2">
        <w:trPr>
          <w:trHeight w:val="779"/>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А.2.2</w:t>
            </w:r>
          </w:p>
        </w:tc>
        <w:tc>
          <w:tcPr>
            <w:tcW w:w="5244" w:type="dxa"/>
            <w:gridSpan w:val="2"/>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2D7280" w:rsidRDefault="00BB33D9" w:rsidP="00BB33D9">
            <w:pPr>
              <w:ind w:left="-15"/>
              <w:jc w:val="center"/>
              <w:rPr>
                <w:rFonts w:ascii="Times New Roman" w:hAnsi="Times New Roman" w:cs="Times New Roman"/>
                <w:sz w:val="16"/>
                <w:szCs w:val="16"/>
                <w:lang w:val="en-US"/>
              </w:rPr>
            </w:pPr>
            <w:r w:rsidRPr="002D7280">
              <w:rPr>
                <w:rFonts w:ascii="Times New Roman" w:hAnsi="Times New Roman" w:cs="Times New Roman"/>
                <w:sz w:val="16"/>
                <w:szCs w:val="16"/>
                <w:lang w:val="en-US"/>
              </w:rPr>
              <w:t>27%</w:t>
            </w:r>
            <w:r w:rsidRPr="002D7280">
              <w:rPr>
                <w:rFonts w:ascii="Times New Roman" w:hAnsi="Times New Roman" w:cs="Times New Roman"/>
                <w:sz w:val="16"/>
                <w:szCs w:val="16"/>
              </w:rPr>
              <w:t xml:space="preserve"> годовых</w:t>
            </w:r>
          </w:p>
        </w:tc>
        <w:tc>
          <w:tcPr>
            <w:tcW w:w="2976" w:type="dxa"/>
            <w:vAlign w:val="center"/>
          </w:tcPr>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Взимается ежедневно от величины рублевого недостатка средств гарантийного обеспечения на конец дня. Внутри дня предоставляется бесплатно.</w:t>
            </w:r>
          </w:p>
        </w:tc>
      </w:tr>
      <w:tr w:rsidR="001A0C67" w:rsidRPr="002D7280" w:rsidTr="00B13BC2">
        <w:trPr>
          <w:trHeight w:val="98"/>
        </w:trPr>
        <w:tc>
          <w:tcPr>
            <w:tcW w:w="9923" w:type="dxa"/>
            <w:gridSpan w:val="5"/>
            <w:shd w:val="clear" w:color="auto" w:fill="63002F"/>
            <w:vAlign w:val="center"/>
          </w:tcPr>
          <w:p w:rsidR="001A0C67" w:rsidRPr="002D7280" w:rsidRDefault="001A0C67" w:rsidP="001A0C67">
            <w:pPr>
              <w:numPr>
                <w:ilvl w:val="0"/>
                <w:numId w:val="21"/>
              </w:numPr>
              <w:ind w:left="0" w:right="-41" w:firstLine="0"/>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B13BC2">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2693" w:type="dxa"/>
            <w:vMerge w:val="restart"/>
            <w:vAlign w:val="center"/>
          </w:tcPr>
          <w:p w:rsidR="001A0C67" w:rsidRPr="002D7280" w:rsidRDefault="001A0C67" w:rsidP="00B13BC2">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сделкам с иностранными валютами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B13BC2">
        <w:trPr>
          <w:trHeight w:val="701"/>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B13BC2">
            <w:pPr>
              <w:ind w:left="-108"/>
              <w:jc w:val="both"/>
              <w:rPr>
                <w:rFonts w:ascii="Times New Roman" w:hAnsi="Times New Roman"/>
                <w:sz w:val="16"/>
                <w:szCs w:val="16"/>
              </w:rPr>
            </w:pPr>
            <w:r w:rsidRPr="002D7280">
              <w:rPr>
                <w:rFonts w:ascii="Times New Roman" w:hAnsi="Times New Roman"/>
                <w:sz w:val="16"/>
                <w:szCs w:val="16"/>
              </w:rPr>
              <w:t>Вне зависимости от оборта (льготный период)</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0.035</w:t>
            </w:r>
          </w:p>
        </w:tc>
        <w:tc>
          <w:tcPr>
            <w:tcW w:w="2976"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B13BC2">
        <w:trPr>
          <w:trHeight w:val="938"/>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B13BC2">
            <w:pPr>
              <w:ind w:left="-108"/>
              <w:jc w:val="both"/>
              <w:rPr>
                <w:rFonts w:ascii="Times New Roman" w:hAnsi="Times New Roman"/>
                <w:sz w:val="16"/>
                <w:szCs w:val="16"/>
              </w:rPr>
            </w:pPr>
            <w:r w:rsidRPr="002D7280">
              <w:rPr>
                <w:rFonts w:ascii="Times New Roman" w:hAnsi="Times New Roman"/>
                <w:sz w:val="16"/>
                <w:szCs w:val="16"/>
              </w:rPr>
              <w:t xml:space="preserve">Вне зависимости от оборота (основной период) </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0.07</w:t>
            </w:r>
          </w:p>
        </w:tc>
        <w:tc>
          <w:tcPr>
            <w:tcW w:w="2976" w:type="dxa"/>
            <w:vMerge/>
            <w:vAlign w:val="center"/>
          </w:tcPr>
          <w:p w:rsidR="001A0C67" w:rsidRPr="002D7280" w:rsidRDefault="001A0C67" w:rsidP="001A0C67">
            <w:pPr>
              <w:ind w:right="-41"/>
              <w:rPr>
                <w:rFonts w:ascii="Times New Roman" w:hAnsi="Times New Roman"/>
                <w:sz w:val="16"/>
                <w:szCs w:val="16"/>
              </w:rPr>
            </w:pPr>
          </w:p>
        </w:tc>
      </w:tr>
      <w:tr w:rsidR="00BB33D9" w:rsidRPr="002D7280" w:rsidTr="00A036EA">
        <w:trPr>
          <w:trHeight w:val="287"/>
        </w:trPr>
        <w:tc>
          <w:tcPr>
            <w:tcW w:w="710" w:type="dxa"/>
            <w:vAlign w:val="center"/>
          </w:tcPr>
          <w:p w:rsidR="00BB33D9" w:rsidRPr="002D7280" w:rsidRDefault="00BB33D9" w:rsidP="001A0C67">
            <w:pPr>
              <w:ind w:right="-41"/>
              <w:rPr>
                <w:rFonts w:ascii="Times New Roman" w:hAnsi="Times New Roman"/>
                <w:sz w:val="16"/>
                <w:szCs w:val="16"/>
              </w:rPr>
            </w:pPr>
            <w:r w:rsidRPr="002D7280">
              <w:rPr>
                <w:rFonts w:ascii="Times New Roman" w:hAnsi="Times New Roman"/>
                <w:sz w:val="16"/>
                <w:szCs w:val="16"/>
              </w:rPr>
              <w:t>А.3.2</w:t>
            </w:r>
          </w:p>
        </w:tc>
        <w:tc>
          <w:tcPr>
            <w:tcW w:w="5244" w:type="dxa"/>
            <w:gridSpan w:val="2"/>
            <w:vAlign w:val="center"/>
          </w:tcPr>
          <w:p w:rsidR="00BB33D9" w:rsidRPr="002D7280" w:rsidRDefault="00BB33D9" w:rsidP="0018509C">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tcPr>
          <w:p w:rsidR="00BB33D9" w:rsidRPr="002D7280" w:rsidRDefault="00BB33D9" w:rsidP="00BB33D9">
            <w:pPr>
              <w:ind w:left="-15"/>
              <w:jc w:val="center"/>
              <w:rPr>
                <w:rFonts w:ascii="Times New Roman" w:hAnsi="Times New Roman" w:cs="Times New Roman"/>
                <w:sz w:val="16"/>
                <w:szCs w:val="16"/>
              </w:rPr>
            </w:pPr>
            <w:r w:rsidRPr="002D7280">
              <w:rPr>
                <w:rFonts w:ascii="Times New Roman" w:hAnsi="Times New Roman" w:cs="Times New Roman"/>
                <w:sz w:val="16"/>
                <w:szCs w:val="16"/>
                <w:lang w:val="en-US"/>
              </w:rPr>
              <w:t xml:space="preserve">26% </w:t>
            </w:r>
            <w:r w:rsidRPr="002D7280">
              <w:rPr>
                <w:rFonts w:ascii="Times New Roman" w:hAnsi="Times New Roman" w:cs="Times New Roman"/>
                <w:sz w:val="16"/>
                <w:szCs w:val="16"/>
              </w:rPr>
              <w:t>годовых</w:t>
            </w:r>
          </w:p>
        </w:tc>
        <w:tc>
          <w:tcPr>
            <w:tcW w:w="2976" w:type="dxa"/>
            <w:vMerge w:val="restart"/>
            <w:vAlign w:val="center"/>
          </w:tcPr>
          <w:p w:rsidR="00BB33D9" w:rsidRPr="002D7280" w:rsidRDefault="00BB33D9" w:rsidP="001A0C67">
            <w:pPr>
              <w:ind w:right="-41"/>
              <w:rPr>
                <w:rFonts w:ascii="Times New Roman" w:hAnsi="Times New Roman"/>
                <w:sz w:val="16"/>
                <w:szCs w:val="16"/>
              </w:rPr>
            </w:pPr>
            <w:r w:rsidRPr="002D7280">
              <w:rPr>
                <w:rFonts w:ascii="Times New Roman" w:hAnsi="Times New Roman"/>
                <w:sz w:val="16"/>
                <w:szCs w:val="16"/>
              </w:rPr>
              <w:t>Не включаются в дневной оборот.</w:t>
            </w:r>
          </w:p>
          <w:p w:rsidR="00BB33D9" w:rsidRPr="002D7280" w:rsidRDefault="00BB33D9" w:rsidP="0018509C">
            <w:pPr>
              <w:ind w:right="-41"/>
              <w:jc w:val="both"/>
              <w:rPr>
                <w:rFonts w:ascii="Times New Roman" w:hAnsi="Times New Roman"/>
                <w:sz w:val="16"/>
                <w:szCs w:val="16"/>
              </w:rPr>
            </w:pPr>
            <w:r w:rsidRPr="002D7280">
              <w:rPr>
                <w:rFonts w:ascii="Times New Roman" w:hAnsi="Times New Roman"/>
                <w:sz w:val="16"/>
                <w:szCs w:val="16"/>
              </w:rPr>
              <w:t xml:space="preserve">Взимается от суммы первой сделки с учетом количества календарных дней переноса. </w:t>
            </w:r>
          </w:p>
          <w:p w:rsidR="00BB33D9" w:rsidRPr="002D7280" w:rsidRDefault="00BB33D9" w:rsidP="001A0C67">
            <w:pPr>
              <w:ind w:right="-41"/>
              <w:rPr>
                <w:rFonts w:ascii="Times New Roman" w:hAnsi="Times New Roman"/>
                <w:sz w:val="16"/>
                <w:szCs w:val="16"/>
              </w:rPr>
            </w:pPr>
            <w:r w:rsidRPr="002D7280">
              <w:rPr>
                <w:rFonts w:ascii="Times New Roman" w:hAnsi="Times New Roman"/>
                <w:sz w:val="16"/>
                <w:szCs w:val="16"/>
              </w:rPr>
              <w:t>Включает комиссию биржи.</w:t>
            </w:r>
          </w:p>
          <w:p w:rsidR="00BB33D9" w:rsidRPr="002D7280" w:rsidRDefault="00BB33D9" w:rsidP="001A0C67">
            <w:pPr>
              <w:ind w:right="-41"/>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BB33D9" w:rsidRPr="002D7280" w:rsidTr="00BB33D9">
        <w:trPr>
          <w:trHeight w:val="180"/>
        </w:trPr>
        <w:tc>
          <w:tcPr>
            <w:tcW w:w="710" w:type="dxa"/>
            <w:vAlign w:val="center"/>
          </w:tcPr>
          <w:p w:rsidR="00BB33D9" w:rsidRPr="002D7280" w:rsidRDefault="00BB33D9" w:rsidP="001A0C67">
            <w:pPr>
              <w:ind w:right="-41"/>
              <w:rPr>
                <w:rFonts w:ascii="Times New Roman" w:hAnsi="Times New Roman"/>
                <w:sz w:val="16"/>
                <w:szCs w:val="16"/>
              </w:rPr>
            </w:pPr>
            <w:r w:rsidRPr="002D7280">
              <w:rPr>
                <w:rFonts w:ascii="Times New Roman" w:hAnsi="Times New Roman"/>
                <w:sz w:val="16"/>
                <w:szCs w:val="16"/>
              </w:rPr>
              <w:t>А.3.3</w:t>
            </w:r>
          </w:p>
        </w:tc>
        <w:tc>
          <w:tcPr>
            <w:tcW w:w="5244" w:type="dxa"/>
            <w:gridSpan w:val="2"/>
            <w:vAlign w:val="center"/>
          </w:tcPr>
          <w:p w:rsidR="00BB33D9" w:rsidRPr="002D7280" w:rsidRDefault="00BB33D9" w:rsidP="0018509C">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BB33D9" w:rsidRPr="002D7280" w:rsidRDefault="00BB33D9" w:rsidP="00BB33D9">
            <w:pPr>
              <w:ind w:left="-15"/>
              <w:jc w:val="center"/>
              <w:rPr>
                <w:rFonts w:ascii="Times New Roman" w:hAnsi="Times New Roman" w:cs="Times New Roman"/>
                <w:sz w:val="16"/>
                <w:szCs w:val="16"/>
              </w:rPr>
            </w:pPr>
            <w:r w:rsidRPr="002D7280">
              <w:rPr>
                <w:rFonts w:ascii="Times New Roman" w:hAnsi="Times New Roman" w:cs="Times New Roman"/>
                <w:sz w:val="16"/>
                <w:szCs w:val="16"/>
                <w:lang w:val="en-US"/>
              </w:rPr>
              <w:t xml:space="preserve">23% </w:t>
            </w:r>
            <w:r w:rsidRPr="002D7280">
              <w:rPr>
                <w:rFonts w:ascii="Times New Roman" w:hAnsi="Times New Roman" w:cs="Times New Roman"/>
                <w:sz w:val="16"/>
                <w:szCs w:val="16"/>
              </w:rPr>
              <w:t>годовых</w:t>
            </w:r>
          </w:p>
        </w:tc>
        <w:tc>
          <w:tcPr>
            <w:tcW w:w="2976" w:type="dxa"/>
            <w:vMerge/>
            <w:vAlign w:val="center"/>
          </w:tcPr>
          <w:p w:rsidR="00BB33D9" w:rsidRPr="002D7280" w:rsidRDefault="00BB33D9" w:rsidP="001A0C67">
            <w:pPr>
              <w:ind w:right="-41"/>
              <w:rPr>
                <w:rFonts w:ascii="Times New Roman" w:hAnsi="Times New Roman"/>
                <w:sz w:val="16"/>
                <w:szCs w:val="16"/>
              </w:rPr>
            </w:pPr>
          </w:p>
        </w:tc>
      </w:tr>
      <w:tr w:rsidR="001A0C67" w:rsidRPr="002D7280" w:rsidTr="00B13BC2">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А.3.4</w:t>
            </w:r>
          </w:p>
        </w:tc>
        <w:tc>
          <w:tcPr>
            <w:tcW w:w="2693"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Объем поставки рассчитывается по курсу ЦБ РФ на день вывода</w:t>
            </w:r>
          </w:p>
        </w:tc>
      </w:tr>
      <w:tr w:rsidR="001A0C67" w:rsidRPr="002D7280" w:rsidTr="00B13BC2">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1 000 000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0.07</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B13BC2">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1 000 000.01 до 200 000 000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B13BC2">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200 000 000.01</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0.03</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B13BC2">
        <w:trPr>
          <w:trHeight w:val="202"/>
        </w:trPr>
        <w:tc>
          <w:tcPr>
            <w:tcW w:w="9923" w:type="dxa"/>
            <w:gridSpan w:val="5"/>
            <w:shd w:val="clear" w:color="auto" w:fill="63002F"/>
            <w:vAlign w:val="center"/>
          </w:tcPr>
          <w:p w:rsidR="001A0C67" w:rsidRPr="002D7280" w:rsidRDefault="001A0C67" w:rsidP="001A0C67">
            <w:pPr>
              <w:numPr>
                <w:ilvl w:val="0"/>
                <w:numId w:val="21"/>
              </w:numPr>
              <w:ind w:left="0" w:right="-41" w:firstLine="0"/>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1A0C67" w:rsidRPr="002D7280" w:rsidTr="00B13BC2">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А.4.1</w:t>
            </w:r>
          </w:p>
        </w:tc>
        <w:tc>
          <w:tcPr>
            <w:tcW w:w="2693"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B13BC2">
        <w:trPr>
          <w:trHeight w:val="693"/>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w:t>
            </w:r>
          </w:p>
        </w:tc>
        <w:tc>
          <w:tcPr>
            <w:tcW w:w="2976"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B13BC2">
        <w:trPr>
          <w:trHeight w:val="202"/>
        </w:trPr>
        <w:tc>
          <w:tcPr>
            <w:tcW w:w="9923" w:type="dxa"/>
            <w:gridSpan w:val="5"/>
            <w:shd w:val="clear" w:color="auto" w:fill="63002F"/>
            <w:vAlign w:val="center"/>
          </w:tcPr>
          <w:p w:rsidR="001A0C67" w:rsidRPr="002D7280" w:rsidRDefault="001A0C67" w:rsidP="001A0C67">
            <w:pPr>
              <w:numPr>
                <w:ilvl w:val="0"/>
                <w:numId w:val="21"/>
              </w:numPr>
              <w:ind w:left="0" w:right="-41" w:firstLine="0"/>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B13BC2">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А.5.1</w:t>
            </w:r>
          </w:p>
        </w:tc>
        <w:tc>
          <w:tcPr>
            <w:tcW w:w="2693"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Минимальная сумма вознаграждения Брокера</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150 руб.</w:t>
            </w:r>
          </w:p>
        </w:tc>
        <w:tc>
          <w:tcPr>
            <w:tcW w:w="2976" w:type="dxa"/>
            <w:vAlign w:val="center"/>
          </w:tcPr>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Рассчитывается как положительная разность между значением Минимальной суммы вознаграждения Брокера и суммарным вознаграждением Компании за календарный месяц, начисленным по иным пунктам раздела А и пунктам раздела Б (кроме пункта 5).</w:t>
            </w:r>
            <w:r w:rsidRPr="002D7280">
              <w:rPr>
                <w:rFonts w:ascii="Times New Roman" w:hAnsi="Times New Roman"/>
                <w:b/>
                <w:sz w:val="18"/>
                <w:szCs w:val="18"/>
              </w:rPr>
              <w:t xml:space="preserve"> Не взимается</w:t>
            </w:r>
            <w:r w:rsidRPr="002D7280">
              <w:rPr>
                <w:rFonts w:ascii="Times New Roman" w:hAnsi="Times New Roman"/>
                <w:sz w:val="16"/>
                <w:szCs w:val="16"/>
              </w:rPr>
              <w:t xml:space="preserve">, если в течение календарного месяца Клиент не совершал ни одной операции, предусмотренной разделами </w:t>
            </w:r>
            <w:r w:rsidRPr="002D7280">
              <w:rPr>
                <w:rFonts w:ascii="Times New Roman" w:hAnsi="Times New Roman"/>
                <w:sz w:val="16"/>
                <w:szCs w:val="16"/>
                <w:lang w:val="en-US"/>
              </w:rPr>
              <w:t>A</w:t>
            </w:r>
            <w:r w:rsidRPr="002D7280">
              <w:rPr>
                <w:rFonts w:ascii="Times New Roman" w:hAnsi="Times New Roman"/>
                <w:sz w:val="16"/>
                <w:szCs w:val="16"/>
              </w:rPr>
              <w:t>, Б (кроме пункта 5).</w:t>
            </w:r>
          </w:p>
        </w:tc>
      </w:tr>
      <w:tr w:rsidR="001A0C67" w:rsidRPr="002D7280" w:rsidTr="00B13BC2">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А.5.2</w:t>
            </w:r>
          </w:p>
        </w:tc>
        <w:tc>
          <w:tcPr>
            <w:tcW w:w="2693"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100 руб.</w:t>
            </w:r>
            <w:r w:rsidRPr="002D7280">
              <w:rPr>
                <w:rFonts w:ascii="Times New Roman" w:hAnsi="Times New Roman"/>
                <w:sz w:val="16"/>
                <w:szCs w:val="16"/>
                <w:lang w:val="en-US"/>
              </w:rPr>
              <w:t xml:space="preserve"> /</w:t>
            </w:r>
            <w:r w:rsidRPr="002D7280">
              <w:rPr>
                <w:rFonts w:ascii="Times New Roman" w:hAnsi="Times New Roman"/>
                <w:sz w:val="16"/>
                <w:szCs w:val="16"/>
              </w:rPr>
              <w:t xml:space="preserve"> день</w:t>
            </w:r>
          </w:p>
        </w:tc>
        <w:tc>
          <w:tcPr>
            <w:tcW w:w="2976" w:type="dxa"/>
            <w:vAlign w:val="center"/>
          </w:tcPr>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2D7280" w:rsidTr="00B13BC2">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А.5.3</w:t>
            </w:r>
          </w:p>
        </w:tc>
        <w:tc>
          <w:tcPr>
            <w:tcW w:w="9213" w:type="dxa"/>
            <w:gridSpan w:val="4"/>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«Частный инвестор». Иные операции оплачиваются в соответствии с Прейскурантом на депозитарные и сопутствующие услуги, оказываемые Депозитарием АО ИФК «Солид»</w:t>
            </w:r>
          </w:p>
        </w:tc>
      </w:tr>
    </w:tbl>
    <w:p w:rsidR="00BB33D9" w:rsidRPr="002D7280" w:rsidRDefault="00BB33D9" w:rsidP="00BB33D9">
      <w:pPr>
        <w:spacing w:after="200" w:line="276" w:lineRule="auto"/>
        <w:rPr>
          <w:rFonts w:eastAsiaTheme="minorHAnsi"/>
          <w:sz w:val="16"/>
          <w:szCs w:val="16"/>
          <w:lang w:eastAsia="en-US"/>
        </w:rPr>
      </w:pPr>
      <w:r w:rsidRPr="002D7280">
        <w:rPr>
          <w:rFonts w:eastAsiaTheme="minorHAnsi"/>
          <w:sz w:val="16"/>
          <w:szCs w:val="16"/>
          <w:lang w:eastAsia="en-US"/>
        </w:rPr>
        <w:t>(*) – Указанные ставки действуют для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 Регламента), путем проставления соответствующих отметок в п.5.2. и(или) п.5.3. Приложения №3 «Заявление на комплексное обслуживание на финансовых рынках» Регламента оказания АО ИФК «Солид» услуг на финансовых рынках</w:t>
      </w:r>
    </w:p>
    <w:p w:rsidR="00BB33D9" w:rsidRPr="002D7280" w:rsidRDefault="00BB33D9" w:rsidP="00B202BD">
      <w:pPr>
        <w:pStyle w:val="4"/>
        <w:rPr>
          <w:rFonts w:eastAsiaTheme="majorEastAsia"/>
        </w:rPr>
      </w:pPr>
    </w:p>
    <w:p w:rsidR="001A0C67" w:rsidRPr="002D7280" w:rsidRDefault="001A0C67" w:rsidP="00B202BD">
      <w:pPr>
        <w:pStyle w:val="4"/>
        <w:rPr>
          <w:rFonts w:eastAsiaTheme="majorEastAsia"/>
        </w:rPr>
      </w:pPr>
      <w:bookmarkStart w:id="14" w:name="_Toc97215012"/>
      <w:r w:rsidRPr="002D7280">
        <w:rPr>
          <w:rFonts w:eastAsiaTheme="majorEastAsia"/>
        </w:rPr>
        <w:t>Тарифный план «Маржинальный» (до 01.04.2017 «Универсальный»)- - до 01.04.2021</w:t>
      </w:r>
      <w:bookmarkEnd w:id="14"/>
    </w:p>
    <w:p w:rsidR="001A0C67" w:rsidRPr="002D7280" w:rsidRDefault="001A0C67" w:rsidP="001A0C67">
      <w:pPr>
        <w:spacing w:after="200"/>
        <w:rPr>
          <w:rFonts w:eastAsiaTheme="minorHAnsi"/>
          <w:i/>
          <w:sz w:val="22"/>
          <w:szCs w:val="22"/>
          <w:lang w:eastAsia="en-US"/>
        </w:rPr>
      </w:pPr>
      <w:r w:rsidRPr="002D7280">
        <w:rPr>
          <w:rFonts w:eastAsiaTheme="minorHAnsi"/>
          <w:i/>
          <w:sz w:val="22"/>
          <w:szCs w:val="22"/>
          <w:lang w:eastAsia="en-US"/>
        </w:rPr>
        <w:t>Рекомендован для Клиентов, имеющих опыт самостоятельной торговли и активно использующих заемные средства</w:t>
      </w:r>
    </w:p>
    <w:p w:rsidR="001A0C67" w:rsidRPr="002D7280" w:rsidRDefault="001A0C67" w:rsidP="001A0C67">
      <w:pPr>
        <w:spacing w:after="200" w:line="276" w:lineRule="auto"/>
        <w:jc w:val="both"/>
        <w:rPr>
          <w:rFonts w:eastAsiaTheme="minorHAnsi"/>
          <w:sz w:val="22"/>
          <w:szCs w:val="22"/>
        </w:rPr>
      </w:pPr>
      <w:r w:rsidRPr="002D7280">
        <w:rPr>
          <w:rFonts w:eastAsiaTheme="minorHAnsi"/>
          <w:sz w:val="22"/>
          <w:szCs w:val="22"/>
        </w:rPr>
        <w:t>Для Клиентов, находящихся на обслуживании в центральном офисе (г.Москва), представительствах (г.Казань, г.Красноярск, г.Санкт-Петербург, г.Тула, г.Тюмень</w:t>
      </w:r>
      <w:r w:rsidR="001067D0" w:rsidRPr="002D7280">
        <w:rPr>
          <w:rFonts w:eastAsiaTheme="minorHAnsi"/>
          <w:sz w:val="22"/>
          <w:szCs w:val="22"/>
        </w:rPr>
        <w:t xml:space="preserve"> </w:t>
      </w:r>
      <w:r w:rsidRPr="002D7280">
        <w:rPr>
          <w:rFonts w:eastAsiaTheme="minorHAnsi"/>
          <w:sz w:val="22"/>
          <w:szCs w:val="22"/>
        </w:rPr>
        <w:t xml:space="preserve">г.Уфа). </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2D7280" w:rsidTr="0018509C">
        <w:trPr>
          <w:trHeight w:val="202"/>
        </w:trPr>
        <w:tc>
          <w:tcPr>
            <w:tcW w:w="9923" w:type="dxa"/>
            <w:gridSpan w:val="5"/>
            <w:shd w:val="clear" w:color="auto" w:fill="63002F"/>
            <w:vAlign w:val="center"/>
          </w:tcPr>
          <w:p w:rsidR="001A0C67" w:rsidRPr="002D7280" w:rsidRDefault="001A0C67" w:rsidP="001A0C67">
            <w:pPr>
              <w:numPr>
                <w:ilvl w:val="0"/>
                <w:numId w:val="6"/>
              </w:numPr>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18509C">
        <w:trPr>
          <w:trHeight w:val="170"/>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693" w:type="dxa"/>
            <w:vMerge w:val="restart"/>
            <w:shd w:val="clear" w:color="auto" w:fill="auto"/>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1 000 000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w:t>
            </w:r>
          </w:p>
        </w:tc>
        <w:tc>
          <w:tcPr>
            <w:tcW w:w="2976"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 xml:space="preserve">от 1 000 000.01 до </w:t>
            </w:r>
          </w:p>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5 000 000</w:t>
            </w:r>
          </w:p>
        </w:tc>
        <w:tc>
          <w:tcPr>
            <w:tcW w:w="993" w:type="dxa"/>
            <w:vAlign w:val="center"/>
          </w:tcPr>
          <w:p w:rsidR="001A0C67" w:rsidRPr="002D7280" w:rsidRDefault="001A0C67" w:rsidP="001A0C67">
            <w:pPr>
              <w:jc w:val="center"/>
              <w:rPr>
                <w:rFonts w:ascii="Times New Roman" w:hAnsi="Times New Roman"/>
                <w:sz w:val="16"/>
                <w:szCs w:val="16"/>
                <w:lang w:val="en-US"/>
              </w:rPr>
            </w:pPr>
            <w:r w:rsidRPr="002D7280">
              <w:rPr>
                <w:rFonts w:ascii="Times New Roman" w:hAnsi="Times New Roman"/>
                <w:sz w:val="16"/>
                <w:szCs w:val="16"/>
              </w:rPr>
              <w:t>0.075</w:t>
            </w:r>
          </w:p>
        </w:tc>
        <w:tc>
          <w:tcPr>
            <w:tcW w:w="2976"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lang w:val="en-US"/>
              </w:rPr>
            </w:pPr>
            <w:r w:rsidRPr="002D7280">
              <w:rPr>
                <w:rFonts w:ascii="Times New Roman" w:hAnsi="Times New Roman"/>
                <w:sz w:val="16"/>
                <w:szCs w:val="16"/>
              </w:rPr>
              <w:t>от 5</w:t>
            </w:r>
            <w:r w:rsidRPr="002D7280">
              <w:rPr>
                <w:rFonts w:ascii="Times New Roman" w:hAnsi="Times New Roman"/>
                <w:sz w:val="16"/>
                <w:szCs w:val="16"/>
                <w:lang w:val="en-US"/>
              </w:rPr>
              <w:t xml:space="preserve"> 0</w:t>
            </w:r>
            <w:r w:rsidRPr="002D7280">
              <w:rPr>
                <w:rFonts w:ascii="Times New Roman" w:hAnsi="Times New Roman"/>
                <w:sz w:val="16"/>
                <w:szCs w:val="16"/>
              </w:rPr>
              <w:t xml:space="preserve">00 000.01 до </w:t>
            </w:r>
          </w:p>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w:t>
            </w:r>
            <w:r w:rsidRPr="002D7280">
              <w:rPr>
                <w:rFonts w:ascii="Times New Roman" w:hAnsi="Times New Roman"/>
                <w:sz w:val="16"/>
                <w:szCs w:val="16"/>
                <w:lang w:val="en-US"/>
              </w:rPr>
              <w:t>0</w:t>
            </w:r>
            <w:r w:rsidRPr="002D7280">
              <w:rPr>
                <w:rFonts w:ascii="Times New Roman" w:hAnsi="Times New Roman"/>
                <w:sz w:val="16"/>
                <w:szCs w:val="16"/>
              </w:rPr>
              <w:t xml:space="preserve"> 000 000</w:t>
            </w:r>
          </w:p>
        </w:tc>
        <w:tc>
          <w:tcPr>
            <w:tcW w:w="993" w:type="dxa"/>
            <w:vAlign w:val="center"/>
          </w:tcPr>
          <w:p w:rsidR="001A0C67" w:rsidRPr="002D7280" w:rsidRDefault="001A0C67" w:rsidP="001A0C67">
            <w:pPr>
              <w:jc w:val="center"/>
              <w:rPr>
                <w:rFonts w:ascii="Times New Roman" w:hAnsi="Times New Roman"/>
                <w:sz w:val="16"/>
                <w:szCs w:val="16"/>
                <w:lang w:val="en-US"/>
              </w:rPr>
            </w:pPr>
            <w:r w:rsidRPr="002D7280">
              <w:rPr>
                <w:rFonts w:ascii="Times New Roman" w:hAnsi="Times New Roman"/>
                <w:sz w:val="16"/>
                <w:szCs w:val="16"/>
              </w:rPr>
              <w:t>0.0</w:t>
            </w:r>
            <w:r w:rsidRPr="002D7280">
              <w:rPr>
                <w:rFonts w:ascii="Times New Roman" w:hAnsi="Times New Roman"/>
                <w:sz w:val="16"/>
                <w:szCs w:val="16"/>
                <w:lang w:val="en-US"/>
              </w:rPr>
              <w:t>5</w:t>
            </w:r>
          </w:p>
        </w:tc>
        <w:tc>
          <w:tcPr>
            <w:tcW w:w="2976"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18509C">
        <w:trPr>
          <w:trHeight w:val="349"/>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1</w:t>
            </w:r>
            <w:r w:rsidRPr="002D7280">
              <w:rPr>
                <w:rFonts w:ascii="Times New Roman" w:hAnsi="Times New Roman"/>
                <w:sz w:val="16"/>
                <w:szCs w:val="16"/>
                <w:lang w:val="en-US"/>
              </w:rPr>
              <w:t>0</w:t>
            </w:r>
            <w:r w:rsidRPr="002D7280">
              <w:rPr>
                <w:rFonts w:ascii="Times New Roman" w:hAnsi="Times New Roman"/>
                <w:sz w:val="16"/>
                <w:szCs w:val="16"/>
              </w:rPr>
              <w:t xml:space="preserve"> 000 000.01 </w:t>
            </w:r>
          </w:p>
        </w:tc>
        <w:tc>
          <w:tcPr>
            <w:tcW w:w="993" w:type="dxa"/>
            <w:vAlign w:val="center"/>
          </w:tcPr>
          <w:p w:rsidR="001A0C67" w:rsidRPr="002D7280" w:rsidRDefault="001A0C67" w:rsidP="001A0C67">
            <w:pPr>
              <w:jc w:val="center"/>
              <w:rPr>
                <w:rFonts w:ascii="Times New Roman" w:hAnsi="Times New Roman"/>
                <w:sz w:val="16"/>
                <w:szCs w:val="16"/>
                <w:lang w:val="en-US"/>
              </w:rPr>
            </w:pPr>
            <w:r w:rsidRPr="002D7280">
              <w:rPr>
                <w:rFonts w:ascii="Times New Roman" w:hAnsi="Times New Roman"/>
                <w:sz w:val="16"/>
                <w:szCs w:val="16"/>
              </w:rPr>
              <w:t>0.0</w:t>
            </w:r>
            <w:r w:rsidRPr="002D7280">
              <w:rPr>
                <w:rFonts w:ascii="Times New Roman" w:hAnsi="Times New Roman"/>
                <w:sz w:val="16"/>
                <w:szCs w:val="16"/>
                <w:lang w:val="en-US"/>
              </w:rPr>
              <w:t>25</w:t>
            </w:r>
          </w:p>
        </w:tc>
        <w:tc>
          <w:tcPr>
            <w:tcW w:w="2976"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18509C">
        <w:trPr>
          <w:trHeight w:val="503"/>
        </w:trPr>
        <w:tc>
          <w:tcPr>
            <w:tcW w:w="710" w:type="dxa"/>
            <w:vAlign w:val="center"/>
          </w:tcPr>
          <w:p w:rsidR="001A0C67" w:rsidRPr="002D7280" w:rsidRDefault="001A0C67" w:rsidP="001A0C67">
            <w:pPr>
              <w:ind w:right="-41"/>
              <w:rPr>
                <w:rFonts w:ascii="Times New Roman" w:hAnsi="Times New Roman"/>
                <w:sz w:val="16"/>
                <w:szCs w:val="16"/>
                <w:lang w:val="en-US"/>
              </w:rPr>
            </w:pPr>
            <w:r w:rsidRPr="002D7280">
              <w:rPr>
                <w:rFonts w:ascii="Times New Roman" w:hAnsi="Times New Roman"/>
                <w:sz w:val="16"/>
                <w:szCs w:val="16"/>
              </w:rPr>
              <w:t>А.1.</w:t>
            </w:r>
            <w:r w:rsidRPr="002D7280">
              <w:rPr>
                <w:rFonts w:ascii="Times New Roman" w:hAnsi="Times New Roman"/>
                <w:sz w:val="16"/>
                <w:szCs w:val="16"/>
                <w:lang w:val="en-US"/>
              </w:rPr>
              <w:t>2</w:t>
            </w:r>
          </w:p>
        </w:tc>
        <w:tc>
          <w:tcPr>
            <w:tcW w:w="5244" w:type="dxa"/>
            <w:gridSpan w:val="2"/>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BB33D9" w:rsidRPr="002D7280" w:rsidRDefault="00BB33D9" w:rsidP="00BB33D9">
            <w:pPr>
              <w:ind w:left="-15"/>
              <w:jc w:val="center"/>
              <w:rPr>
                <w:rFonts w:ascii="Times New Roman" w:hAnsi="Times New Roman" w:cs="Times New Roman"/>
                <w:sz w:val="16"/>
                <w:szCs w:val="16"/>
                <w:lang w:val="en-US"/>
              </w:rPr>
            </w:pPr>
            <w:r w:rsidRPr="002D7280">
              <w:rPr>
                <w:rFonts w:ascii="Times New Roman" w:hAnsi="Times New Roman" w:cs="Times New Roman"/>
                <w:sz w:val="16"/>
                <w:szCs w:val="16"/>
                <w:lang w:val="en-US"/>
              </w:rPr>
              <w:t xml:space="preserve">27% </w:t>
            </w:r>
            <w:r w:rsidRPr="002D7280">
              <w:rPr>
                <w:rFonts w:ascii="Times New Roman" w:hAnsi="Times New Roman" w:cs="Times New Roman"/>
                <w:sz w:val="16"/>
                <w:szCs w:val="16"/>
              </w:rPr>
              <w:t>годовых</w:t>
            </w:r>
          </w:p>
          <w:p w:rsidR="001A0C67" w:rsidRPr="002D7280" w:rsidRDefault="00BB33D9" w:rsidP="00BB33D9">
            <w:pPr>
              <w:jc w:val="center"/>
              <w:rPr>
                <w:rFonts w:ascii="Times New Roman" w:hAnsi="Times New Roman" w:cs="Times New Roman"/>
                <w:sz w:val="16"/>
                <w:szCs w:val="16"/>
                <w:lang w:val="en-US"/>
              </w:rPr>
            </w:pPr>
            <w:r w:rsidRPr="002D7280">
              <w:rPr>
                <w:rFonts w:ascii="Times New Roman" w:hAnsi="Times New Roman" w:cs="Times New Roman"/>
                <w:sz w:val="16"/>
                <w:szCs w:val="16"/>
                <w:lang w:val="en-US"/>
              </w:rPr>
              <w:t xml:space="preserve">35% </w:t>
            </w:r>
            <w:r w:rsidRPr="002D7280">
              <w:rPr>
                <w:rFonts w:ascii="Times New Roman" w:hAnsi="Times New Roman" w:cs="Times New Roman"/>
                <w:sz w:val="16"/>
                <w:szCs w:val="16"/>
              </w:rPr>
              <w:t>годовых</w:t>
            </w:r>
            <w:r w:rsidRPr="002D7280">
              <w:rPr>
                <w:rFonts w:ascii="Times New Roman" w:hAnsi="Times New Roman" w:cs="Times New Roman"/>
                <w:sz w:val="16"/>
                <w:szCs w:val="16"/>
                <w:lang w:val="en-US"/>
              </w:rPr>
              <w:t>*</w:t>
            </w:r>
          </w:p>
        </w:tc>
        <w:tc>
          <w:tcPr>
            <w:tcW w:w="2976" w:type="dxa"/>
            <w:vMerge w:val="restart"/>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r w:rsidR="00BB33D9" w:rsidRPr="002D7280">
              <w:rPr>
                <w:rFonts w:ascii="Times New Roman" w:hAnsi="Times New Roman"/>
                <w:sz w:val="16"/>
                <w:szCs w:val="16"/>
              </w:rPr>
              <w:t>20%</w:t>
            </w:r>
          </w:p>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18509C">
        <w:trPr>
          <w:trHeight w:val="503"/>
        </w:trPr>
        <w:tc>
          <w:tcPr>
            <w:tcW w:w="710" w:type="dxa"/>
            <w:vAlign w:val="center"/>
          </w:tcPr>
          <w:p w:rsidR="001A0C67" w:rsidRPr="002D7280" w:rsidRDefault="001A0C67" w:rsidP="001A0C67">
            <w:pPr>
              <w:ind w:right="-41"/>
              <w:rPr>
                <w:rFonts w:ascii="Times New Roman" w:hAnsi="Times New Roman"/>
                <w:sz w:val="16"/>
                <w:szCs w:val="16"/>
                <w:lang w:val="en-US"/>
              </w:rPr>
            </w:pPr>
            <w:r w:rsidRPr="002D7280">
              <w:rPr>
                <w:rFonts w:ascii="Times New Roman" w:hAnsi="Times New Roman"/>
                <w:sz w:val="16"/>
                <w:szCs w:val="16"/>
              </w:rPr>
              <w:t>А.1.</w:t>
            </w:r>
            <w:r w:rsidRPr="002D7280">
              <w:rPr>
                <w:rFonts w:ascii="Times New Roman" w:hAnsi="Times New Roman"/>
                <w:sz w:val="16"/>
                <w:szCs w:val="16"/>
                <w:lang w:val="en-US"/>
              </w:rPr>
              <w:t>3</w:t>
            </w:r>
          </w:p>
        </w:tc>
        <w:tc>
          <w:tcPr>
            <w:tcW w:w="5244" w:type="dxa"/>
            <w:gridSpan w:val="2"/>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BB33D9" w:rsidRPr="002D7280" w:rsidRDefault="00BB33D9" w:rsidP="00BB33D9">
            <w:pPr>
              <w:ind w:left="-15"/>
              <w:jc w:val="center"/>
              <w:rPr>
                <w:rFonts w:ascii="Times New Roman" w:hAnsi="Times New Roman" w:cs="Times New Roman"/>
                <w:sz w:val="16"/>
                <w:szCs w:val="16"/>
                <w:lang w:val="en-US"/>
              </w:rPr>
            </w:pPr>
            <w:r w:rsidRPr="002D7280">
              <w:rPr>
                <w:rFonts w:ascii="Times New Roman" w:hAnsi="Times New Roman" w:cs="Times New Roman"/>
                <w:sz w:val="16"/>
                <w:szCs w:val="16"/>
                <w:lang w:val="en-US"/>
              </w:rPr>
              <w:t xml:space="preserve">25% </w:t>
            </w:r>
            <w:r w:rsidRPr="002D7280">
              <w:rPr>
                <w:rFonts w:ascii="Times New Roman" w:hAnsi="Times New Roman" w:cs="Times New Roman"/>
                <w:sz w:val="16"/>
                <w:szCs w:val="16"/>
              </w:rPr>
              <w:t>годовых</w:t>
            </w:r>
          </w:p>
          <w:p w:rsidR="001A0C67" w:rsidRPr="002D7280" w:rsidRDefault="00BB33D9" w:rsidP="00BB33D9">
            <w:pPr>
              <w:jc w:val="center"/>
              <w:rPr>
                <w:rFonts w:ascii="Times New Roman" w:hAnsi="Times New Roman" w:cs="Times New Roman"/>
                <w:sz w:val="16"/>
                <w:szCs w:val="16"/>
                <w:lang w:val="en-US"/>
              </w:rPr>
            </w:pPr>
            <w:r w:rsidRPr="002D7280">
              <w:rPr>
                <w:rFonts w:ascii="Times New Roman" w:hAnsi="Times New Roman" w:cs="Times New Roman"/>
                <w:sz w:val="16"/>
                <w:szCs w:val="16"/>
                <w:lang w:val="en-US"/>
              </w:rPr>
              <w:t>31%</w:t>
            </w:r>
            <w:r w:rsidRPr="002D7280">
              <w:rPr>
                <w:rFonts w:ascii="Times New Roman" w:hAnsi="Times New Roman" w:cs="Times New Roman"/>
                <w:sz w:val="16"/>
                <w:szCs w:val="16"/>
              </w:rPr>
              <w:t xml:space="preserve"> годовых</w:t>
            </w:r>
            <w:r w:rsidRPr="002D7280">
              <w:rPr>
                <w:rFonts w:ascii="Times New Roman" w:hAnsi="Times New Roman" w:cs="Times New Roman"/>
                <w:sz w:val="16"/>
                <w:szCs w:val="16"/>
                <w:lang w:val="en-US"/>
              </w:rPr>
              <w:t>*</w:t>
            </w:r>
          </w:p>
        </w:tc>
        <w:tc>
          <w:tcPr>
            <w:tcW w:w="2976"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18509C">
        <w:trPr>
          <w:trHeight w:val="98"/>
        </w:trPr>
        <w:tc>
          <w:tcPr>
            <w:tcW w:w="9923" w:type="dxa"/>
            <w:gridSpan w:val="5"/>
            <w:shd w:val="clear" w:color="auto" w:fill="63002F"/>
            <w:vAlign w:val="center"/>
          </w:tcPr>
          <w:p w:rsidR="001A0C67" w:rsidRPr="002D7280" w:rsidRDefault="001A0C67" w:rsidP="001A0C67">
            <w:pPr>
              <w:numPr>
                <w:ilvl w:val="0"/>
                <w:numId w:val="6"/>
              </w:numPr>
              <w:ind w:left="0" w:right="-41" w:firstLine="0"/>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18509C">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2693" w:type="dxa"/>
            <w:vMerge w:val="restart"/>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 руб.</w:t>
            </w:r>
          </w:p>
        </w:tc>
        <w:tc>
          <w:tcPr>
            <w:tcW w:w="2976" w:type="dxa"/>
            <w:vMerge w:val="restart"/>
            <w:vAlign w:val="center"/>
          </w:tcPr>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 xml:space="preserve">Считается в рублях за каждый контракт. </w:t>
            </w:r>
          </w:p>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500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1.5</w:t>
            </w:r>
          </w:p>
        </w:tc>
        <w:tc>
          <w:tcPr>
            <w:tcW w:w="2976" w:type="dxa"/>
            <w:vMerge/>
            <w:vAlign w:val="center"/>
          </w:tcPr>
          <w:p w:rsidR="001A0C67" w:rsidRPr="002D7280" w:rsidRDefault="001A0C67" w:rsidP="0018509C">
            <w:pPr>
              <w:jc w:val="both"/>
              <w:rPr>
                <w:rFonts w:ascii="Times New Roman" w:hAnsi="Times New Roman"/>
                <w:sz w:val="16"/>
                <w:szCs w:val="16"/>
              </w:rPr>
            </w:pP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501 до 1000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1.0</w:t>
            </w:r>
          </w:p>
        </w:tc>
        <w:tc>
          <w:tcPr>
            <w:tcW w:w="2976" w:type="dxa"/>
            <w:vMerge/>
            <w:vAlign w:val="center"/>
          </w:tcPr>
          <w:p w:rsidR="001A0C67" w:rsidRPr="002D7280" w:rsidRDefault="001A0C67" w:rsidP="0018509C">
            <w:pPr>
              <w:jc w:val="both"/>
              <w:rPr>
                <w:rFonts w:ascii="Times New Roman" w:hAnsi="Times New Roman"/>
                <w:sz w:val="16"/>
                <w:szCs w:val="16"/>
              </w:rPr>
            </w:pPr>
          </w:p>
        </w:tc>
      </w:tr>
      <w:tr w:rsidR="001A0C67" w:rsidRPr="002D7280" w:rsidTr="0018509C">
        <w:trPr>
          <w:trHeight w:val="174"/>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 xml:space="preserve">от 1 001 </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0.5</w:t>
            </w:r>
          </w:p>
        </w:tc>
        <w:tc>
          <w:tcPr>
            <w:tcW w:w="2976" w:type="dxa"/>
            <w:vMerge/>
            <w:vAlign w:val="center"/>
          </w:tcPr>
          <w:p w:rsidR="001A0C67" w:rsidRPr="002D7280" w:rsidRDefault="001A0C67" w:rsidP="0018509C">
            <w:pPr>
              <w:jc w:val="both"/>
              <w:rPr>
                <w:rFonts w:ascii="Times New Roman" w:hAnsi="Times New Roman"/>
                <w:sz w:val="16"/>
                <w:szCs w:val="16"/>
              </w:rPr>
            </w:pPr>
          </w:p>
        </w:tc>
      </w:tr>
      <w:tr w:rsidR="001A0C67" w:rsidRPr="002D7280" w:rsidTr="0018509C">
        <w:trPr>
          <w:trHeight w:val="617"/>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А.2.2</w:t>
            </w:r>
          </w:p>
        </w:tc>
        <w:tc>
          <w:tcPr>
            <w:tcW w:w="5244" w:type="dxa"/>
            <w:gridSpan w:val="2"/>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2D7280" w:rsidRDefault="00BB33D9" w:rsidP="00BB33D9">
            <w:pPr>
              <w:ind w:left="-15"/>
              <w:jc w:val="center"/>
              <w:rPr>
                <w:rFonts w:ascii="Times New Roman" w:hAnsi="Times New Roman" w:cs="Times New Roman"/>
                <w:sz w:val="16"/>
                <w:szCs w:val="16"/>
                <w:lang w:val="en-US"/>
              </w:rPr>
            </w:pPr>
            <w:r w:rsidRPr="002D7280">
              <w:rPr>
                <w:rFonts w:ascii="Times New Roman" w:hAnsi="Times New Roman" w:cs="Times New Roman"/>
                <w:sz w:val="16"/>
                <w:szCs w:val="16"/>
                <w:lang w:val="en-US"/>
              </w:rPr>
              <w:t>27%</w:t>
            </w:r>
            <w:r w:rsidRPr="002D7280">
              <w:rPr>
                <w:rFonts w:ascii="Times New Roman" w:hAnsi="Times New Roman" w:cs="Times New Roman"/>
                <w:sz w:val="16"/>
                <w:szCs w:val="16"/>
              </w:rPr>
              <w:t xml:space="preserve"> годовых</w:t>
            </w:r>
          </w:p>
        </w:tc>
        <w:tc>
          <w:tcPr>
            <w:tcW w:w="2976" w:type="dxa"/>
            <w:vAlign w:val="center"/>
          </w:tcPr>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Внутри дня предоставляется бесплатно.</w:t>
            </w:r>
          </w:p>
        </w:tc>
      </w:tr>
      <w:tr w:rsidR="001A0C67" w:rsidRPr="002D7280" w:rsidTr="0018509C">
        <w:trPr>
          <w:trHeight w:val="98"/>
        </w:trPr>
        <w:tc>
          <w:tcPr>
            <w:tcW w:w="9923" w:type="dxa"/>
            <w:gridSpan w:val="5"/>
            <w:shd w:val="clear" w:color="auto" w:fill="63002F"/>
            <w:vAlign w:val="center"/>
          </w:tcPr>
          <w:p w:rsidR="001A0C67" w:rsidRPr="002D7280" w:rsidRDefault="001A0C67" w:rsidP="001A0C67">
            <w:pPr>
              <w:numPr>
                <w:ilvl w:val="0"/>
                <w:numId w:val="6"/>
              </w:numPr>
              <w:ind w:left="0" w:right="-41" w:firstLine="0"/>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18509C">
        <w:trPr>
          <w:trHeight w:val="170"/>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2693" w:type="dxa"/>
            <w:vMerge w:val="restart"/>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сделкам с иностранными валютами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до 1 000 000</w:t>
            </w:r>
          </w:p>
        </w:tc>
        <w:tc>
          <w:tcPr>
            <w:tcW w:w="993" w:type="dxa"/>
            <w:vAlign w:val="center"/>
          </w:tcPr>
          <w:p w:rsidR="001A0C67" w:rsidRPr="002D7280" w:rsidRDefault="001A0C67" w:rsidP="001A0C67">
            <w:pPr>
              <w:jc w:val="center"/>
              <w:rPr>
                <w:rFonts w:ascii="Times New Roman" w:hAnsi="Times New Roman"/>
                <w:sz w:val="16"/>
                <w:szCs w:val="16"/>
                <w:lang w:val="en-US"/>
              </w:rPr>
            </w:pPr>
            <w:r w:rsidRPr="002D7280">
              <w:rPr>
                <w:rFonts w:ascii="Times New Roman" w:hAnsi="Times New Roman"/>
                <w:sz w:val="16"/>
                <w:szCs w:val="16"/>
              </w:rPr>
              <w:t>0.</w:t>
            </w:r>
            <w:r w:rsidRPr="002D7280">
              <w:rPr>
                <w:rFonts w:ascii="Times New Roman" w:hAnsi="Times New Roman"/>
                <w:sz w:val="16"/>
                <w:szCs w:val="16"/>
                <w:lang w:val="en-US"/>
              </w:rPr>
              <w:t>1</w:t>
            </w:r>
          </w:p>
        </w:tc>
        <w:tc>
          <w:tcPr>
            <w:tcW w:w="2976" w:type="dxa"/>
            <w:vMerge/>
            <w:vAlign w:val="center"/>
          </w:tcPr>
          <w:p w:rsidR="001A0C67" w:rsidRPr="002D7280" w:rsidRDefault="001A0C67" w:rsidP="0018509C">
            <w:pPr>
              <w:jc w:val="both"/>
              <w:rPr>
                <w:rFonts w:ascii="Times New Roman" w:hAnsi="Times New Roman"/>
                <w:sz w:val="16"/>
                <w:szCs w:val="16"/>
              </w:rPr>
            </w:pP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lang w:val="en-US"/>
              </w:rPr>
            </w:pPr>
            <w:r w:rsidRPr="002D7280">
              <w:rPr>
                <w:rFonts w:ascii="Times New Roman" w:hAnsi="Times New Roman"/>
                <w:sz w:val="16"/>
                <w:szCs w:val="16"/>
              </w:rPr>
              <w:t xml:space="preserve">от 1 000 000.01 до </w:t>
            </w:r>
          </w:p>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lang w:val="en-US"/>
              </w:rPr>
              <w:t>5</w:t>
            </w:r>
            <w:r w:rsidRPr="002D7280">
              <w:rPr>
                <w:rFonts w:ascii="Times New Roman" w:hAnsi="Times New Roman"/>
                <w:sz w:val="16"/>
                <w:szCs w:val="16"/>
              </w:rPr>
              <w:t xml:space="preserve"> 000 000</w:t>
            </w:r>
          </w:p>
        </w:tc>
        <w:tc>
          <w:tcPr>
            <w:tcW w:w="993" w:type="dxa"/>
            <w:vAlign w:val="center"/>
          </w:tcPr>
          <w:p w:rsidR="001A0C67" w:rsidRPr="002D7280" w:rsidRDefault="001A0C67" w:rsidP="001A0C67">
            <w:pPr>
              <w:jc w:val="center"/>
              <w:rPr>
                <w:rFonts w:ascii="Times New Roman" w:hAnsi="Times New Roman"/>
                <w:sz w:val="16"/>
                <w:szCs w:val="16"/>
                <w:lang w:val="en-US"/>
              </w:rPr>
            </w:pPr>
            <w:r w:rsidRPr="002D7280">
              <w:rPr>
                <w:rFonts w:ascii="Times New Roman" w:hAnsi="Times New Roman"/>
                <w:sz w:val="16"/>
                <w:szCs w:val="16"/>
              </w:rPr>
              <w:t>0.0</w:t>
            </w:r>
            <w:r w:rsidRPr="002D7280">
              <w:rPr>
                <w:rFonts w:ascii="Times New Roman" w:hAnsi="Times New Roman"/>
                <w:sz w:val="16"/>
                <w:szCs w:val="16"/>
                <w:lang w:val="en-US"/>
              </w:rPr>
              <w:t>75</w:t>
            </w:r>
          </w:p>
        </w:tc>
        <w:tc>
          <w:tcPr>
            <w:tcW w:w="2976" w:type="dxa"/>
            <w:vMerge/>
            <w:vAlign w:val="center"/>
          </w:tcPr>
          <w:p w:rsidR="001A0C67" w:rsidRPr="002D7280" w:rsidRDefault="001A0C67" w:rsidP="0018509C">
            <w:pPr>
              <w:jc w:val="both"/>
              <w:rPr>
                <w:rFonts w:ascii="Times New Roman" w:hAnsi="Times New Roman"/>
                <w:sz w:val="16"/>
                <w:szCs w:val="16"/>
              </w:rPr>
            </w:pP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lang w:val="en-US"/>
              </w:rPr>
            </w:pPr>
            <w:r w:rsidRPr="002D7280">
              <w:rPr>
                <w:rFonts w:ascii="Times New Roman" w:hAnsi="Times New Roman"/>
                <w:sz w:val="16"/>
                <w:szCs w:val="16"/>
              </w:rPr>
              <w:t xml:space="preserve">от </w:t>
            </w:r>
            <w:r w:rsidRPr="002D7280">
              <w:rPr>
                <w:rFonts w:ascii="Times New Roman" w:hAnsi="Times New Roman"/>
                <w:sz w:val="16"/>
                <w:szCs w:val="16"/>
                <w:lang w:val="en-US"/>
              </w:rPr>
              <w:t>5</w:t>
            </w:r>
            <w:r w:rsidRPr="002D7280">
              <w:rPr>
                <w:rFonts w:ascii="Times New Roman" w:hAnsi="Times New Roman"/>
                <w:sz w:val="16"/>
                <w:szCs w:val="16"/>
              </w:rPr>
              <w:t xml:space="preserve"> 000 000.01 до </w:t>
            </w:r>
          </w:p>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lang w:val="en-US"/>
              </w:rPr>
              <w:t>10</w:t>
            </w:r>
            <w:r w:rsidRPr="002D7280">
              <w:rPr>
                <w:rFonts w:ascii="Times New Roman" w:hAnsi="Times New Roman"/>
                <w:sz w:val="16"/>
                <w:szCs w:val="16"/>
              </w:rPr>
              <w:t xml:space="preserve"> 000 000</w:t>
            </w:r>
          </w:p>
        </w:tc>
        <w:tc>
          <w:tcPr>
            <w:tcW w:w="993" w:type="dxa"/>
            <w:vAlign w:val="center"/>
          </w:tcPr>
          <w:p w:rsidR="001A0C67" w:rsidRPr="002D7280" w:rsidRDefault="001A0C67" w:rsidP="001A0C67">
            <w:pPr>
              <w:jc w:val="center"/>
              <w:rPr>
                <w:rFonts w:ascii="Times New Roman" w:hAnsi="Times New Roman"/>
                <w:sz w:val="16"/>
                <w:szCs w:val="16"/>
                <w:lang w:val="en-US"/>
              </w:rPr>
            </w:pPr>
            <w:r w:rsidRPr="002D7280">
              <w:rPr>
                <w:rFonts w:ascii="Times New Roman" w:hAnsi="Times New Roman"/>
                <w:sz w:val="16"/>
                <w:szCs w:val="16"/>
              </w:rPr>
              <w:t>0.0</w:t>
            </w:r>
            <w:r w:rsidRPr="002D7280">
              <w:rPr>
                <w:rFonts w:ascii="Times New Roman" w:hAnsi="Times New Roman"/>
                <w:sz w:val="16"/>
                <w:szCs w:val="16"/>
                <w:lang w:val="en-US"/>
              </w:rPr>
              <w:t>5</w:t>
            </w:r>
          </w:p>
        </w:tc>
        <w:tc>
          <w:tcPr>
            <w:tcW w:w="2976" w:type="dxa"/>
            <w:vMerge/>
            <w:vAlign w:val="center"/>
          </w:tcPr>
          <w:p w:rsidR="001A0C67" w:rsidRPr="002D7280" w:rsidRDefault="001A0C67" w:rsidP="0018509C">
            <w:pPr>
              <w:jc w:val="both"/>
              <w:rPr>
                <w:rFonts w:ascii="Times New Roman" w:hAnsi="Times New Roman"/>
                <w:sz w:val="16"/>
                <w:szCs w:val="16"/>
              </w:rPr>
            </w:pPr>
          </w:p>
        </w:tc>
      </w:tr>
      <w:tr w:rsidR="001A0C67" w:rsidRPr="002D7280" w:rsidTr="0018509C">
        <w:trPr>
          <w:trHeight w:val="254"/>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 xml:space="preserve">от </w:t>
            </w:r>
            <w:r w:rsidRPr="002D7280">
              <w:rPr>
                <w:rFonts w:ascii="Times New Roman" w:hAnsi="Times New Roman"/>
                <w:sz w:val="16"/>
                <w:szCs w:val="16"/>
                <w:lang w:val="en-US"/>
              </w:rPr>
              <w:t>10</w:t>
            </w:r>
            <w:r w:rsidRPr="002D7280">
              <w:rPr>
                <w:rFonts w:ascii="Times New Roman" w:hAnsi="Times New Roman"/>
                <w:sz w:val="16"/>
                <w:szCs w:val="16"/>
              </w:rPr>
              <w:t xml:space="preserve"> 000 000.01 </w:t>
            </w:r>
          </w:p>
        </w:tc>
        <w:tc>
          <w:tcPr>
            <w:tcW w:w="993" w:type="dxa"/>
            <w:vAlign w:val="center"/>
          </w:tcPr>
          <w:p w:rsidR="001A0C67" w:rsidRPr="002D7280" w:rsidRDefault="001A0C67" w:rsidP="001A0C67">
            <w:pPr>
              <w:jc w:val="center"/>
              <w:rPr>
                <w:rFonts w:ascii="Times New Roman" w:hAnsi="Times New Roman"/>
                <w:sz w:val="16"/>
                <w:szCs w:val="16"/>
                <w:lang w:val="en-US"/>
              </w:rPr>
            </w:pPr>
            <w:r w:rsidRPr="002D7280">
              <w:rPr>
                <w:rFonts w:ascii="Times New Roman" w:hAnsi="Times New Roman"/>
                <w:sz w:val="16"/>
                <w:szCs w:val="16"/>
              </w:rPr>
              <w:t>0.0</w:t>
            </w:r>
            <w:r w:rsidRPr="002D7280">
              <w:rPr>
                <w:rFonts w:ascii="Times New Roman" w:hAnsi="Times New Roman"/>
                <w:sz w:val="16"/>
                <w:szCs w:val="16"/>
                <w:lang w:val="en-US"/>
              </w:rPr>
              <w:t>25</w:t>
            </w:r>
          </w:p>
        </w:tc>
        <w:tc>
          <w:tcPr>
            <w:tcW w:w="2976" w:type="dxa"/>
            <w:vMerge/>
            <w:vAlign w:val="center"/>
          </w:tcPr>
          <w:p w:rsidR="001A0C67" w:rsidRPr="002D7280" w:rsidRDefault="001A0C67" w:rsidP="0018509C">
            <w:pPr>
              <w:jc w:val="both"/>
              <w:rPr>
                <w:rFonts w:ascii="Times New Roman" w:hAnsi="Times New Roman"/>
                <w:sz w:val="16"/>
                <w:szCs w:val="16"/>
              </w:rPr>
            </w:pPr>
          </w:p>
        </w:tc>
      </w:tr>
      <w:tr w:rsidR="001A0C67" w:rsidRPr="002D7280" w:rsidTr="0018509C">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А.3.2</w:t>
            </w:r>
          </w:p>
        </w:tc>
        <w:tc>
          <w:tcPr>
            <w:tcW w:w="5244" w:type="dxa"/>
            <w:gridSpan w:val="2"/>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BB33D9" w:rsidRPr="002D7280" w:rsidRDefault="00BB33D9" w:rsidP="00BB33D9">
            <w:pPr>
              <w:ind w:left="-15"/>
              <w:jc w:val="center"/>
              <w:rPr>
                <w:rFonts w:ascii="Times New Roman" w:hAnsi="Times New Roman" w:cs="Times New Roman"/>
                <w:sz w:val="16"/>
                <w:szCs w:val="16"/>
                <w:lang w:val="en-US"/>
              </w:rPr>
            </w:pPr>
            <w:r w:rsidRPr="002D7280">
              <w:rPr>
                <w:rFonts w:ascii="Times New Roman" w:hAnsi="Times New Roman" w:cs="Times New Roman"/>
                <w:sz w:val="16"/>
                <w:szCs w:val="16"/>
                <w:lang w:val="en-US"/>
              </w:rPr>
              <w:t xml:space="preserve">27% </w:t>
            </w:r>
            <w:r w:rsidRPr="002D7280">
              <w:rPr>
                <w:rFonts w:ascii="Times New Roman" w:hAnsi="Times New Roman" w:cs="Times New Roman"/>
                <w:sz w:val="16"/>
                <w:szCs w:val="16"/>
              </w:rPr>
              <w:t>годовых</w:t>
            </w:r>
          </w:p>
          <w:p w:rsidR="001A0C67" w:rsidRPr="002D7280" w:rsidRDefault="00BB33D9" w:rsidP="00BB33D9">
            <w:pPr>
              <w:jc w:val="center"/>
              <w:rPr>
                <w:rFonts w:ascii="Times New Roman" w:hAnsi="Times New Roman" w:cs="Times New Roman"/>
                <w:sz w:val="16"/>
                <w:szCs w:val="16"/>
                <w:lang w:val="en-US"/>
              </w:rPr>
            </w:pPr>
            <w:r w:rsidRPr="002D7280">
              <w:rPr>
                <w:rFonts w:ascii="Times New Roman" w:hAnsi="Times New Roman" w:cs="Times New Roman"/>
                <w:sz w:val="16"/>
                <w:szCs w:val="16"/>
                <w:lang w:val="en-US"/>
              </w:rPr>
              <w:t xml:space="preserve">35% </w:t>
            </w:r>
            <w:r w:rsidRPr="002D7280">
              <w:rPr>
                <w:rFonts w:ascii="Times New Roman" w:hAnsi="Times New Roman" w:cs="Times New Roman"/>
                <w:sz w:val="16"/>
                <w:szCs w:val="16"/>
              </w:rPr>
              <w:t>годовых</w:t>
            </w:r>
            <w:r w:rsidRPr="002D7280">
              <w:rPr>
                <w:rFonts w:ascii="Times New Roman" w:hAnsi="Times New Roman" w:cs="Times New Roman"/>
                <w:sz w:val="16"/>
                <w:szCs w:val="16"/>
                <w:lang w:val="en-US"/>
              </w:rPr>
              <w:t>*</w:t>
            </w:r>
          </w:p>
        </w:tc>
        <w:tc>
          <w:tcPr>
            <w:tcW w:w="2976" w:type="dxa"/>
            <w:vMerge w:val="restart"/>
            <w:vAlign w:val="center"/>
          </w:tcPr>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18509C">
        <w:trPr>
          <w:trHeight w:val="208"/>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А.3.3</w:t>
            </w:r>
          </w:p>
        </w:tc>
        <w:tc>
          <w:tcPr>
            <w:tcW w:w="5244" w:type="dxa"/>
            <w:gridSpan w:val="2"/>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lang w:val="en-US"/>
              </w:rPr>
              <w:t>25</w:t>
            </w:r>
            <w:r w:rsidR="001A0C67" w:rsidRPr="002D7280">
              <w:rPr>
                <w:rFonts w:ascii="Times New Roman" w:hAnsi="Times New Roman"/>
                <w:sz w:val="16"/>
                <w:szCs w:val="16"/>
              </w:rPr>
              <w:t>% годовых,</w:t>
            </w:r>
          </w:p>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lang w:val="en-US"/>
              </w:rPr>
              <w:t>31</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8509C">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А.3.4</w:t>
            </w:r>
          </w:p>
        </w:tc>
        <w:tc>
          <w:tcPr>
            <w:tcW w:w="2693" w:type="dxa"/>
            <w:vMerge w:val="restart"/>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Объем поставки рассчитывается по курсу ЦБ РФ на день вывода</w:t>
            </w: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до 1 000 000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0.07</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1 000 000.01 до 200 000 000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 xml:space="preserve">от 200 000 000.01 </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0.03</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18509C">
        <w:trPr>
          <w:trHeight w:val="202"/>
        </w:trPr>
        <w:tc>
          <w:tcPr>
            <w:tcW w:w="9923" w:type="dxa"/>
            <w:gridSpan w:val="5"/>
            <w:shd w:val="clear" w:color="auto" w:fill="63002F"/>
            <w:vAlign w:val="center"/>
          </w:tcPr>
          <w:p w:rsidR="001A0C67" w:rsidRPr="002D7280" w:rsidRDefault="001A0C67" w:rsidP="001A0C67">
            <w:pPr>
              <w:numPr>
                <w:ilvl w:val="0"/>
                <w:numId w:val="6"/>
              </w:numPr>
              <w:ind w:left="0" w:right="-41" w:firstLine="0"/>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1A0C67" w:rsidRPr="002D7280" w:rsidTr="0018509C">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А.4.1</w:t>
            </w:r>
          </w:p>
        </w:tc>
        <w:tc>
          <w:tcPr>
            <w:tcW w:w="2693"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2D7280" w:rsidRDefault="001A0C67" w:rsidP="001A0C67">
            <w:pPr>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18509C">
        <w:trPr>
          <w:trHeight w:val="693"/>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w:t>
            </w:r>
            <w:r w:rsidRPr="002D7280">
              <w:rPr>
                <w:rFonts w:ascii="Times New Roman" w:hAnsi="Times New Roman"/>
                <w:sz w:val="16"/>
                <w:szCs w:val="16"/>
                <w:lang w:val="en-US"/>
              </w:rPr>
              <w:t>1</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8509C">
        <w:trPr>
          <w:trHeight w:val="202"/>
        </w:trPr>
        <w:tc>
          <w:tcPr>
            <w:tcW w:w="9923" w:type="dxa"/>
            <w:gridSpan w:val="5"/>
            <w:shd w:val="clear" w:color="auto" w:fill="63002F"/>
            <w:vAlign w:val="center"/>
          </w:tcPr>
          <w:p w:rsidR="001A0C67" w:rsidRPr="002D7280" w:rsidRDefault="001A0C67" w:rsidP="001A0C67">
            <w:pPr>
              <w:numPr>
                <w:ilvl w:val="0"/>
                <w:numId w:val="6"/>
              </w:numPr>
              <w:ind w:left="0" w:right="-41" w:firstLine="0"/>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18509C">
        <w:trPr>
          <w:trHeight w:val="291"/>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 5.1</w:t>
            </w:r>
          </w:p>
        </w:tc>
        <w:tc>
          <w:tcPr>
            <w:tcW w:w="2693"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Предоставление доступа к клиентскому терминалу ИТС</w:t>
            </w:r>
            <w:r w:rsidR="001067D0" w:rsidRPr="002D7280">
              <w:rPr>
                <w:rFonts w:ascii="Times New Roman" w:hAnsi="Times New Roman"/>
                <w:sz w:val="16"/>
                <w:szCs w:val="16"/>
              </w:rPr>
              <w:t xml:space="preserve"> </w:t>
            </w:r>
            <w:r w:rsidRPr="002D7280">
              <w:rPr>
                <w:rFonts w:ascii="Times New Roman" w:hAnsi="Times New Roman"/>
                <w:sz w:val="16"/>
                <w:szCs w:val="16"/>
              </w:rPr>
              <w:t xml:space="preserve">QUIK </w:t>
            </w: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300 руб. в месяц</w:t>
            </w:r>
          </w:p>
        </w:tc>
        <w:tc>
          <w:tcPr>
            <w:tcW w:w="3969" w:type="dxa"/>
            <w:gridSpan w:val="2"/>
            <w:vAlign w:val="center"/>
          </w:tcPr>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Комиссионное вознаграждение не зависит от наличия операций по счету. Не взимается, если сумма уплаченной комиссии от биржевых сделок за месяц больше или равна 300 рублей 00 копеек, или оценочная стоимость имущества на счете Клиента не превышает нулевое значение.</w:t>
            </w:r>
            <w:r w:rsidR="001067D0" w:rsidRPr="002D7280">
              <w:rPr>
                <w:rFonts w:ascii="Times New Roman" w:hAnsi="Times New Roman"/>
                <w:sz w:val="16"/>
                <w:szCs w:val="16"/>
              </w:rPr>
              <w:t xml:space="preserve"> </w:t>
            </w:r>
          </w:p>
        </w:tc>
      </w:tr>
      <w:tr w:rsidR="001A0C67" w:rsidRPr="002D7280" w:rsidTr="0018509C">
        <w:trPr>
          <w:trHeight w:val="291"/>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А.5.2</w:t>
            </w:r>
          </w:p>
        </w:tc>
        <w:tc>
          <w:tcPr>
            <w:tcW w:w="2693"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Стоимость приема одного Поручения Клиента на сделку</w:t>
            </w: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100 руб. / день</w:t>
            </w:r>
          </w:p>
        </w:tc>
        <w:tc>
          <w:tcPr>
            <w:tcW w:w="3969" w:type="dxa"/>
            <w:gridSpan w:val="2"/>
            <w:vAlign w:val="center"/>
          </w:tcPr>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2D7280" w:rsidTr="0018509C">
        <w:trPr>
          <w:trHeight w:val="291"/>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А.5.3</w:t>
            </w:r>
          </w:p>
        </w:tc>
        <w:tc>
          <w:tcPr>
            <w:tcW w:w="9213" w:type="dxa"/>
            <w:gridSpan w:val="4"/>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«Солид»</w:t>
            </w:r>
          </w:p>
        </w:tc>
      </w:tr>
    </w:tbl>
    <w:p w:rsidR="001A0C67" w:rsidRPr="002D7280" w:rsidRDefault="001A0C67" w:rsidP="001A0C67">
      <w:pPr>
        <w:jc w:val="both"/>
        <w:rPr>
          <w:rFonts w:eastAsiaTheme="minorHAnsi"/>
          <w:sz w:val="16"/>
          <w:szCs w:val="16"/>
          <w:lang w:eastAsia="en-US"/>
        </w:rPr>
      </w:pPr>
      <w:r w:rsidRPr="002D7280">
        <w:rPr>
          <w:rFonts w:eastAsiaTheme="minorHAnsi"/>
          <w:sz w:val="16"/>
          <w:szCs w:val="16"/>
          <w:lang w:eastAsia="en-US"/>
        </w:rPr>
        <w:t>(*) – Указанные ставки действуют для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 Регламента), путем проставления соответствующих отметок в п.5.2. и(или) п.5.3. Приложения</w:t>
      </w:r>
      <w:r w:rsidR="001067D0" w:rsidRPr="002D7280">
        <w:rPr>
          <w:rFonts w:eastAsiaTheme="minorHAnsi"/>
          <w:sz w:val="16"/>
          <w:szCs w:val="16"/>
          <w:lang w:eastAsia="en-US"/>
        </w:rPr>
        <w:t xml:space="preserve"> </w:t>
      </w:r>
      <w:r w:rsidRPr="002D7280">
        <w:rPr>
          <w:rFonts w:eastAsiaTheme="minorHAnsi"/>
          <w:sz w:val="16"/>
          <w:szCs w:val="16"/>
          <w:lang w:eastAsia="en-US"/>
        </w:rPr>
        <w:t>№3 «Заявление на комплексное обслуживание на финансовых рынках» Регламента оказания АО ИФК «Солид» услуг на финансовых рынках</w:t>
      </w:r>
    </w:p>
    <w:p w:rsidR="001A0C67" w:rsidRPr="002D7280" w:rsidRDefault="001A0C67" w:rsidP="001A0C67">
      <w:pPr>
        <w:jc w:val="both"/>
        <w:rPr>
          <w:rFonts w:eastAsiaTheme="minorHAnsi"/>
          <w:sz w:val="16"/>
          <w:szCs w:val="16"/>
          <w:lang w:eastAsia="en-US"/>
        </w:rPr>
      </w:pPr>
    </w:p>
    <w:p w:rsidR="001A0C67" w:rsidRPr="002D7280" w:rsidRDefault="001A0C67" w:rsidP="001A0C67">
      <w:pPr>
        <w:spacing w:after="200" w:line="276" w:lineRule="auto"/>
        <w:jc w:val="both"/>
        <w:rPr>
          <w:rFonts w:eastAsiaTheme="minorHAnsi"/>
          <w:sz w:val="22"/>
          <w:szCs w:val="22"/>
        </w:rPr>
      </w:pPr>
      <w:r w:rsidRPr="002D7280">
        <w:rPr>
          <w:rFonts w:eastAsiaTheme="minorHAnsi"/>
          <w:sz w:val="22"/>
          <w:szCs w:val="22"/>
        </w:rPr>
        <w:t xml:space="preserve">Для Клиентов, находящихся на обслуживании в Филиале АО ИФК «Солид» (г.Альметьевск), представительствах (г.Бавлы, г.Бугульма, г.Елабуга, г.Нурлат). </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2D7280" w:rsidTr="0018509C">
        <w:trPr>
          <w:trHeight w:val="202"/>
        </w:trPr>
        <w:tc>
          <w:tcPr>
            <w:tcW w:w="9923" w:type="dxa"/>
            <w:gridSpan w:val="5"/>
            <w:shd w:val="clear" w:color="auto" w:fill="63002F"/>
            <w:vAlign w:val="center"/>
          </w:tcPr>
          <w:p w:rsidR="001A0C67" w:rsidRPr="002D7280" w:rsidRDefault="001A0C67" w:rsidP="001A0C67">
            <w:pPr>
              <w:numPr>
                <w:ilvl w:val="0"/>
                <w:numId w:val="22"/>
              </w:numPr>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18509C">
        <w:trPr>
          <w:trHeight w:val="170"/>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693" w:type="dxa"/>
            <w:vMerge w:val="restart"/>
            <w:shd w:val="clear" w:color="auto" w:fill="auto"/>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100 000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0.07</w:t>
            </w:r>
          </w:p>
        </w:tc>
        <w:tc>
          <w:tcPr>
            <w:tcW w:w="2976" w:type="dxa"/>
            <w:vMerge/>
            <w:vAlign w:val="center"/>
          </w:tcPr>
          <w:p w:rsidR="001A0C67" w:rsidRPr="002D7280" w:rsidRDefault="001A0C67" w:rsidP="0018509C">
            <w:pPr>
              <w:ind w:right="-41"/>
              <w:jc w:val="both"/>
              <w:rPr>
                <w:rFonts w:ascii="Times New Roman" w:hAnsi="Times New Roman"/>
                <w:sz w:val="16"/>
                <w:szCs w:val="16"/>
              </w:rPr>
            </w:pP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100 000.01 до 1 000 000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18509C">
            <w:pPr>
              <w:ind w:right="-41"/>
              <w:jc w:val="both"/>
              <w:rPr>
                <w:rFonts w:ascii="Times New Roman" w:hAnsi="Times New Roman"/>
                <w:sz w:val="16"/>
                <w:szCs w:val="16"/>
              </w:rPr>
            </w:pP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1 000 000.01 до 5 000 000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0.035</w:t>
            </w:r>
          </w:p>
        </w:tc>
        <w:tc>
          <w:tcPr>
            <w:tcW w:w="2976" w:type="dxa"/>
            <w:vMerge/>
            <w:vAlign w:val="center"/>
          </w:tcPr>
          <w:p w:rsidR="001A0C67" w:rsidRPr="002D7280" w:rsidRDefault="001A0C67" w:rsidP="0018509C">
            <w:pPr>
              <w:ind w:right="-41"/>
              <w:jc w:val="both"/>
              <w:rPr>
                <w:rFonts w:ascii="Times New Roman" w:hAnsi="Times New Roman"/>
                <w:sz w:val="16"/>
                <w:szCs w:val="16"/>
              </w:rPr>
            </w:pP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5 000 000.01 до 10 000 000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0.025</w:t>
            </w:r>
          </w:p>
        </w:tc>
        <w:tc>
          <w:tcPr>
            <w:tcW w:w="2976" w:type="dxa"/>
            <w:vMerge/>
            <w:vAlign w:val="center"/>
          </w:tcPr>
          <w:p w:rsidR="001A0C67" w:rsidRPr="002D7280" w:rsidRDefault="001A0C67" w:rsidP="0018509C">
            <w:pPr>
              <w:ind w:right="-41"/>
              <w:jc w:val="both"/>
              <w:rPr>
                <w:rFonts w:ascii="Times New Roman" w:hAnsi="Times New Roman"/>
                <w:sz w:val="16"/>
                <w:szCs w:val="16"/>
              </w:rPr>
            </w:pP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10 000 000.01</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0.019</w:t>
            </w:r>
          </w:p>
        </w:tc>
        <w:tc>
          <w:tcPr>
            <w:tcW w:w="2976" w:type="dxa"/>
            <w:vMerge/>
            <w:vAlign w:val="center"/>
          </w:tcPr>
          <w:p w:rsidR="001A0C67" w:rsidRPr="002D7280" w:rsidRDefault="001A0C67" w:rsidP="0018509C">
            <w:pPr>
              <w:ind w:right="-41"/>
              <w:jc w:val="both"/>
              <w:rPr>
                <w:rFonts w:ascii="Times New Roman" w:hAnsi="Times New Roman"/>
                <w:sz w:val="16"/>
                <w:szCs w:val="16"/>
              </w:rPr>
            </w:pPr>
          </w:p>
        </w:tc>
      </w:tr>
      <w:tr w:rsidR="001A0C67" w:rsidRPr="002D7280" w:rsidTr="0018509C">
        <w:trPr>
          <w:trHeight w:val="503"/>
        </w:trPr>
        <w:tc>
          <w:tcPr>
            <w:tcW w:w="710" w:type="dxa"/>
            <w:vAlign w:val="center"/>
          </w:tcPr>
          <w:p w:rsidR="001A0C67" w:rsidRPr="002D7280" w:rsidRDefault="001A0C67" w:rsidP="001A0C67">
            <w:pPr>
              <w:ind w:right="-41"/>
              <w:rPr>
                <w:rFonts w:ascii="Times New Roman" w:hAnsi="Times New Roman"/>
                <w:sz w:val="16"/>
                <w:szCs w:val="16"/>
                <w:lang w:val="en-US"/>
              </w:rPr>
            </w:pPr>
            <w:r w:rsidRPr="002D7280">
              <w:rPr>
                <w:rFonts w:ascii="Times New Roman" w:hAnsi="Times New Roman"/>
                <w:sz w:val="16"/>
                <w:szCs w:val="16"/>
              </w:rPr>
              <w:t>А.1.</w:t>
            </w:r>
            <w:r w:rsidRPr="002D7280">
              <w:rPr>
                <w:rFonts w:ascii="Times New Roman" w:hAnsi="Times New Roman"/>
                <w:sz w:val="16"/>
                <w:szCs w:val="16"/>
                <w:lang w:val="en-US"/>
              </w:rPr>
              <w:t>2</w:t>
            </w:r>
          </w:p>
        </w:tc>
        <w:tc>
          <w:tcPr>
            <w:tcW w:w="5244" w:type="dxa"/>
            <w:gridSpan w:val="2"/>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lang w:val="en-US"/>
              </w:rPr>
              <w:t>28</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18509C">
        <w:trPr>
          <w:trHeight w:val="503"/>
        </w:trPr>
        <w:tc>
          <w:tcPr>
            <w:tcW w:w="710" w:type="dxa"/>
            <w:vAlign w:val="center"/>
          </w:tcPr>
          <w:p w:rsidR="001A0C67" w:rsidRPr="002D7280" w:rsidRDefault="001A0C67" w:rsidP="001A0C67">
            <w:pPr>
              <w:ind w:right="-41"/>
              <w:rPr>
                <w:rFonts w:ascii="Times New Roman" w:hAnsi="Times New Roman"/>
                <w:sz w:val="16"/>
                <w:szCs w:val="16"/>
                <w:lang w:val="en-US"/>
              </w:rPr>
            </w:pPr>
            <w:r w:rsidRPr="002D7280">
              <w:rPr>
                <w:rFonts w:ascii="Times New Roman" w:hAnsi="Times New Roman"/>
                <w:sz w:val="16"/>
                <w:szCs w:val="16"/>
              </w:rPr>
              <w:t>А.1.</w:t>
            </w:r>
            <w:r w:rsidRPr="002D7280">
              <w:rPr>
                <w:rFonts w:ascii="Times New Roman" w:hAnsi="Times New Roman"/>
                <w:sz w:val="16"/>
                <w:szCs w:val="16"/>
                <w:lang w:val="en-US"/>
              </w:rPr>
              <w:t>3</w:t>
            </w:r>
          </w:p>
        </w:tc>
        <w:tc>
          <w:tcPr>
            <w:tcW w:w="5244" w:type="dxa"/>
            <w:gridSpan w:val="2"/>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lang w:val="en-US"/>
              </w:rPr>
              <w:t>25</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18509C">
        <w:trPr>
          <w:trHeight w:val="98"/>
        </w:trPr>
        <w:tc>
          <w:tcPr>
            <w:tcW w:w="9923" w:type="dxa"/>
            <w:gridSpan w:val="5"/>
            <w:shd w:val="clear" w:color="auto" w:fill="63002F"/>
            <w:vAlign w:val="center"/>
          </w:tcPr>
          <w:p w:rsidR="001A0C67" w:rsidRPr="002D7280" w:rsidRDefault="001A0C67" w:rsidP="001A0C67">
            <w:pPr>
              <w:numPr>
                <w:ilvl w:val="0"/>
                <w:numId w:val="22"/>
              </w:numPr>
              <w:ind w:left="0" w:right="-41" w:firstLine="0"/>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18509C">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2693" w:type="dxa"/>
            <w:vMerge w:val="restart"/>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 БС</w:t>
            </w:r>
          </w:p>
        </w:tc>
        <w:tc>
          <w:tcPr>
            <w:tcW w:w="2976" w:type="dxa"/>
            <w:vMerge w:val="restart"/>
            <w:vAlign w:val="center"/>
          </w:tcPr>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 xml:space="preserve">Считается от биржевого сбора (БС). </w:t>
            </w:r>
          </w:p>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1000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w:t>
            </w:r>
          </w:p>
        </w:tc>
        <w:tc>
          <w:tcPr>
            <w:tcW w:w="2976" w:type="dxa"/>
            <w:vMerge/>
            <w:vAlign w:val="center"/>
          </w:tcPr>
          <w:p w:rsidR="001A0C67" w:rsidRPr="002D7280" w:rsidRDefault="001A0C67" w:rsidP="0018509C">
            <w:pPr>
              <w:jc w:val="both"/>
              <w:rPr>
                <w:rFonts w:ascii="Times New Roman" w:hAnsi="Times New Roman"/>
                <w:sz w:val="16"/>
                <w:szCs w:val="16"/>
              </w:rPr>
            </w:pP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1001 до 2000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0.8</w:t>
            </w:r>
          </w:p>
        </w:tc>
        <w:tc>
          <w:tcPr>
            <w:tcW w:w="2976" w:type="dxa"/>
            <w:vMerge/>
            <w:vAlign w:val="center"/>
          </w:tcPr>
          <w:p w:rsidR="001A0C67" w:rsidRPr="002D7280" w:rsidRDefault="001A0C67" w:rsidP="0018509C">
            <w:pPr>
              <w:jc w:val="both"/>
              <w:rPr>
                <w:rFonts w:ascii="Times New Roman" w:hAnsi="Times New Roman"/>
                <w:sz w:val="16"/>
                <w:szCs w:val="16"/>
              </w:rPr>
            </w:pP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 xml:space="preserve">от 2 001 </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0.4</w:t>
            </w:r>
          </w:p>
        </w:tc>
        <w:tc>
          <w:tcPr>
            <w:tcW w:w="2976" w:type="dxa"/>
            <w:vMerge/>
            <w:vAlign w:val="center"/>
          </w:tcPr>
          <w:p w:rsidR="001A0C67" w:rsidRPr="002D7280" w:rsidRDefault="001A0C67" w:rsidP="0018509C">
            <w:pPr>
              <w:jc w:val="both"/>
              <w:rPr>
                <w:rFonts w:ascii="Times New Roman" w:hAnsi="Times New Roman"/>
                <w:sz w:val="16"/>
                <w:szCs w:val="16"/>
              </w:rPr>
            </w:pPr>
          </w:p>
        </w:tc>
      </w:tr>
      <w:tr w:rsidR="001A0C67" w:rsidRPr="002D7280" w:rsidTr="0018509C">
        <w:trPr>
          <w:trHeight w:val="617"/>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А.2.2</w:t>
            </w:r>
          </w:p>
        </w:tc>
        <w:tc>
          <w:tcPr>
            <w:tcW w:w="5244" w:type="dxa"/>
            <w:gridSpan w:val="2"/>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lang w:val="en-US"/>
              </w:rPr>
              <w:t xml:space="preserve">27% </w:t>
            </w:r>
            <w:r w:rsidRPr="002D7280">
              <w:rPr>
                <w:rFonts w:ascii="Times New Roman" w:hAnsi="Times New Roman"/>
                <w:sz w:val="16"/>
                <w:szCs w:val="16"/>
              </w:rPr>
              <w:t>годовых</w:t>
            </w:r>
          </w:p>
        </w:tc>
        <w:tc>
          <w:tcPr>
            <w:tcW w:w="2976" w:type="dxa"/>
            <w:vAlign w:val="center"/>
          </w:tcPr>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r w:rsidR="0018509C" w:rsidRPr="002D7280">
              <w:rPr>
                <w:rFonts w:ascii="Times New Roman" w:hAnsi="Times New Roman"/>
                <w:sz w:val="16"/>
                <w:szCs w:val="16"/>
              </w:rPr>
              <w:t xml:space="preserve"> </w:t>
            </w:r>
          </w:p>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Внутри дня предоставляется бесплатно.</w:t>
            </w:r>
          </w:p>
        </w:tc>
      </w:tr>
      <w:tr w:rsidR="001A0C67" w:rsidRPr="002D7280" w:rsidTr="0018509C">
        <w:trPr>
          <w:trHeight w:val="98"/>
        </w:trPr>
        <w:tc>
          <w:tcPr>
            <w:tcW w:w="9923" w:type="dxa"/>
            <w:gridSpan w:val="5"/>
            <w:shd w:val="clear" w:color="auto" w:fill="63002F"/>
            <w:vAlign w:val="center"/>
          </w:tcPr>
          <w:p w:rsidR="001A0C67" w:rsidRPr="002D7280" w:rsidRDefault="001A0C67" w:rsidP="001A0C67">
            <w:pPr>
              <w:numPr>
                <w:ilvl w:val="0"/>
                <w:numId w:val="22"/>
              </w:numPr>
              <w:ind w:left="0" w:right="-41" w:firstLine="0"/>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18509C">
        <w:trPr>
          <w:trHeight w:val="170"/>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2693" w:type="dxa"/>
            <w:vMerge w:val="restart"/>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сделкам с иностранными валютами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до 1 000 000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18509C">
            <w:pPr>
              <w:jc w:val="both"/>
              <w:rPr>
                <w:rFonts w:ascii="Times New Roman" w:hAnsi="Times New Roman"/>
                <w:sz w:val="16"/>
                <w:szCs w:val="16"/>
              </w:rPr>
            </w:pP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1 000 000.01 до 5 000 000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0.04</w:t>
            </w:r>
          </w:p>
        </w:tc>
        <w:tc>
          <w:tcPr>
            <w:tcW w:w="2976" w:type="dxa"/>
            <w:vMerge/>
            <w:vAlign w:val="center"/>
          </w:tcPr>
          <w:p w:rsidR="001A0C67" w:rsidRPr="002D7280" w:rsidRDefault="001A0C67" w:rsidP="0018509C">
            <w:pPr>
              <w:jc w:val="both"/>
              <w:rPr>
                <w:rFonts w:ascii="Times New Roman" w:hAnsi="Times New Roman"/>
                <w:sz w:val="16"/>
                <w:szCs w:val="16"/>
              </w:rPr>
            </w:pP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5 000 000.01 до 10 000 000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0.036</w:t>
            </w:r>
          </w:p>
        </w:tc>
        <w:tc>
          <w:tcPr>
            <w:tcW w:w="2976" w:type="dxa"/>
            <w:vMerge/>
            <w:vAlign w:val="center"/>
          </w:tcPr>
          <w:p w:rsidR="001A0C67" w:rsidRPr="002D7280" w:rsidRDefault="001A0C67" w:rsidP="0018509C">
            <w:pPr>
              <w:jc w:val="both"/>
              <w:rPr>
                <w:rFonts w:ascii="Times New Roman" w:hAnsi="Times New Roman"/>
                <w:sz w:val="16"/>
                <w:szCs w:val="16"/>
              </w:rPr>
            </w:pP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10 000 000,01</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0.018</w:t>
            </w:r>
          </w:p>
        </w:tc>
        <w:tc>
          <w:tcPr>
            <w:tcW w:w="2976" w:type="dxa"/>
            <w:vMerge/>
            <w:vAlign w:val="center"/>
          </w:tcPr>
          <w:p w:rsidR="001A0C67" w:rsidRPr="002D7280" w:rsidRDefault="001A0C67" w:rsidP="0018509C">
            <w:pPr>
              <w:jc w:val="both"/>
              <w:rPr>
                <w:rFonts w:ascii="Times New Roman" w:hAnsi="Times New Roman"/>
                <w:sz w:val="16"/>
                <w:szCs w:val="16"/>
              </w:rPr>
            </w:pPr>
          </w:p>
        </w:tc>
      </w:tr>
      <w:tr w:rsidR="001A0C67" w:rsidRPr="002D7280" w:rsidTr="0018509C">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А.3.2</w:t>
            </w:r>
          </w:p>
        </w:tc>
        <w:tc>
          <w:tcPr>
            <w:tcW w:w="5244" w:type="dxa"/>
            <w:gridSpan w:val="2"/>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26</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18509C">
        <w:trPr>
          <w:trHeight w:val="208"/>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А.3.3</w:t>
            </w:r>
          </w:p>
        </w:tc>
        <w:tc>
          <w:tcPr>
            <w:tcW w:w="5244" w:type="dxa"/>
            <w:gridSpan w:val="2"/>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2D7280" w:rsidRDefault="00BB33D9" w:rsidP="00BB33D9">
            <w:pPr>
              <w:ind w:left="-15"/>
              <w:jc w:val="center"/>
              <w:rPr>
                <w:rFonts w:ascii="Times New Roman" w:hAnsi="Times New Roman"/>
                <w:sz w:val="16"/>
                <w:szCs w:val="16"/>
              </w:rPr>
            </w:pPr>
            <w:r w:rsidRPr="002D7280">
              <w:rPr>
                <w:rFonts w:ascii="Times New Roman" w:hAnsi="Times New Roman"/>
                <w:sz w:val="16"/>
                <w:szCs w:val="16"/>
              </w:rPr>
              <w:t>24</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8509C">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А.3.4</w:t>
            </w:r>
          </w:p>
        </w:tc>
        <w:tc>
          <w:tcPr>
            <w:tcW w:w="2693"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Объем поставки рассчитывается по курсу ЦБ РФ на день вывода</w:t>
            </w: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до 1 000 000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0.07</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1 000 000.01 до 200 000 000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18509C">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 xml:space="preserve">от 200 000 000.01 </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0.03</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18509C">
        <w:trPr>
          <w:trHeight w:val="202"/>
        </w:trPr>
        <w:tc>
          <w:tcPr>
            <w:tcW w:w="9923" w:type="dxa"/>
            <w:gridSpan w:val="5"/>
            <w:shd w:val="clear" w:color="auto" w:fill="63002F"/>
            <w:vAlign w:val="center"/>
          </w:tcPr>
          <w:p w:rsidR="001A0C67" w:rsidRPr="002D7280" w:rsidRDefault="001A0C67" w:rsidP="001A0C67">
            <w:pPr>
              <w:numPr>
                <w:ilvl w:val="0"/>
                <w:numId w:val="22"/>
              </w:numPr>
              <w:ind w:left="0" w:right="-41" w:firstLine="0"/>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1A0C67" w:rsidRPr="002D7280" w:rsidTr="0018509C">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А.4.1</w:t>
            </w:r>
          </w:p>
        </w:tc>
        <w:tc>
          <w:tcPr>
            <w:tcW w:w="2693"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2D7280" w:rsidRDefault="001A0C67" w:rsidP="001A0C67">
            <w:pPr>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18509C">
        <w:trPr>
          <w:trHeight w:val="693"/>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8509C">
        <w:trPr>
          <w:trHeight w:val="202"/>
        </w:trPr>
        <w:tc>
          <w:tcPr>
            <w:tcW w:w="9923" w:type="dxa"/>
            <w:gridSpan w:val="5"/>
            <w:shd w:val="clear" w:color="auto" w:fill="63002F"/>
            <w:vAlign w:val="center"/>
          </w:tcPr>
          <w:p w:rsidR="001A0C67" w:rsidRPr="002D7280" w:rsidRDefault="001A0C67" w:rsidP="001A0C67">
            <w:pPr>
              <w:numPr>
                <w:ilvl w:val="0"/>
                <w:numId w:val="22"/>
              </w:numPr>
              <w:ind w:left="0" w:right="-41" w:firstLine="0"/>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18509C">
        <w:trPr>
          <w:trHeight w:val="291"/>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 5.1</w:t>
            </w:r>
          </w:p>
        </w:tc>
        <w:tc>
          <w:tcPr>
            <w:tcW w:w="2693" w:type="dxa"/>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Минимальная сумма вознаграждения Брокера</w:t>
            </w:r>
          </w:p>
        </w:tc>
        <w:tc>
          <w:tcPr>
            <w:tcW w:w="2551" w:type="dxa"/>
            <w:vAlign w:val="center"/>
          </w:tcPr>
          <w:p w:rsidR="001A0C67" w:rsidRPr="002D7280" w:rsidRDefault="001A0C67" w:rsidP="001A0C67">
            <w:pPr>
              <w:jc w:val="center"/>
              <w:rPr>
                <w:rFonts w:ascii="Times New Roman" w:hAnsi="Times New Roman"/>
                <w:sz w:val="16"/>
                <w:szCs w:val="16"/>
              </w:rPr>
            </w:pPr>
          </w:p>
        </w:tc>
        <w:tc>
          <w:tcPr>
            <w:tcW w:w="3969" w:type="dxa"/>
            <w:gridSpan w:val="2"/>
            <w:vAlign w:val="center"/>
          </w:tcPr>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Не взимается</w:t>
            </w:r>
          </w:p>
        </w:tc>
      </w:tr>
      <w:tr w:rsidR="001A0C67" w:rsidRPr="002D7280" w:rsidTr="0018509C">
        <w:trPr>
          <w:trHeight w:val="291"/>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А.5.2</w:t>
            </w:r>
          </w:p>
        </w:tc>
        <w:tc>
          <w:tcPr>
            <w:tcW w:w="2693" w:type="dxa"/>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Стоимость приема одного Поручения Клиента на сделку</w:t>
            </w: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100 руб.</w:t>
            </w:r>
            <w:r w:rsidRPr="002D7280">
              <w:rPr>
                <w:rFonts w:ascii="Times New Roman" w:hAnsi="Times New Roman"/>
                <w:sz w:val="16"/>
                <w:szCs w:val="16"/>
                <w:lang w:val="en-US"/>
              </w:rPr>
              <w:t xml:space="preserve"> /</w:t>
            </w:r>
            <w:r w:rsidRPr="002D7280">
              <w:rPr>
                <w:rFonts w:ascii="Times New Roman" w:hAnsi="Times New Roman"/>
                <w:sz w:val="16"/>
                <w:szCs w:val="16"/>
              </w:rPr>
              <w:t xml:space="preserve"> день</w:t>
            </w:r>
          </w:p>
        </w:tc>
        <w:tc>
          <w:tcPr>
            <w:tcW w:w="3969" w:type="dxa"/>
            <w:gridSpan w:val="2"/>
            <w:vAlign w:val="center"/>
          </w:tcPr>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2D7280" w:rsidTr="0018509C">
        <w:trPr>
          <w:trHeight w:val="291"/>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А.5.3</w:t>
            </w:r>
          </w:p>
        </w:tc>
        <w:tc>
          <w:tcPr>
            <w:tcW w:w="9213" w:type="dxa"/>
            <w:gridSpan w:val="4"/>
            <w:vAlign w:val="center"/>
          </w:tcPr>
          <w:p w:rsidR="001A0C67" w:rsidRPr="002D7280" w:rsidRDefault="001A0C67" w:rsidP="005E3F2F">
            <w:pPr>
              <w:jc w:val="both"/>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«Активный трейдер» (для физических и юридических лиц). Иные операции оплачиваются в соответствии с Прейскурантом на депозитарные и сопутствующие услуги, оказываемые Депозитарием АО ИФК «Солид»</w:t>
            </w:r>
          </w:p>
        </w:tc>
      </w:tr>
    </w:tbl>
    <w:p w:rsidR="001A0C67" w:rsidRPr="002D7280" w:rsidRDefault="001A0C67" w:rsidP="00B202BD">
      <w:pPr>
        <w:pStyle w:val="4"/>
        <w:rPr>
          <w:rFonts w:eastAsiaTheme="majorEastAsia"/>
        </w:rPr>
      </w:pPr>
      <w:bookmarkStart w:id="15" w:name="_Toc97215013"/>
      <w:r w:rsidRPr="002D7280">
        <w:rPr>
          <w:rFonts w:eastAsiaTheme="majorEastAsia"/>
        </w:rPr>
        <w:t>Тарифный план «Инвестиционный» - до 01.04.2021</w:t>
      </w:r>
      <w:bookmarkEnd w:id="15"/>
    </w:p>
    <w:p w:rsidR="001A0C67" w:rsidRPr="002D7280" w:rsidRDefault="001A0C67" w:rsidP="001A0C67">
      <w:pPr>
        <w:spacing w:after="200" w:line="276" w:lineRule="auto"/>
        <w:jc w:val="both"/>
        <w:rPr>
          <w:rFonts w:eastAsiaTheme="majorEastAsia"/>
          <w:i/>
          <w:color w:val="404040" w:themeColor="text1" w:themeTint="BF"/>
          <w:sz w:val="22"/>
          <w:szCs w:val="22"/>
          <w:lang w:eastAsia="en-US"/>
        </w:rPr>
      </w:pPr>
      <w:r w:rsidRPr="002D7280">
        <w:rPr>
          <w:rFonts w:eastAsiaTheme="minorHAnsi"/>
          <w:i/>
          <w:sz w:val="22"/>
          <w:szCs w:val="22"/>
          <w:lang w:eastAsia="en-US"/>
        </w:rPr>
        <w:t xml:space="preserve">Рекомендован для Клиентов, </w:t>
      </w:r>
      <w:r w:rsidRPr="002D7280">
        <w:rPr>
          <w:rFonts w:eastAsiaTheme="minorHAnsi"/>
          <w:i/>
          <w:sz w:val="22"/>
          <w:szCs w:val="22"/>
          <w:shd w:val="clear" w:color="auto" w:fill="FFFFFF"/>
          <w:lang w:eastAsia="en-US"/>
        </w:rPr>
        <w:t>предпочитающих сопровождение своих действий профессионалами</w:t>
      </w:r>
      <w:r w:rsidRPr="002D7280">
        <w:rPr>
          <w:rFonts w:eastAsiaTheme="majorEastAsia"/>
          <w:i/>
          <w:color w:val="404040" w:themeColor="text1" w:themeTint="BF"/>
          <w:sz w:val="22"/>
          <w:szCs w:val="22"/>
          <w:lang w:eastAsia="en-US"/>
        </w:rPr>
        <w:t xml:space="preserve"> и реализующих торговые стратегии, основанные на получении высокого пассивного дохода (принцип «Купил и держи»)</w:t>
      </w:r>
    </w:p>
    <w:p w:rsidR="001A0C67" w:rsidRPr="002D7280" w:rsidRDefault="001A0C67" w:rsidP="001A0C67">
      <w:pPr>
        <w:spacing w:after="200" w:line="276" w:lineRule="auto"/>
        <w:jc w:val="both"/>
        <w:rPr>
          <w:rFonts w:eastAsiaTheme="minorHAnsi"/>
          <w:sz w:val="22"/>
          <w:szCs w:val="22"/>
        </w:rPr>
      </w:pPr>
      <w:r w:rsidRPr="002D7280">
        <w:rPr>
          <w:rFonts w:eastAsiaTheme="minorHAnsi"/>
          <w:sz w:val="22"/>
          <w:szCs w:val="22"/>
        </w:rPr>
        <w:t>Для Клиентов, находящихся на обслуживании в центральном офисе (г.Москва), представительствах (г.Казань, г.Красноярск, г.Санкт-Петербург, г.Тула, г.Тюмень</w:t>
      </w:r>
      <w:r w:rsidR="001067D0" w:rsidRPr="002D7280">
        <w:rPr>
          <w:rFonts w:eastAsiaTheme="minorHAnsi"/>
          <w:sz w:val="22"/>
          <w:szCs w:val="22"/>
        </w:rPr>
        <w:t xml:space="preserve"> </w:t>
      </w:r>
      <w:r w:rsidRPr="002D7280">
        <w:rPr>
          <w:rFonts w:eastAsiaTheme="minorHAnsi"/>
          <w:sz w:val="22"/>
          <w:szCs w:val="22"/>
        </w:rPr>
        <w:t xml:space="preserve">г.Уфа). </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2D7280" w:rsidTr="005E3F2F">
        <w:trPr>
          <w:trHeight w:val="202"/>
        </w:trPr>
        <w:tc>
          <w:tcPr>
            <w:tcW w:w="9923" w:type="dxa"/>
            <w:gridSpan w:val="5"/>
            <w:shd w:val="clear" w:color="auto" w:fill="63002F"/>
            <w:vAlign w:val="center"/>
          </w:tcPr>
          <w:p w:rsidR="001A0C67" w:rsidRPr="002D7280" w:rsidRDefault="001A0C67" w:rsidP="001A0C67">
            <w:pPr>
              <w:numPr>
                <w:ilvl w:val="0"/>
                <w:numId w:val="17"/>
              </w:numPr>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5E3F2F">
        <w:trPr>
          <w:trHeight w:val="227"/>
        </w:trPr>
        <w:tc>
          <w:tcPr>
            <w:tcW w:w="710" w:type="dxa"/>
            <w:vAlign w:val="center"/>
          </w:tcPr>
          <w:p w:rsidR="001A0C67" w:rsidRPr="002D7280" w:rsidRDefault="001A0C67" w:rsidP="001A0C67">
            <w:pPr>
              <w:ind w:right="-41"/>
              <w:rPr>
                <w:rFonts w:ascii="Times New Roman" w:hAnsi="Times New Roman"/>
                <w:sz w:val="16"/>
                <w:szCs w:val="16"/>
              </w:rPr>
            </w:pPr>
          </w:p>
        </w:tc>
        <w:tc>
          <w:tcPr>
            <w:tcW w:w="2693" w:type="dxa"/>
            <w:vAlign w:val="center"/>
          </w:tcPr>
          <w:p w:rsidR="001A0C67" w:rsidRPr="002D7280" w:rsidRDefault="001A0C67" w:rsidP="001A0C67">
            <w:pPr>
              <w:ind w:right="-41"/>
              <w:rPr>
                <w:rFonts w:ascii="Times New Roman" w:hAnsi="Times New Roman"/>
                <w:sz w:val="16"/>
                <w:szCs w:val="16"/>
              </w:rPr>
            </w:pP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Align w:val="center"/>
          </w:tcPr>
          <w:p w:rsidR="001A0C67" w:rsidRPr="002D7280" w:rsidRDefault="001A0C67" w:rsidP="001A0C67">
            <w:pPr>
              <w:ind w:right="-41"/>
              <w:rPr>
                <w:rFonts w:ascii="Times New Roman" w:hAnsi="Times New Roman"/>
                <w:sz w:val="16"/>
                <w:szCs w:val="16"/>
              </w:rPr>
            </w:pPr>
          </w:p>
        </w:tc>
      </w:tr>
      <w:tr w:rsidR="001A0C67" w:rsidRPr="002D7280" w:rsidTr="005E3F2F">
        <w:trPr>
          <w:trHeight w:val="227"/>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693"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0.9</w:t>
            </w:r>
          </w:p>
        </w:tc>
        <w:tc>
          <w:tcPr>
            <w:tcW w:w="2976" w:type="dxa"/>
            <w:vAlign w:val="center"/>
          </w:tcPr>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8509C">
            <w:pPr>
              <w:shd w:val="pct5" w:color="auto" w:fill="auto"/>
              <w:jc w:val="both"/>
              <w:rPr>
                <w:rFonts w:ascii="Times New Roman" w:hAnsi="Times New Roman"/>
                <w:sz w:val="16"/>
                <w:szCs w:val="16"/>
              </w:rPr>
            </w:pPr>
            <w:r w:rsidRPr="002D7280">
              <w:rPr>
                <w:rFonts w:ascii="Times New Roman" w:hAnsi="Times New Roman"/>
                <w:sz w:val="16"/>
                <w:szCs w:val="16"/>
              </w:rPr>
              <w:t>Минимальная комиссия по сделке – 0.03 руб.</w:t>
            </w:r>
          </w:p>
        </w:tc>
      </w:tr>
      <w:tr w:rsidR="001A0C67" w:rsidRPr="002D7280" w:rsidTr="005E3F2F">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А.1.2</w:t>
            </w:r>
          </w:p>
        </w:tc>
        <w:tc>
          <w:tcPr>
            <w:tcW w:w="5244" w:type="dxa"/>
            <w:gridSpan w:val="2"/>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29</w:t>
            </w:r>
            <w:r w:rsidR="001A0C67" w:rsidRPr="002D7280">
              <w:rPr>
                <w:rFonts w:ascii="Times New Roman" w:hAnsi="Times New Roman"/>
                <w:sz w:val="16"/>
                <w:szCs w:val="16"/>
              </w:rPr>
              <w:t xml:space="preserve">% годовых, </w:t>
            </w:r>
          </w:p>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35</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2D7280" w:rsidRDefault="001A0C67" w:rsidP="0018509C">
            <w:pPr>
              <w:jc w:val="both"/>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5E3F2F">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А.1.3</w:t>
            </w:r>
          </w:p>
        </w:tc>
        <w:tc>
          <w:tcPr>
            <w:tcW w:w="5244" w:type="dxa"/>
            <w:gridSpan w:val="2"/>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27</w:t>
            </w:r>
            <w:r w:rsidR="001A0C67" w:rsidRPr="002D7280">
              <w:rPr>
                <w:rFonts w:ascii="Times New Roman" w:hAnsi="Times New Roman"/>
                <w:sz w:val="16"/>
                <w:szCs w:val="16"/>
              </w:rPr>
              <w:t xml:space="preserve">% годовых, </w:t>
            </w:r>
          </w:p>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31</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1A0C67">
            <w:pPr>
              <w:ind w:left="-15"/>
              <w:jc w:val="center"/>
              <w:rPr>
                <w:rFonts w:ascii="Times New Roman" w:hAnsi="Times New Roman"/>
                <w:sz w:val="16"/>
                <w:szCs w:val="16"/>
              </w:rPr>
            </w:pPr>
          </w:p>
        </w:tc>
      </w:tr>
      <w:tr w:rsidR="001A0C67" w:rsidRPr="002D7280" w:rsidTr="005E3F2F">
        <w:trPr>
          <w:trHeight w:val="98"/>
        </w:trPr>
        <w:tc>
          <w:tcPr>
            <w:tcW w:w="9923" w:type="dxa"/>
            <w:gridSpan w:val="5"/>
            <w:shd w:val="clear" w:color="auto" w:fill="63002F"/>
            <w:vAlign w:val="center"/>
          </w:tcPr>
          <w:p w:rsidR="001A0C67" w:rsidRPr="002D7280" w:rsidRDefault="001A0C67" w:rsidP="001A0C67">
            <w:pPr>
              <w:numPr>
                <w:ilvl w:val="0"/>
                <w:numId w:val="17"/>
              </w:numPr>
              <w:ind w:right="-41"/>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5E3F2F">
        <w:trPr>
          <w:trHeight w:val="227"/>
        </w:trPr>
        <w:tc>
          <w:tcPr>
            <w:tcW w:w="710" w:type="dxa"/>
            <w:vAlign w:val="center"/>
          </w:tcPr>
          <w:p w:rsidR="001A0C67" w:rsidRPr="002D7280" w:rsidRDefault="001A0C67" w:rsidP="001A0C67">
            <w:pPr>
              <w:ind w:right="-41"/>
              <w:rPr>
                <w:rFonts w:ascii="Times New Roman" w:hAnsi="Times New Roman"/>
                <w:sz w:val="16"/>
                <w:szCs w:val="16"/>
              </w:rPr>
            </w:pPr>
          </w:p>
        </w:tc>
        <w:tc>
          <w:tcPr>
            <w:tcW w:w="2693" w:type="dxa"/>
            <w:vAlign w:val="center"/>
          </w:tcPr>
          <w:p w:rsidR="001A0C67" w:rsidRPr="002D7280" w:rsidRDefault="001A0C67" w:rsidP="001A0C67">
            <w:pPr>
              <w:ind w:right="-41"/>
              <w:rPr>
                <w:rFonts w:ascii="Times New Roman" w:hAnsi="Times New Roman"/>
                <w:sz w:val="16"/>
                <w:szCs w:val="16"/>
              </w:rPr>
            </w:pPr>
          </w:p>
        </w:tc>
        <w:tc>
          <w:tcPr>
            <w:tcW w:w="2551" w:type="dxa"/>
            <w:shd w:val="clear" w:color="auto" w:fill="D9D9D9" w:themeFill="background1" w:themeFillShade="D9"/>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Ставка, руб. за контракт</w:t>
            </w:r>
          </w:p>
        </w:tc>
        <w:tc>
          <w:tcPr>
            <w:tcW w:w="2976" w:type="dxa"/>
            <w:vAlign w:val="center"/>
          </w:tcPr>
          <w:p w:rsidR="001A0C67" w:rsidRPr="002D7280" w:rsidRDefault="001A0C67" w:rsidP="001A0C67">
            <w:pPr>
              <w:ind w:right="-41"/>
              <w:rPr>
                <w:rFonts w:ascii="Times New Roman" w:hAnsi="Times New Roman"/>
                <w:sz w:val="16"/>
                <w:szCs w:val="16"/>
              </w:rPr>
            </w:pPr>
          </w:p>
        </w:tc>
      </w:tr>
      <w:tr w:rsidR="001A0C67" w:rsidRPr="002D7280" w:rsidTr="005E3F2F">
        <w:trPr>
          <w:trHeight w:val="227"/>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2693" w:type="dxa"/>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lang w:val="en-US"/>
              </w:rPr>
            </w:pPr>
            <w:r w:rsidRPr="002D7280">
              <w:rPr>
                <w:rFonts w:ascii="Times New Roman" w:hAnsi="Times New Roman"/>
                <w:sz w:val="16"/>
                <w:szCs w:val="16"/>
                <w:lang w:val="en-US"/>
              </w:rPr>
              <w:t>5</w:t>
            </w:r>
          </w:p>
        </w:tc>
        <w:tc>
          <w:tcPr>
            <w:tcW w:w="2976" w:type="dxa"/>
            <w:vAlign w:val="center"/>
          </w:tcPr>
          <w:p w:rsidR="001A0C67" w:rsidRPr="002D7280" w:rsidRDefault="001A0C67" w:rsidP="0018509C">
            <w:pPr>
              <w:jc w:val="both"/>
              <w:rPr>
                <w:rFonts w:ascii="Times New Roman" w:hAnsi="Times New Roman"/>
                <w:color w:val="000000"/>
                <w:sz w:val="16"/>
                <w:szCs w:val="16"/>
              </w:rPr>
            </w:pPr>
            <w:r w:rsidRPr="002D7280">
              <w:rPr>
                <w:rFonts w:ascii="Times New Roman" w:hAnsi="Times New Roman"/>
                <w:sz w:val="16"/>
                <w:szCs w:val="16"/>
              </w:rPr>
              <w:t>Не включает комиссию биржи.</w:t>
            </w:r>
          </w:p>
        </w:tc>
      </w:tr>
      <w:tr w:rsidR="001A0C67" w:rsidRPr="002D7280" w:rsidTr="005E3F2F">
        <w:trPr>
          <w:trHeight w:val="555"/>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А.2.2</w:t>
            </w:r>
          </w:p>
        </w:tc>
        <w:tc>
          <w:tcPr>
            <w:tcW w:w="5244" w:type="dxa"/>
            <w:gridSpan w:val="2"/>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27%</w:t>
            </w:r>
          </w:p>
        </w:tc>
        <w:tc>
          <w:tcPr>
            <w:tcW w:w="2976" w:type="dxa"/>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Взимается ежедневно от величины рублевого недостатка средств гарантийного обеспечения на конец дня. Внутри дня предоставляется бесплатно.</w:t>
            </w:r>
          </w:p>
        </w:tc>
      </w:tr>
      <w:tr w:rsidR="001A0C67" w:rsidRPr="002D7280" w:rsidTr="005E3F2F">
        <w:trPr>
          <w:trHeight w:val="98"/>
        </w:trPr>
        <w:tc>
          <w:tcPr>
            <w:tcW w:w="9923" w:type="dxa"/>
            <w:gridSpan w:val="5"/>
            <w:shd w:val="clear" w:color="auto" w:fill="63002F"/>
            <w:vAlign w:val="center"/>
          </w:tcPr>
          <w:p w:rsidR="001A0C67" w:rsidRPr="002D7280" w:rsidRDefault="001A0C67" w:rsidP="001A0C67">
            <w:pPr>
              <w:numPr>
                <w:ilvl w:val="0"/>
                <w:numId w:val="17"/>
              </w:numPr>
              <w:ind w:right="-41"/>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5E3F2F">
        <w:trPr>
          <w:trHeight w:val="227"/>
        </w:trPr>
        <w:tc>
          <w:tcPr>
            <w:tcW w:w="710" w:type="dxa"/>
            <w:vAlign w:val="center"/>
          </w:tcPr>
          <w:p w:rsidR="001A0C67" w:rsidRPr="002D7280" w:rsidRDefault="001A0C67" w:rsidP="001A0C67">
            <w:pPr>
              <w:ind w:right="-41"/>
              <w:rPr>
                <w:rFonts w:ascii="Times New Roman" w:hAnsi="Times New Roman"/>
                <w:sz w:val="16"/>
                <w:szCs w:val="16"/>
              </w:rPr>
            </w:pPr>
          </w:p>
        </w:tc>
        <w:tc>
          <w:tcPr>
            <w:tcW w:w="2693" w:type="dxa"/>
            <w:vAlign w:val="center"/>
          </w:tcPr>
          <w:p w:rsidR="001A0C67" w:rsidRPr="002D7280" w:rsidRDefault="001A0C67" w:rsidP="001A0C67">
            <w:pPr>
              <w:ind w:right="-41"/>
              <w:rPr>
                <w:rFonts w:ascii="Times New Roman" w:hAnsi="Times New Roman"/>
                <w:sz w:val="16"/>
                <w:szCs w:val="16"/>
              </w:rPr>
            </w:pP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Включает комиссию биржи.</w:t>
            </w:r>
          </w:p>
        </w:tc>
      </w:tr>
      <w:tr w:rsidR="001A0C67" w:rsidRPr="002D7280" w:rsidTr="005E3F2F">
        <w:trPr>
          <w:trHeight w:val="227"/>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2693"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по сделкам с иностранными валютами</w:t>
            </w: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0.9</w:t>
            </w:r>
          </w:p>
        </w:tc>
        <w:tc>
          <w:tcPr>
            <w:tcW w:w="2976"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5E3F2F">
        <w:trPr>
          <w:trHeight w:val="391"/>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А.3.2</w:t>
            </w:r>
          </w:p>
        </w:tc>
        <w:tc>
          <w:tcPr>
            <w:tcW w:w="5244" w:type="dxa"/>
            <w:gridSpan w:val="2"/>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29</w:t>
            </w:r>
            <w:r w:rsidR="001A0C67" w:rsidRPr="002D7280">
              <w:rPr>
                <w:rFonts w:ascii="Times New Roman" w:hAnsi="Times New Roman"/>
                <w:sz w:val="16"/>
                <w:szCs w:val="16"/>
              </w:rPr>
              <w:t>% годовых,</w:t>
            </w:r>
          </w:p>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35</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5E3F2F">
        <w:trPr>
          <w:trHeight w:val="283"/>
        </w:trPr>
        <w:tc>
          <w:tcPr>
            <w:tcW w:w="710" w:type="dxa"/>
            <w:tcBorders>
              <w:bottom w:val="single" w:sz="4" w:space="0" w:color="auto"/>
            </w:tcBorders>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А.3.3</w:t>
            </w:r>
          </w:p>
        </w:tc>
        <w:tc>
          <w:tcPr>
            <w:tcW w:w="5244" w:type="dxa"/>
            <w:gridSpan w:val="2"/>
            <w:tcBorders>
              <w:bottom w:val="single" w:sz="4" w:space="0" w:color="auto"/>
            </w:tcBorders>
            <w:vAlign w:val="center"/>
          </w:tcPr>
          <w:p w:rsidR="001A0C67" w:rsidRPr="002D7280" w:rsidRDefault="001A0C67" w:rsidP="005E3F2F">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tcBorders>
              <w:bottom w:val="single" w:sz="4" w:space="0" w:color="auto"/>
            </w:tcBorders>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27</w:t>
            </w:r>
            <w:r w:rsidR="001A0C67" w:rsidRPr="002D7280">
              <w:rPr>
                <w:rFonts w:ascii="Times New Roman" w:hAnsi="Times New Roman"/>
                <w:sz w:val="16"/>
                <w:szCs w:val="16"/>
              </w:rPr>
              <w:t>% годовых,</w:t>
            </w:r>
          </w:p>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31</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1A0C67">
            <w:pPr>
              <w:ind w:right="-41"/>
              <w:rPr>
                <w:rFonts w:ascii="Times New Roman" w:hAnsi="Times New Roman"/>
                <w:sz w:val="16"/>
                <w:szCs w:val="16"/>
              </w:rPr>
            </w:pPr>
          </w:p>
        </w:tc>
      </w:tr>
    </w:tbl>
    <w:tbl>
      <w:tblPr>
        <w:tblW w:w="9923" w:type="dxa"/>
        <w:tblInd w:w="-176" w:type="dxa"/>
        <w:tblLook w:val="04A0" w:firstRow="1" w:lastRow="0" w:firstColumn="1" w:lastColumn="0" w:noHBand="0" w:noVBand="1"/>
      </w:tblPr>
      <w:tblGrid>
        <w:gridCol w:w="710"/>
        <w:gridCol w:w="2551"/>
        <w:gridCol w:w="2693"/>
        <w:gridCol w:w="993"/>
        <w:gridCol w:w="2976"/>
      </w:tblGrid>
      <w:tr w:rsidR="001A0C67" w:rsidRPr="002D7280" w:rsidTr="005E3F2F">
        <w:trPr>
          <w:trHeight w:val="291"/>
        </w:trPr>
        <w:tc>
          <w:tcPr>
            <w:tcW w:w="7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А.3.4</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 xml:space="preserve">Комиссионное вознаграждение за вывод иностранной валюты </w:t>
            </w:r>
          </w:p>
        </w:tc>
        <w:tc>
          <w:tcPr>
            <w:tcW w:w="269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1A0C67" w:rsidRPr="002D7280" w:rsidRDefault="001A0C67" w:rsidP="001A0C67">
            <w:pPr>
              <w:jc w:val="center"/>
              <w:rPr>
                <w:color w:val="000000"/>
                <w:sz w:val="16"/>
                <w:szCs w:val="16"/>
              </w:rPr>
            </w:pPr>
            <w:r w:rsidRPr="002D7280">
              <w:rPr>
                <w:color w:val="000000"/>
                <w:sz w:val="16"/>
                <w:szCs w:val="16"/>
              </w:rPr>
              <w:t>Объем поставки, руб.</w:t>
            </w:r>
          </w:p>
        </w:tc>
        <w:tc>
          <w:tcPr>
            <w:tcW w:w="99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1A0C67" w:rsidRPr="002D7280" w:rsidRDefault="001A0C67" w:rsidP="001A0C67">
            <w:pPr>
              <w:jc w:val="center"/>
              <w:rPr>
                <w:color w:val="000000"/>
                <w:sz w:val="16"/>
                <w:szCs w:val="16"/>
              </w:rPr>
            </w:pPr>
            <w:r w:rsidRPr="002D7280">
              <w:rPr>
                <w:color w:val="000000"/>
                <w:sz w:val="16"/>
                <w:szCs w:val="16"/>
              </w:rPr>
              <w:t>Ставка,%</w:t>
            </w:r>
          </w:p>
        </w:tc>
        <w:tc>
          <w:tcPr>
            <w:tcW w:w="2976" w:type="dxa"/>
            <w:vMerge w:val="restart"/>
            <w:tcBorders>
              <w:top w:val="single" w:sz="4" w:space="0" w:color="auto"/>
              <w:left w:val="single" w:sz="4" w:space="0" w:color="auto"/>
              <w:right w:val="single" w:sz="8" w:space="0" w:color="auto"/>
            </w:tcBorders>
            <w:shd w:val="clear" w:color="auto" w:fill="auto"/>
            <w:vAlign w:val="center"/>
            <w:hideMark/>
          </w:tcPr>
          <w:p w:rsidR="001A0C67" w:rsidRPr="002D7280" w:rsidRDefault="001A0C67" w:rsidP="0018509C">
            <w:pPr>
              <w:jc w:val="both"/>
              <w:rPr>
                <w:color w:val="000000"/>
                <w:sz w:val="16"/>
                <w:szCs w:val="16"/>
              </w:rPr>
            </w:pPr>
            <w:r w:rsidRPr="002D7280">
              <w:rPr>
                <w:color w:val="000000"/>
                <w:sz w:val="16"/>
                <w:szCs w:val="16"/>
              </w:rPr>
              <w:t>Объем поставки рассчитывается по курсу ЦБ РФ на день вывода</w:t>
            </w:r>
          </w:p>
        </w:tc>
      </w:tr>
      <w:tr w:rsidR="001A0C67" w:rsidRPr="002D7280" w:rsidTr="005E3F2F">
        <w:trPr>
          <w:trHeight w:val="288"/>
        </w:trPr>
        <w:tc>
          <w:tcPr>
            <w:tcW w:w="710" w:type="dxa"/>
            <w:vMerge/>
            <w:tcBorders>
              <w:top w:val="single" w:sz="4" w:space="0" w:color="auto"/>
              <w:left w:val="single" w:sz="8" w:space="0" w:color="auto"/>
              <w:right w:val="single" w:sz="8" w:space="0" w:color="auto"/>
            </w:tcBorders>
            <w:shd w:val="clear" w:color="auto" w:fill="auto"/>
            <w:vAlign w:val="center"/>
          </w:tcPr>
          <w:p w:rsidR="001A0C67" w:rsidRPr="002D7280" w:rsidRDefault="001A0C67" w:rsidP="001A0C67">
            <w:pPr>
              <w:rPr>
                <w:color w:val="000000"/>
                <w:sz w:val="16"/>
                <w:szCs w:val="16"/>
              </w:rPr>
            </w:pPr>
          </w:p>
        </w:tc>
        <w:tc>
          <w:tcPr>
            <w:tcW w:w="2551" w:type="dxa"/>
            <w:vMerge/>
            <w:tcBorders>
              <w:top w:val="single" w:sz="4" w:space="0" w:color="auto"/>
              <w:left w:val="single" w:sz="8" w:space="0" w:color="auto"/>
              <w:right w:val="single" w:sz="8" w:space="0" w:color="auto"/>
            </w:tcBorders>
            <w:shd w:val="clear" w:color="auto" w:fill="auto"/>
            <w:vAlign w:val="center"/>
          </w:tcPr>
          <w:p w:rsidR="001A0C67" w:rsidRPr="002D7280" w:rsidRDefault="001A0C67" w:rsidP="001A0C67">
            <w:pPr>
              <w:rPr>
                <w:color w:val="000000"/>
                <w:sz w:val="16"/>
                <w:szCs w:val="16"/>
              </w:rPr>
            </w:pPr>
          </w:p>
        </w:tc>
        <w:tc>
          <w:tcPr>
            <w:tcW w:w="2693" w:type="dxa"/>
            <w:tcBorders>
              <w:top w:val="single" w:sz="4" w:space="0" w:color="auto"/>
              <w:left w:val="nil"/>
              <w:bottom w:val="single" w:sz="8" w:space="0" w:color="auto"/>
              <w:right w:val="single" w:sz="4" w:space="0" w:color="auto"/>
            </w:tcBorders>
            <w:shd w:val="clear" w:color="000000" w:fill="FFFFFF" w:themeFill="background1"/>
            <w:vAlign w:val="center"/>
          </w:tcPr>
          <w:p w:rsidR="001A0C67" w:rsidRPr="002D7280" w:rsidRDefault="001A0C67" w:rsidP="001A0C67">
            <w:pPr>
              <w:jc w:val="center"/>
              <w:rPr>
                <w:color w:val="000000"/>
                <w:sz w:val="16"/>
                <w:szCs w:val="16"/>
              </w:rPr>
            </w:pPr>
            <w:r w:rsidRPr="002D7280">
              <w:rPr>
                <w:color w:val="000000"/>
                <w:sz w:val="16"/>
                <w:szCs w:val="16"/>
              </w:rPr>
              <w:t>до 1 000 000</w:t>
            </w:r>
          </w:p>
          <w:p w:rsidR="001A0C67" w:rsidRPr="002D7280" w:rsidRDefault="001A0C67" w:rsidP="001A0C67">
            <w:pPr>
              <w:jc w:val="center"/>
              <w:rPr>
                <w:color w:val="000000"/>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rsidR="001A0C67" w:rsidRPr="002D7280" w:rsidRDefault="001A0C67" w:rsidP="001A0C67">
            <w:pPr>
              <w:jc w:val="center"/>
              <w:rPr>
                <w:color w:val="000000"/>
                <w:sz w:val="16"/>
                <w:szCs w:val="16"/>
              </w:rPr>
            </w:pPr>
            <w:r w:rsidRPr="002D7280">
              <w:rPr>
                <w:color w:val="000000"/>
                <w:sz w:val="16"/>
                <w:szCs w:val="16"/>
              </w:rPr>
              <w:t>0.07</w:t>
            </w:r>
          </w:p>
        </w:tc>
        <w:tc>
          <w:tcPr>
            <w:tcW w:w="2976" w:type="dxa"/>
            <w:vMerge/>
            <w:tcBorders>
              <w:left w:val="single" w:sz="4" w:space="0" w:color="auto"/>
              <w:right w:val="single" w:sz="8" w:space="0" w:color="auto"/>
            </w:tcBorders>
            <w:shd w:val="clear" w:color="auto" w:fill="auto"/>
            <w:vAlign w:val="center"/>
          </w:tcPr>
          <w:p w:rsidR="001A0C67" w:rsidRPr="002D7280" w:rsidRDefault="001A0C67" w:rsidP="001A0C67">
            <w:pPr>
              <w:rPr>
                <w:color w:val="000000"/>
                <w:sz w:val="16"/>
                <w:szCs w:val="16"/>
              </w:rPr>
            </w:pPr>
          </w:p>
        </w:tc>
      </w:tr>
      <w:tr w:rsidR="001A0C67" w:rsidRPr="002D7280" w:rsidTr="0018509C">
        <w:trPr>
          <w:trHeight w:val="288"/>
        </w:trPr>
        <w:tc>
          <w:tcPr>
            <w:tcW w:w="710" w:type="dxa"/>
            <w:vMerge/>
            <w:tcBorders>
              <w:left w:val="single" w:sz="8" w:space="0" w:color="auto"/>
              <w:right w:val="single" w:sz="8" w:space="0" w:color="auto"/>
            </w:tcBorders>
            <w:shd w:val="clear" w:color="auto" w:fill="auto"/>
            <w:vAlign w:val="center"/>
          </w:tcPr>
          <w:p w:rsidR="001A0C67" w:rsidRPr="002D7280" w:rsidRDefault="001A0C67" w:rsidP="001A0C67">
            <w:pPr>
              <w:rPr>
                <w:color w:val="000000"/>
                <w:sz w:val="16"/>
                <w:szCs w:val="16"/>
              </w:rPr>
            </w:pPr>
          </w:p>
        </w:tc>
        <w:tc>
          <w:tcPr>
            <w:tcW w:w="2551" w:type="dxa"/>
            <w:vMerge/>
            <w:tcBorders>
              <w:left w:val="single" w:sz="8" w:space="0" w:color="auto"/>
              <w:right w:val="single" w:sz="8" w:space="0" w:color="auto"/>
            </w:tcBorders>
            <w:shd w:val="clear" w:color="auto" w:fill="auto"/>
            <w:vAlign w:val="center"/>
          </w:tcPr>
          <w:p w:rsidR="001A0C67" w:rsidRPr="002D7280" w:rsidRDefault="001A0C67" w:rsidP="001A0C67">
            <w:pPr>
              <w:rPr>
                <w:color w:val="000000"/>
                <w:sz w:val="16"/>
                <w:szCs w:val="16"/>
              </w:rPr>
            </w:pPr>
          </w:p>
        </w:tc>
        <w:tc>
          <w:tcPr>
            <w:tcW w:w="2693" w:type="dxa"/>
            <w:tcBorders>
              <w:top w:val="nil"/>
              <w:left w:val="nil"/>
              <w:bottom w:val="single" w:sz="8" w:space="0" w:color="auto"/>
              <w:right w:val="single" w:sz="4" w:space="0" w:color="auto"/>
            </w:tcBorders>
            <w:shd w:val="clear" w:color="000000" w:fill="FFFFFF" w:themeFill="background1"/>
            <w:vAlign w:val="center"/>
          </w:tcPr>
          <w:p w:rsidR="001A0C67" w:rsidRPr="002D7280" w:rsidRDefault="001A0C67" w:rsidP="001A0C67">
            <w:pPr>
              <w:jc w:val="center"/>
              <w:rPr>
                <w:color w:val="000000"/>
                <w:sz w:val="16"/>
                <w:szCs w:val="16"/>
              </w:rPr>
            </w:pPr>
            <w:r w:rsidRPr="002D7280">
              <w:rPr>
                <w:color w:val="000000"/>
                <w:sz w:val="16"/>
                <w:szCs w:val="16"/>
              </w:rPr>
              <w:t>от 1 000 000.01 до 200 000 000</w:t>
            </w:r>
          </w:p>
        </w:tc>
        <w:tc>
          <w:tcPr>
            <w:tcW w:w="99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rsidR="001A0C67" w:rsidRPr="002D7280" w:rsidRDefault="001A0C67" w:rsidP="001A0C67">
            <w:pPr>
              <w:jc w:val="center"/>
              <w:rPr>
                <w:color w:val="000000"/>
                <w:sz w:val="16"/>
                <w:szCs w:val="16"/>
              </w:rPr>
            </w:pPr>
            <w:r w:rsidRPr="002D7280">
              <w:rPr>
                <w:color w:val="000000"/>
                <w:sz w:val="16"/>
                <w:szCs w:val="16"/>
              </w:rPr>
              <w:t>0.05</w:t>
            </w:r>
          </w:p>
        </w:tc>
        <w:tc>
          <w:tcPr>
            <w:tcW w:w="2976" w:type="dxa"/>
            <w:vMerge/>
            <w:tcBorders>
              <w:left w:val="single" w:sz="4" w:space="0" w:color="auto"/>
              <w:right w:val="single" w:sz="8" w:space="0" w:color="auto"/>
            </w:tcBorders>
            <w:shd w:val="clear" w:color="auto" w:fill="auto"/>
            <w:vAlign w:val="center"/>
          </w:tcPr>
          <w:p w:rsidR="001A0C67" w:rsidRPr="002D7280" w:rsidRDefault="001A0C67" w:rsidP="001A0C67">
            <w:pPr>
              <w:rPr>
                <w:color w:val="000000"/>
                <w:sz w:val="16"/>
                <w:szCs w:val="16"/>
              </w:rPr>
            </w:pPr>
          </w:p>
        </w:tc>
      </w:tr>
      <w:tr w:rsidR="001A0C67" w:rsidRPr="002D7280" w:rsidTr="0018509C">
        <w:trPr>
          <w:trHeight w:val="288"/>
        </w:trPr>
        <w:tc>
          <w:tcPr>
            <w:tcW w:w="710" w:type="dxa"/>
            <w:vMerge/>
            <w:tcBorders>
              <w:left w:val="single" w:sz="8" w:space="0" w:color="auto"/>
              <w:bottom w:val="single" w:sz="8" w:space="0" w:color="000000"/>
              <w:right w:val="single" w:sz="8" w:space="0" w:color="auto"/>
            </w:tcBorders>
            <w:shd w:val="clear" w:color="auto" w:fill="auto"/>
            <w:vAlign w:val="center"/>
          </w:tcPr>
          <w:p w:rsidR="001A0C67" w:rsidRPr="002D7280" w:rsidRDefault="001A0C67" w:rsidP="001A0C67">
            <w:pPr>
              <w:rPr>
                <w:color w:val="000000"/>
                <w:sz w:val="16"/>
                <w:szCs w:val="16"/>
              </w:rPr>
            </w:pPr>
          </w:p>
        </w:tc>
        <w:tc>
          <w:tcPr>
            <w:tcW w:w="2551" w:type="dxa"/>
            <w:vMerge/>
            <w:tcBorders>
              <w:left w:val="single" w:sz="8" w:space="0" w:color="auto"/>
              <w:bottom w:val="single" w:sz="8" w:space="0" w:color="000000"/>
              <w:right w:val="single" w:sz="8" w:space="0" w:color="auto"/>
            </w:tcBorders>
            <w:shd w:val="clear" w:color="auto" w:fill="auto"/>
            <w:vAlign w:val="center"/>
          </w:tcPr>
          <w:p w:rsidR="001A0C67" w:rsidRPr="002D7280" w:rsidRDefault="001A0C67" w:rsidP="001A0C67">
            <w:pPr>
              <w:rPr>
                <w:color w:val="000000"/>
                <w:sz w:val="16"/>
                <w:szCs w:val="16"/>
              </w:rPr>
            </w:pPr>
          </w:p>
        </w:tc>
        <w:tc>
          <w:tcPr>
            <w:tcW w:w="2693" w:type="dxa"/>
            <w:tcBorders>
              <w:top w:val="nil"/>
              <w:left w:val="nil"/>
              <w:bottom w:val="single" w:sz="8" w:space="0" w:color="auto"/>
              <w:right w:val="single" w:sz="4" w:space="0" w:color="auto"/>
            </w:tcBorders>
            <w:shd w:val="clear" w:color="000000" w:fill="FFFFFF" w:themeFill="background1"/>
            <w:vAlign w:val="center"/>
          </w:tcPr>
          <w:p w:rsidR="001A0C67" w:rsidRPr="002D7280" w:rsidRDefault="001A0C67" w:rsidP="001A0C67">
            <w:pPr>
              <w:jc w:val="center"/>
              <w:rPr>
                <w:color w:val="000000"/>
                <w:sz w:val="16"/>
                <w:szCs w:val="16"/>
              </w:rPr>
            </w:pPr>
            <w:r w:rsidRPr="002D7280">
              <w:rPr>
                <w:color w:val="000000"/>
                <w:sz w:val="16"/>
                <w:szCs w:val="16"/>
              </w:rPr>
              <w:t xml:space="preserve">от 200 000 000.01 </w:t>
            </w:r>
          </w:p>
        </w:tc>
        <w:tc>
          <w:tcPr>
            <w:tcW w:w="99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rsidR="001A0C67" w:rsidRPr="002D7280" w:rsidRDefault="001A0C67" w:rsidP="001A0C67">
            <w:pPr>
              <w:jc w:val="center"/>
              <w:rPr>
                <w:color w:val="000000"/>
                <w:sz w:val="16"/>
                <w:szCs w:val="16"/>
              </w:rPr>
            </w:pPr>
            <w:r w:rsidRPr="002D7280">
              <w:rPr>
                <w:color w:val="000000"/>
                <w:sz w:val="16"/>
                <w:szCs w:val="16"/>
              </w:rPr>
              <w:t>0.03</w:t>
            </w:r>
          </w:p>
        </w:tc>
        <w:tc>
          <w:tcPr>
            <w:tcW w:w="2976" w:type="dxa"/>
            <w:vMerge/>
            <w:tcBorders>
              <w:left w:val="single" w:sz="4" w:space="0" w:color="auto"/>
              <w:bottom w:val="single" w:sz="8" w:space="0" w:color="000000"/>
              <w:right w:val="single" w:sz="8" w:space="0" w:color="auto"/>
            </w:tcBorders>
            <w:shd w:val="clear" w:color="auto" w:fill="auto"/>
            <w:vAlign w:val="center"/>
          </w:tcPr>
          <w:p w:rsidR="001A0C67" w:rsidRPr="002D7280" w:rsidRDefault="001A0C67" w:rsidP="001A0C67">
            <w:pPr>
              <w:rPr>
                <w:color w:val="000000"/>
                <w:sz w:val="16"/>
                <w:szCs w:val="16"/>
              </w:rPr>
            </w:pPr>
          </w:p>
        </w:tc>
      </w:tr>
    </w:tbl>
    <w:tbl>
      <w:tblPr>
        <w:tblStyle w:val="19"/>
        <w:tblW w:w="9923" w:type="dxa"/>
        <w:tblInd w:w="-176" w:type="dxa"/>
        <w:tblLayout w:type="fixed"/>
        <w:tblLook w:val="04A0" w:firstRow="1" w:lastRow="0" w:firstColumn="1" w:lastColumn="0" w:noHBand="0" w:noVBand="1"/>
      </w:tblPr>
      <w:tblGrid>
        <w:gridCol w:w="710"/>
        <w:gridCol w:w="3260"/>
        <w:gridCol w:w="1984"/>
        <w:gridCol w:w="1276"/>
        <w:gridCol w:w="2693"/>
      </w:tblGrid>
      <w:tr w:rsidR="001A0C67" w:rsidRPr="002D7280" w:rsidTr="0018509C">
        <w:trPr>
          <w:trHeight w:val="202"/>
        </w:trPr>
        <w:tc>
          <w:tcPr>
            <w:tcW w:w="9923" w:type="dxa"/>
            <w:gridSpan w:val="5"/>
            <w:shd w:val="clear" w:color="auto" w:fill="63002F"/>
            <w:vAlign w:val="center"/>
          </w:tcPr>
          <w:p w:rsidR="001A0C67" w:rsidRPr="002D7280" w:rsidRDefault="001A0C67" w:rsidP="001A0C67">
            <w:pPr>
              <w:numPr>
                <w:ilvl w:val="0"/>
                <w:numId w:val="17"/>
              </w:numPr>
              <w:ind w:right="-41"/>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1A0C67" w:rsidRPr="002D7280" w:rsidTr="0018509C">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А.4.1</w:t>
            </w:r>
          </w:p>
        </w:tc>
        <w:tc>
          <w:tcPr>
            <w:tcW w:w="3260" w:type="dxa"/>
            <w:vMerge w:val="restart"/>
            <w:vAlign w:val="center"/>
          </w:tcPr>
          <w:p w:rsidR="001A0C67" w:rsidRPr="002D7280" w:rsidRDefault="001A0C67" w:rsidP="0018509C">
            <w:pPr>
              <w:ind w:right="-41"/>
              <w:jc w:val="both"/>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1984"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1276"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693" w:type="dxa"/>
            <w:vMerge w:val="restart"/>
            <w:vAlign w:val="center"/>
          </w:tcPr>
          <w:p w:rsidR="001A0C67" w:rsidRPr="002D7280" w:rsidRDefault="001A0C67" w:rsidP="0018509C">
            <w:pPr>
              <w:jc w:val="both"/>
              <w:rPr>
                <w:rFonts w:ascii="Times New Roman" w:hAnsi="Times New Roman"/>
                <w:color w:val="000000"/>
                <w:sz w:val="16"/>
                <w:szCs w:val="16"/>
              </w:rPr>
            </w:pPr>
            <w:r w:rsidRPr="002D7280">
              <w:rPr>
                <w:rFonts w:ascii="Times New Roman" w:hAnsi="Times New Roman"/>
                <w:color w:val="000000"/>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2D7280" w:rsidRDefault="001A0C67" w:rsidP="001A0C67">
            <w:pPr>
              <w:rPr>
                <w:rFonts w:ascii="Times New Roman" w:hAnsi="Times New Roman"/>
                <w:color w:val="000000"/>
                <w:sz w:val="16"/>
                <w:szCs w:val="16"/>
              </w:rPr>
            </w:pPr>
            <w:r w:rsidRPr="002D7280">
              <w:rPr>
                <w:rFonts w:ascii="Times New Roman" w:hAnsi="Times New Roman"/>
                <w:sz w:val="16"/>
                <w:szCs w:val="16"/>
              </w:rPr>
              <w:t>Не включает комиссию биржи.</w:t>
            </w:r>
          </w:p>
        </w:tc>
      </w:tr>
      <w:tr w:rsidR="001A0C67" w:rsidRPr="002D7280" w:rsidTr="0018509C">
        <w:trPr>
          <w:trHeight w:val="693"/>
        </w:trPr>
        <w:tc>
          <w:tcPr>
            <w:tcW w:w="710" w:type="dxa"/>
            <w:vMerge/>
            <w:vAlign w:val="center"/>
          </w:tcPr>
          <w:p w:rsidR="001A0C67" w:rsidRPr="002D7280" w:rsidRDefault="001A0C67" w:rsidP="001A0C67">
            <w:pPr>
              <w:ind w:right="-41"/>
              <w:rPr>
                <w:rFonts w:ascii="Times New Roman" w:hAnsi="Times New Roman"/>
                <w:sz w:val="16"/>
                <w:szCs w:val="16"/>
              </w:rPr>
            </w:pPr>
          </w:p>
        </w:tc>
        <w:tc>
          <w:tcPr>
            <w:tcW w:w="3260" w:type="dxa"/>
            <w:vMerge/>
            <w:vAlign w:val="center"/>
          </w:tcPr>
          <w:p w:rsidR="001A0C67" w:rsidRPr="002D7280" w:rsidRDefault="001A0C67" w:rsidP="001A0C67">
            <w:pPr>
              <w:ind w:right="-41"/>
              <w:rPr>
                <w:rFonts w:ascii="Times New Roman" w:hAnsi="Times New Roman"/>
                <w:sz w:val="16"/>
                <w:szCs w:val="16"/>
              </w:rPr>
            </w:pPr>
          </w:p>
        </w:tc>
        <w:tc>
          <w:tcPr>
            <w:tcW w:w="1984"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1276"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0.9</w:t>
            </w:r>
          </w:p>
        </w:tc>
        <w:tc>
          <w:tcPr>
            <w:tcW w:w="2693"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18509C">
        <w:trPr>
          <w:trHeight w:val="202"/>
        </w:trPr>
        <w:tc>
          <w:tcPr>
            <w:tcW w:w="9923" w:type="dxa"/>
            <w:gridSpan w:val="5"/>
            <w:shd w:val="clear" w:color="auto" w:fill="63002F"/>
            <w:vAlign w:val="center"/>
          </w:tcPr>
          <w:p w:rsidR="001A0C67" w:rsidRPr="002D7280" w:rsidRDefault="001A0C67" w:rsidP="001A0C67">
            <w:pPr>
              <w:numPr>
                <w:ilvl w:val="0"/>
                <w:numId w:val="17"/>
              </w:numPr>
              <w:ind w:right="-41"/>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18509C">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А.5.1</w:t>
            </w:r>
          </w:p>
        </w:tc>
        <w:tc>
          <w:tcPr>
            <w:tcW w:w="3260" w:type="dxa"/>
            <w:vAlign w:val="center"/>
          </w:tcPr>
          <w:p w:rsidR="001A0C67" w:rsidRPr="002D7280" w:rsidRDefault="001A0C67" w:rsidP="005E3F2F">
            <w:pPr>
              <w:ind w:right="-41"/>
              <w:jc w:val="both"/>
              <w:rPr>
                <w:rFonts w:ascii="Times New Roman" w:hAnsi="Times New Roman"/>
                <w:sz w:val="16"/>
                <w:szCs w:val="16"/>
              </w:rPr>
            </w:pPr>
            <w:r w:rsidRPr="002D7280">
              <w:rPr>
                <w:rFonts w:ascii="Times New Roman" w:hAnsi="Times New Roman"/>
                <w:sz w:val="16"/>
                <w:szCs w:val="16"/>
              </w:rPr>
              <w:t>Минимальная сумма вознаграждения Брокера</w:t>
            </w:r>
          </w:p>
        </w:tc>
        <w:tc>
          <w:tcPr>
            <w:tcW w:w="3260"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2693" w:type="dxa"/>
            <w:vAlign w:val="center"/>
          </w:tcPr>
          <w:p w:rsidR="001A0C67" w:rsidRPr="002D7280" w:rsidRDefault="001A0C67" w:rsidP="001A0C67">
            <w:pPr>
              <w:ind w:right="-108"/>
              <w:rPr>
                <w:rFonts w:ascii="Times New Roman" w:hAnsi="Times New Roman"/>
                <w:sz w:val="16"/>
                <w:szCs w:val="16"/>
              </w:rPr>
            </w:pPr>
          </w:p>
        </w:tc>
      </w:tr>
      <w:tr w:rsidR="001A0C67" w:rsidRPr="002D7280" w:rsidTr="0018509C">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А.5.2</w:t>
            </w:r>
          </w:p>
        </w:tc>
        <w:tc>
          <w:tcPr>
            <w:tcW w:w="3260" w:type="dxa"/>
            <w:vAlign w:val="center"/>
          </w:tcPr>
          <w:p w:rsidR="001A0C67" w:rsidRPr="002D7280" w:rsidRDefault="001A0C67" w:rsidP="005E3F2F">
            <w:pPr>
              <w:ind w:right="-41"/>
              <w:jc w:val="both"/>
              <w:rPr>
                <w:rFonts w:ascii="Times New Roman" w:hAnsi="Times New Roman"/>
                <w:sz w:val="16"/>
                <w:szCs w:val="16"/>
              </w:rPr>
            </w:pPr>
            <w:r w:rsidRPr="002D7280">
              <w:rPr>
                <w:rFonts w:ascii="Times New Roman" w:hAnsi="Times New Roman"/>
                <w:sz w:val="16"/>
                <w:szCs w:val="16"/>
              </w:rPr>
              <w:t>Стоимость приема одного Поручения Клиента на сделку</w:t>
            </w:r>
          </w:p>
        </w:tc>
        <w:tc>
          <w:tcPr>
            <w:tcW w:w="3260"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2693" w:type="dxa"/>
            <w:vAlign w:val="center"/>
          </w:tcPr>
          <w:p w:rsidR="001A0C67" w:rsidRPr="002D7280" w:rsidRDefault="001A0C67" w:rsidP="001A0C67">
            <w:pPr>
              <w:rPr>
                <w:rFonts w:ascii="Times New Roman" w:hAnsi="Times New Roman"/>
                <w:sz w:val="16"/>
                <w:szCs w:val="16"/>
              </w:rPr>
            </w:pPr>
          </w:p>
        </w:tc>
      </w:tr>
      <w:tr w:rsidR="001A0C67" w:rsidRPr="002D7280" w:rsidTr="0018509C">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А.5.3</w:t>
            </w:r>
          </w:p>
        </w:tc>
        <w:tc>
          <w:tcPr>
            <w:tcW w:w="9213" w:type="dxa"/>
            <w:gridSpan w:val="4"/>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«Солид»</w:t>
            </w:r>
          </w:p>
        </w:tc>
      </w:tr>
    </w:tbl>
    <w:p w:rsidR="001A0C67" w:rsidRPr="002D7280" w:rsidRDefault="001A0C67" w:rsidP="001A0C67">
      <w:pPr>
        <w:spacing w:after="200" w:line="276" w:lineRule="auto"/>
        <w:jc w:val="both"/>
        <w:rPr>
          <w:rFonts w:eastAsiaTheme="minorHAnsi"/>
          <w:sz w:val="22"/>
          <w:szCs w:val="22"/>
          <w:lang w:eastAsia="en-US"/>
        </w:rPr>
      </w:pPr>
      <w:r w:rsidRPr="002D7280">
        <w:rPr>
          <w:rFonts w:eastAsiaTheme="minorHAnsi"/>
          <w:sz w:val="16"/>
          <w:szCs w:val="16"/>
          <w:lang w:eastAsia="en-US"/>
        </w:rPr>
        <w:t>(*) – Указанные ставки действуют для Клиентов, которые исключили возможность совершения сделок займа ценными бумагами (п.4.4 Регламента) и (или) исключили возможность совершения сделок РЕПО по размещению свободных валютных остатков (п. 4.5. Регламента), путем проставления соответствующих отметок в п.5.2. и(или) п.5.3. Приложения</w:t>
      </w:r>
      <w:r w:rsidR="001067D0" w:rsidRPr="002D7280">
        <w:rPr>
          <w:rFonts w:eastAsiaTheme="minorHAnsi"/>
          <w:sz w:val="16"/>
          <w:szCs w:val="16"/>
          <w:lang w:eastAsia="en-US"/>
        </w:rPr>
        <w:t xml:space="preserve"> </w:t>
      </w:r>
      <w:r w:rsidRPr="002D7280">
        <w:rPr>
          <w:rFonts w:eastAsiaTheme="minorHAnsi"/>
          <w:sz w:val="16"/>
          <w:szCs w:val="16"/>
          <w:lang w:eastAsia="en-US"/>
        </w:rPr>
        <w:t>№3 «Заявление на комплексное обслуживание на финансовых рынках» Регламента оказания АО ИФК «Солид» услуг на финансовых рынках</w:t>
      </w:r>
    </w:p>
    <w:p w:rsidR="001A0C67" w:rsidRPr="002D7280" w:rsidRDefault="001A0C67" w:rsidP="001A0C67">
      <w:pPr>
        <w:spacing w:after="200" w:line="276" w:lineRule="auto"/>
        <w:rPr>
          <w:rFonts w:eastAsiaTheme="minorHAnsi"/>
          <w:sz w:val="16"/>
          <w:szCs w:val="16"/>
          <w:lang w:eastAsia="en-US"/>
        </w:rPr>
      </w:pPr>
      <w:r w:rsidRPr="002D7280">
        <w:rPr>
          <w:rFonts w:eastAsiaTheme="minorHAnsi"/>
          <w:sz w:val="16"/>
          <w:szCs w:val="16"/>
          <w:lang w:eastAsia="en-US"/>
        </w:rPr>
        <w:t>Примечание:</w:t>
      </w:r>
    </w:p>
    <w:p w:rsidR="001A0C67" w:rsidRPr="002D7280" w:rsidRDefault="001A0C67" w:rsidP="001A0C67">
      <w:pPr>
        <w:spacing w:after="200" w:line="276" w:lineRule="auto"/>
        <w:jc w:val="both"/>
        <w:rPr>
          <w:rFonts w:eastAsiaTheme="minorHAnsi"/>
          <w:sz w:val="16"/>
          <w:szCs w:val="16"/>
          <w:lang w:eastAsia="en-US"/>
        </w:rPr>
      </w:pPr>
      <w:r w:rsidRPr="002D7280">
        <w:rPr>
          <w:rFonts w:eastAsiaTheme="minorHAnsi"/>
          <w:sz w:val="16"/>
          <w:szCs w:val="16"/>
          <w:lang w:eastAsia="en-US"/>
        </w:rPr>
        <w:t>Применительно к Клиенту, обслуживаемому по настоящему тарифному плану,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w:t>
      </w:r>
      <w:r w:rsidR="001067D0" w:rsidRPr="002D7280">
        <w:rPr>
          <w:rFonts w:eastAsiaTheme="minorHAnsi"/>
          <w:sz w:val="16"/>
          <w:szCs w:val="16"/>
          <w:lang w:eastAsia="en-US"/>
        </w:rPr>
        <w:t xml:space="preserve"> </w:t>
      </w:r>
      <w:r w:rsidRPr="002D7280">
        <w:rPr>
          <w:rFonts w:eastAsiaTheme="minorHAnsi"/>
          <w:sz w:val="16"/>
          <w:szCs w:val="16"/>
          <w:lang w:eastAsia="en-US"/>
        </w:rPr>
        <w:t xml:space="preserve">информационно-аналитическое консультирование.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2D7280">
        <w:rPr>
          <w:color w:val="000000"/>
          <w:sz w:val="16"/>
          <w:szCs w:val="16"/>
        </w:rPr>
        <w:t>ограничений</w:t>
      </w:r>
      <w:r w:rsidRPr="002D7280">
        <w:rPr>
          <w:rFonts w:eastAsiaTheme="minorHAnsi"/>
          <w:sz w:val="16"/>
          <w:szCs w:val="16"/>
          <w:lang w:eastAsia="en-US"/>
        </w:rPr>
        <w:t xml:space="preserve"> (применительно к финансовым инструментам), установленных выше.</w:t>
      </w:r>
      <w:r w:rsidR="001067D0" w:rsidRPr="002D7280">
        <w:rPr>
          <w:rFonts w:eastAsiaTheme="minorHAnsi"/>
          <w:sz w:val="16"/>
          <w:szCs w:val="16"/>
          <w:lang w:eastAsia="en-US"/>
        </w:rPr>
        <w:t xml:space="preserve"> </w:t>
      </w:r>
      <w:r w:rsidRPr="002D7280">
        <w:rPr>
          <w:rFonts w:eastAsiaTheme="minorHAnsi"/>
          <w:sz w:val="16"/>
          <w:szCs w:val="16"/>
          <w:lang w:eastAsia="en-US"/>
        </w:rPr>
        <w:t>Информационно-аналитическое консультирование предоставляется исключительно в порядке информации и не является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Инвестиционные идеи, предоставляемые Клиенту в рамках информационно-аналитического консультирования носят общерыночный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p>
    <w:p w:rsidR="001A0C67" w:rsidRPr="002D7280" w:rsidRDefault="001A0C67" w:rsidP="001A0C67">
      <w:pPr>
        <w:spacing w:after="200" w:line="276" w:lineRule="auto"/>
        <w:jc w:val="both"/>
        <w:rPr>
          <w:rFonts w:eastAsiaTheme="minorHAnsi"/>
          <w:sz w:val="22"/>
          <w:szCs w:val="22"/>
        </w:rPr>
      </w:pPr>
      <w:r w:rsidRPr="002D7280">
        <w:rPr>
          <w:rFonts w:eastAsiaTheme="minorHAnsi"/>
          <w:sz w:val="22"/>
          <w:szCs w:val="22"/>
        </w:rPr>
        <w:t xml:space="preserve">Для Клиентов, находящихся на обслуживании в Филиале АО ИФК «Солид» (г.Альметьевск), представительствах (г.Бавлы, г.Бугульма, г.Елабуга, г.Нурлат). </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2D7280" w:rsidTr="005E3F2F">
        <w:trPr>
          <w:trHeight w:val="202"/>
        </w:trPr>
        <w:tc>
          <w:tcPr>
            <w:tcW w:w="9923" w:type="dxa"/>
            <w:gridSpan w:val="5"/>
            <w:shd w:val="clear" w:color="auto" w:fill="63002F"/>
            <w:vAlign w:val="center"/>
          </w:tcPr>
          <w:p w:rsidR="001A0C67" w:rsidRPr="002D7280" w:rsidRDefault="001A0C67" w:rsidP="001A0C67">
            <w:pPr>
              <w:numPr>
                <w:ilvl w:val="0"/>
                <w:numId w:val="25"/>
              </w:numPr>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5E3F2F">
        <w:trPr>
          <w:trHeight w:val="227"/>
        </w:trPr>
        <w:tc>
          <w:tcPr>
            <w:tcW w:w="710" w:type="dxa"/>
            <w:vAlign w:val="center"/>
          </w:tcPr>
          <w:p w:rsidR="001A0C67" w:rsidRPr="002D7280" w:rsidRDefault="001A0C67" w:rsidP="001A0C67">
            <w:pPr>
              <w:ind w:right="-41"/>
              <w:rPr>
                <w:rFonts w:ascii="Times New Roman" w:hAnsi="Times New Roman"/>
                <w:sz w:val="16"/>
                <w:szCs w:val="16"/>
              </w:rPr>
            </w:pPr>
          </w:p>
        </w:tc>
        <w:tc>
          <w:tcPr>
            <w:tcW w:w="2693" w:type="dxa"/>
            <w:vAlign w:val="center"/>
          </w:tcPr>
          <w:p w:rsidR="001A0C67" w:rsidRPr="002D7280" w:rsidRDefault="001A0C67" w:rsidP="001A0C67">
            <w:pPr>
              <w:ind w:right="-41"/>
              <w:rPr>
                <w:rFonts w:ascii="Times New Roman" w:hAnsi="Times New Roman"/>
                <w:sz w:val="16"/>
                <w:szCs w:val="16"/>
              </w:rPr>
            </w:pP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Align w:val="center"/>
          </w:tcPr>
          <w:p w:rsidR="001A0C67" w:rsidRPr="002D7280" w:rsidRDefault="001A0C67" w:rsidP="001A0C67">
            <w:pPr>
              <w:ind w:right="-41"/>
              <w:rPr>
                <w:rFonts w:ascii="Times New Roman" w:hAnsi="Times New Roman"/>
                <w:sz w:val="16"/>
                <w:szCs w:val="16"/>
              </w:rPr>
            </w:pPr>
          </w:p>
        </w:tc>
      </w:tr>
      <w:tr w:rsidR="001A0C67" w:rsidRPr="002D7280" w:rsidTr="005E3F2F">
        <w:trPr>
          <w:trHeight w:val="227"/>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693"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0.9</w:t>
            </w:r>
          </w:p>
        </w:tc>
        <w:tc>
          <w:tcPr>
            <w:tcW w:w="2976"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A0C67">
            <w:pPr>
              <w:shd w:val="pct5" w:color="auto" w:fill="auto"/>
              <w:jc w:val="both"/>
              <w:rPr>
                <w:rFonts w:ascii="Times New Roman" w:hAnsi="Times New Roman"/>
                <w:sz w:val="16"/>
                <w:szCs w:val="16"/>
              </w:rPr>
            </w:pPr>
            <w:r w:rsidRPr="002D7280">
              <w:rPr>
                <w:rFonts w:ascii="Times New Roman" w:hAnsi="Times New Roman"/>
                <w:sz w:val="16"/>
                <w:szCs w:val="16"/>
              </w:rPr>
              <w:t>Минимальная комиссия по сделке – 0.03 руб.</w:t>
            </w:r>
          </w:p>
        </w:tc>
      </w:tr>
      <w:tr w:rsidR="001A0C67" w:rsidRPr="002D7280" w:rsidTr="005E3F2F">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А.1.2</w:t>
            </w:r>
          </w:p>
        </w:tc>
        <w:tc>
          <w:tcPr>
            <w:tcW w:w="5244" w:type="dxa"/>
            <w:gridSpan w:val="2"/>
            <w:vAlign w:val="center"/>
          </w:tcPr>
          <w:p w:rsidR="001A0C67" w:rsidRPr="002D7280" w:rsidRDefault="001A0C67" w:rsidP="005E3F2F">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2D7280" w:rsidRDefault="00BB33D9" w:rsidP="005E3F2F">
            <w:pPr>
              <w:jc w:val="center"/>
              <w:rPr>
                <w:rFonts w:ascii="Times New Roman" w:hAnsi="Times New Roman"/>
                <w:sz w:val="16"/>
                <w:szCs w:val="16"/>
              </w:rPr>
            </w:pPr>
            <w:r w:rsidRPr="002D7280">
              <w:rPr>
                <w:rFonts w:ascii="Times New Roman" w:hAnsi="Times New Roman"/>
                <w:sz w:val="16"/>
                <w:szCs w:val="16"/>
              </w:rPr>
              <w:t>29%</w:t>
            </w:r>
            <w:r w:rsidR="001A0C67" w:rsidRPr="002D7280">
              <w:rPr>
                <w:rFonts w:ascii="Times New Roman" w:hAnsi="Times New Roman"/>
                <w:sz w:val="16"/>
                <w:szCs w:val="16"/>
              </w:rPr>
              <w:t xml:space="preserve"> годовых</w:t>
            </w:r>
          </w:p>
        </w:tc>
        <w:tc>
          <w:tcPr>
            <w:tcW w:w="2976"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5E3F2F">
            <w:pPr>
              <w:jc w:val="both"/>
              <w:rPr>
                <w:rFonts w:ascii="Times New Roman" w:hAnsi="Times New Roman"/>
                <w:sz w:val="16"/>
                <w:szCs w:val="16"/>
              </w:rPr>
            </w:pPr>
            <w:r w:rsidRPr="002D7280">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2D7280" w:rsidRDefault="001A0C67" w:rsidP="001A0C67">
            <w:pPr>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5E3F2F">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А.1.3</w:t>
            </w:r>
          </w:p>
        </w:tc>
        <w:tc>
          <w:tcPr>
            <w:tcW w:w="5244" w:type="dxa"/>
            <w:gridSpan w:val="2"/>
            <w:vAlign w:val="center"/>
          </w:tcPr>
          <w:p w:rsidR="001A0C67" w:rsidRPr="002D7280" w:rsidRDefault="001A0C67" w:rsidP="005E3F2F">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2D7280" w:rsidRDefault="00BB33D9" w:rsidP="005E3F2F">
            <w:pPr>
              <w:ind w:left="-15"/>
              <w:jc w:val="center"/>
              <w:rPr>
                <w:rFonts w:ascii="Times New Roman" w:hAnsi="Times New Roman"/>
                <w:sz w:val="16"/>
                <w:szCs w:val="16"/>
              </w:rPr>
            </w:pPr>
            <w:r w:rsidRPr="002D7280">
              <w:rPr>
                <w:rFonts w:ascii="Times New Roman" w:hAnsi="Times New Roman"/>
                <w:sz w:val="16"/>
                <w:szCs w:val="16"/>
              </w:rPr>
              <w:t>27%</w:t>
            </w:r>
            <w:r w:rsidR="001A0C67" w:rsidRPr="002D7280">
              <w:rPr>
                <w:rFonts w:ascii="Times New Roman" w:hAnsi="Times New Roman"/>
                <w:sz w:val="16"/>
                <w:szCs w:val="16"/>
              </w:rPr>
              <w:t xml:space="preserve"> годовых </w:t>
            </w:r>
          </w:p>
        </w:tc>
        <w:tc>
          <w:tcPr>
            <w:tcW w:w="2976" w:type="dxa"/>
            <w:vMerge/>
            <w:vAlign w:val="center"/>
          </w:tcPr>
          <w:p w:rsidR="001A0C67" w:rsidRPr="002D7280" w:rsidRDefault="001A0C67" w:rsidP="001A0C67">
            <w:pPr>
              <w:ind w:left="-15"/>
              <w:jc w:val="center"/>
              <w:rPr>
                <w:rFonts w:ascii="Times New Roman" w:hAnsi="Times New Roman"/>
                <w:sz w:val="16"/>
                <w:szCs w:val="16"/>
              </w:rPr>
            </w:pPr>
          </w:p>
        </w:tc>
      </w:tr>
      <w:tr w:rsidR="001A0C67" w:rsidRPr="002D7280" w:rsidTr="005E3F2F">
        <w:trPr>
          <w:trHeight w:val="98"/>
        </w:trPr>
        <w:tc>
          <w:tcPr>
            <w:tcW w:w="9923" w:type="dxa"/>
            <w:gridSpan w:val="5"/>
            <w:shd w:val="clear" w:color="auto" w:fill="63002F"/>
            <w:vAlign w:val="center"/>
          </w:tcPr>
          <w:p w:rsidR="001A0C67" w:rsidRPr="002D7280" w:rsidRDefault="001A0C67" w:rsidP="001A0C67">
            <w:pPr>
              <w:numPr>
                <w:ilvl w:val="0"/>
                <w:numId w:val="25"/>
              </w:numPr>
              <w:ind w:right="-41"/>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5E3F2F">
        <w:trPr>
          <w:trHeight w:val="227"/>
        </w:trPr>
        <w:tc>
          <w:tcPr>
            <w:tcW w:w="710" w:type="dxa"/>
            <w:vAlign w:val="center"/>
          </w:tcPr>
          <w:p w:rsidR="001A0C67" w:rsidRPr="002D7280" w:rsidRDefault="001A0C67" w:rsidP="001A0C67">
            <w:pPr>
              <w:ind w:right="-41"/>
              <w:rPr>
                <w:rFonts w:ascii="Times New Roman" w:hAnsi="Times New Roman"/>
                <w:sz w:val="16"/>
                <w:szCs w:val="16"/>
              </w:rPr>
            </w:pPr>
          </w:p>
        </w:tc>
        <w:tc>
          <w:tcPr>
            <w:tcW w:w="2693" w:type="dxa"/>
            <w:vAlign w:val="center"/>
          </w:tcPr>
          <w:p w:rsidR="001A0C67" w:rsidRPr="002D7280" w:rsidRDefault="001A0C67" w:rsidP="001A0C67">
            <w:pPr>
              <w:ind w:right="-41"/>
              <w:rPr>
                <w:rFonts w:ascii="Times New Roman" w:hAnsi="Times New Roman"/>
                <w:sz w:val="16"/>
                <w:szCs w:val="16"/>
              </w:rPr>
            </w:pPr>
          </w:p>
        </w:tc>
        <w:tc>
          <w:tcPr>
            <w:tcW w:w="2551" w:type="dxa"/>
            <w:shd w:val="clear" w:color="auto" w:fill="D9D9D9" w:themeFill="background1" w:themeFillShade="D9"/>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Ставка, руб. за контракт</w:t>
            </w:r>
          </w:p>
        </w:tc>
        <w:tc>
          <w:tcPr>
            <w:tcW w:w="2976" w:type="dxa"/>
            <w:vAlign w:val="center"/>
          </w:tcPr>
          <w:p w:rsidR="001A0C67" w:rsidRPr="002D7280" w:rsidRDefault="001A0C67" w:rsidP="001A0C67">
            <w:pPr>
              <w:ind w:right="-41"/>
              <w:rPr>
                <w:rFonts w:ascii="Times New Roman" w:hAnsi="Times New Roman"/>
                <w:sz w:val="16"/>
                <w:szCs w:val="16"/>
              </w:rPr>
            </w:pPr>
          </w:p>
        </w:tc>
      </w:tr>
      <w:tr w:rsidR="001A0C67" w:rsidRPr="002D7280" w:rsidTr="005E3F2F">
        <w:trPr>
          <w:trHeight w:val="227"/>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2693" w:type="dxa"/>
            <w:vAlign w:val="center"/>
          </w:tcPr>
          <w:p w:rsidR="001A0C67" w:rsidRPr="002D7280" w:rsidRDefault="001A0C67" w:rsidP="005E3F2F">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w:t>
            </w:r>
          </w:p>
        </w:tc>
        <w:tc>
          <w:tcPr>
            <w:tcW w:w="2976" w:type="dxa"/>
            <w:vAlign w:val="center"/>
          </w:tcPr>
          <w:p w:rsidR="001A0C67" w:rsidRPr="002D7280" w:rsidRDefault="001A0C67" w:rsidP="001A0C67">
            <w:pPr>
              <w:rPr>
                <w:rFonts w:ascii="Times New Roman" w:hAnsi="Times New Roman"/>
                <w:color w:val="000000"/>
                <w:sz w:val="16"/>
                <w:szCs w:val="16"/>
              </w:rPr>
            </w:pPr>
            <w:r w:rsidRPr="002D7280">
              <w:rPr>
                <w:rFonts w:ascii="Times New Roman" w:hAnsi="Times New Roman"/>
                <w:sz w:val="16"/>
                <w:szCs w:val="16"/>
              </w:rPr>
              <w:t>Не включает комиссию биржи.</w:t>
            </w:r>
          </w:p>
        </w:tc>
      </w:tr>
      <w:tr w:rsidR="001A0C67" w:rsidRPr="002D7280" w:rsidTr="005E3F2F">
        <w:trPr>
          <w:trHeight w:val="555"/>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А.2.2</w:t>
            </w:r>
          </w:p>
        </w:tc>
        <w:tc>
          <w:tcPr>
            <w:tcW w:w="5244" w:type="dxa"/>
            <w:gridSpan w:val="2"/>
            <w:vAlign w:val="center"/>
          </w:tcPr>
          <w:p w:rsidR="001A0C67" w:rsidRPr="002D7280" w:rsidRDefault="001A0C67" w:rsidP="005E3F2F">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27%</w:t>
            </w:r>
            <w:r w:rsidR="001A0C67" w:rsidRPr="002D7280">
              <w:rPr>
                <w:rFonts w:ascii="Times New Roman" w:hAnsi="Times New Roman"/>
                <w:sz w:val="16"/>
                <w:szCs w:val="16"/>
              </w:rPr>
              <w:t xml:space="preserve"> годовых</w:t>
            </w:r>
          </w:p>
        </w:tc>
        <w:tc>
          <w:tcPr>
            <w:tcW w:w="2976" w:type="dxa"/>
            <w:vAlign w:val="center"/>
          </w:tcPr>
          <w:p w:rsidR="001A0C67" w:rsidRPr="002D7280" w:rsidRDefault="001A0C67" w:rsidP="005E3F2F">
            <w:pPr>
              <w:ind w:right="-41"/>
              <w:jc w:val="both"/>
              <w:rPr>
                <w:rFonts w:ascii="Times New Roman" w:hAnsi="Times New Roman"/>
                <w:sz w:val="16"/>
                <w:szCs w:val="16"/>
              </w:rPr>
            </w:pPr>
            <w:r w:rsidRPr="002D7280">
              <w:rPr>
                <w:rFonts w:ascii="Times New Roman" w:hAnsi="Times New Roman"/>
                <w:sz w:val="16"/>
                <w:szCs w:val="16"/>
              </w:rPr>
              <w:t>Взимается ежедневно от величины рублевого недостатка средств гарантийного обеспечения на конец дня. Внутри дня предоставляется бесплатно.</w:t>
            </w:r>
          </w:p>
        </w:tc>
      </w:tr>
      <w:tr w:rsidR="001A0C67" w:rsidRPr="002D7280" w:rsidTr="005E3F2F">
        <w:trPr>
          <w:trHeight w:val="98"/>
        </w:trPr>
        <w:tc>
          <w:tcPr>
            <w:tcW w:w="9923" w:type="dxa"/>
            <w:gridSpan w:val="5"/>
            <w:shd w:val="clear" w:color="auto" w:fill="63002F"/>
            <w:vAlign w:val="center"/>
          </w:tcPr>
          <w:p w:rsidR="001A0C67" w:rsidRPr="002D7280" w:rsidRDefault="001A0C67" w:rsidP="001A0C67">
            <w:pPr>
              <w:numPr>
                <w:ilvl w:val="0"/>
                <w:numId w:val="25"/>
              </w:numPr>
              <w:ind w:right="-41"/>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5E3F2F">
        <w:trPr>
          <w:trHeight w:val="227"/>
        </w:trPr>
        <w:tc>
          <w:tcPr>
            <w:tcW w:w="710" w:type="dxa"/>
            <w:vAlign w:val="center"/>
          </w:tcPr>
          <w:p w:rsidR="001A0C67" w:rsidRPr="002D7280" w:rsidRDefault="001A0C67" w:rsidP="001A0C67">
            <w:pPr>
              <w:ind w:right="-41"/>
              <w:rPr>
                <w:rFonts w:ascii="Times New Roman" w:hAnsi="Times New Roman"/>
                <w:sz w:val="16"/>
                <w:szCs w:val="16"/>
              </w:rPr>
            </w:pPr>
          </w:p>
        </w:tc>
        <w:tc>
          <w:tcPr>
            <w:tcW w:w="2693" w:type="dxa"/>
            <w:vAlign w:val="center"/>
          </w:tcPr>
          <w:p w:rsidR="001A0C67" w:rsidRPr="002D7280" w:rsidRDefault="001A0C67" w:rsidP="001A0C67">
            <w:pPr>
              <w:ind w:right="-41"/>
              <w:rPr>
                <w:rFonts w:ascii="Times New Roman" w:hAnsi="Times New Roman"/>
                <w:sz w:val="16"/>
                <w:szCs w:val="16"/>
              </w:rPr>
            </w:pP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tcBorders>
              <w:right w:val="single" w:sz="4" w:space="0" w:color="auto"/>
            </w:tcBorders>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tcBorders>
              <w:top w:val="single" w:sz="4" w:space="0" w:color="auto"/>
              <w:left w:val="single" w:sz="4" w:space="0" w:color="auto"/>
              <w:bottom w:val="nil"/>
              <w:right w:val="single" w:sz="4" w:space="0" w:color="auto"/>
            </w:tcBorders>
            <w:vAlign w:val="center"/>
          </w:tcPr>
          <w:p w:rsidR="001A0C67" w:rsidRPr="002D7280" w:rsidRDefault="001A0C67" w:rsidP="001A0C67">
            <w:pPr>
              <w:rPr>
                <w:rFonts w:ascii="Times New Roman" w:hAnsi="Times New Roman"/>
                <w:color w:val="000000"/>
                <w:sz w:val="16"/>
                <w:szCs w:val="16"/>
              </w:rPr>
            </w:pPr>
            <w:r w:rsidRPr="002D7280">
              <w:rPr>
                <w:rFonts w:ascii="Times New Roman" w:hAnsi="Times New Roman"/>
                <w:color w:val="000000"/>
                <w:sz w:val="16"/>
                <w:szCs w:val="16"/>
              </w:rPr>
              <w:t>Включает комиссию биржи.</w:t>
            </w:r>
          </w:p>
        </w:tc>
      </w:tr>
      <w:tr w:rsidR="001A0C67" w:rsidRPr="002D7280" w:rsidTr="005E3F2F">
        <w:trPr>
          <w:trHeight w:val="227"/>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2693"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по сделкам с иностранными валютами</w:t>
            </w: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tcBorders>
              <w:right w:val="single" w:sz="4" w:space="0" w:color="auto"/>
            </w:tcBorders>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0.9</w:t>
            </w:r>
          </w:p>
        </w:tc>
        <w:tc>
          <w:tcPr>
            <w:tcW w:w="2976" w:type="dxa"/>
            <w:tcBorders>
              <w:top w:val="nil"/>
              <w:left w:val="single" w:sz="4" w:space="0" w:color="auto"/>
              <w:bottom w:val="single" w:sz="4" w:space="0" w:color="auto"/>
              <w:right w:val="single" w:sz="4" w:space="0" w:color="auto"/>
            </w:tcBorders>
            <w:vAlign w:val="center"/>
          </w:tcPr>
          <w:p w:rsidR="001A0C67" w:rsidRPr="002D7280" w:rsidRDefault="001A0C67" w:rsidP="001A0C67">
            <w:pPr>
              <w:rPr>
                <w:rFonts w:ascii="Times New Roman" w:hAnsi="Times New Roman"/>
                <w:color w:val="000000"/>
                <w:sz w:val="16"/>
                <w:szCs w:val="16"/>
              </w:rPr>
            </w:pPr>
            <w:r w:rsidRPr="002D7280">
              <w:rPr>
                <w:rFonts w:ascii="Times New Roman" w:hAnsi="Times New Roman"/>
                <w:color w:val="000000"/>
                <w:sz w:val="16"/>
                <w:szCs w:val="16"/>
              </w:rPr>
              <w:t>Минимальная комиссия по сделке – 75 руб.</w:t>
            </w:r>
          </w:p>
        </w:tc>
      </w:tr>
      <w:tr w:rsidR="001A0C67" w:rsidRPr="002D7280" w:rsidTr="005E3F2F">
        <w:trPr>
          <w:trHeight w:val="391"/>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А.3.2</w:t>
            </w:r>
          </w:p>
        </w:tc>
        <w:tc>
          <w:tcPr>
            <w:tcW w:w="5244" w:type="dxa"/>
            <w:gridSpan w:val="2"/>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26%</w:t>
            </w:r>
            <w:r w:rsidR="001A0C67" w:rsidRPr="002D7280">
              <w:rPr>
                <w:rFonts w:ascii="Times New Roman" w:hAnsi="Times New Roman"/>
                <w:sz w:val="16"/>
                <w:szCs w:val="16"/>
              </w:rPr>
              <w:t xml:space="preserve"> годовых</w:t>
            </w:r>
          </w:p>
          <w:p w:rsidR="001A0C67" w:rsidRPr="002D7280" w:rsidRDefault="001A0C67" w:rsidP="001A0C67">
            <w:pPr>
              <w:jc w:val="center"/>
              <w:rPr>
                <w:rFonts w:ascii="Times New Roman" w:hAnsi="Times New Roman"/>
                <w:sz w:val="16"/>
                <w:szCs w:val="16"/>
              </w:rPr>
            </w:pPr>
          </w:p>
        </w:tc>
        <w:tc>
          <w:tcPr>
            <w:tcW w:w="2976" w:type="dxa"/>
            <w:vMerge w:val="restart"/>
            <w:tcBorders>
              <w:top w:val="single" w:sz="4" w:space="0" w:color="auto"/>
            </w:tcBorders>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5E3F2F">
            <w:pPr>
              <w:ind w:right="-41"/>
              <w:jc w:val="both"/>
              <w:rPr>
                <w:rFonts w:ascii="Times New Roman" w:hAnsi="Times New Roman"/>
                <w:sz w:val="16"/>
                <w:szCs w:val="16"/>
              </w:rPr>
            </w:pPr>
            <w:r w:rsidRPr="002D7280">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2D7280" w:rsidRDefault="001A0C67" w:rsidP="001A0C67">
            <w:pPr>
              <w:ind w:right="-41"/>
              <w:rPr>
                <w:rFonts w:ascii="Times New Roman" w:hAnsi="Times New Roman"/>
                <w:sz w:val="16"/>
                <w:szCs w:val="16"/>
              </w:rPr>
            </w:pPr>
            <w:r w:rsidRPr="002D7280">
              <w:rPr>
                <w:rFonts w:ascii="Times New Roman" w:hAnsi="Times New Roman"/>
                <w:color w:val="000000"/>
                <w:sz w:val="16"/>
                <w:szCs w:val="16"/>
              </w:rPr>
              <w:t>Включает комиссию биржи.</w:t>
            </w:r>
          </w:p>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5E3F2F">
        <w:trPr>
          <w:trHeight w:val="28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А.3.3</w:t>
            </w:r>
          </w:p>
        </w:tc>
        <w:tc>
          <w:tcPr>
            <w:tcW w:w="5244" w:type="dxa"/>
            <w:gridSpan w:val="2"/>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tcBorders>
              <w:bottom w:val="single" w:sz="4" w:space="0" w:color="auto"/>
            </w:tcBorders>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24%</w:t>
            </w:r>
            <w:r w:rsidR="001A0C67" w:rsidRPr="002D7280">
              <w:rPr>
                <w:rFonts w:ascii="Times New Roman" w:hAnsi="Times New Roman"/>
                <w:sz w:val="16"/>
                <w:szCs w:val="16"/>
              </w:rPr>
              <w:t xml:space="preserve"> годовых</w:t>
            </w:r>
          </w:p>
          <w:p w:rsidR="001A0C67" w:rsidRPr="002D7280" w:rsidRDefault="001A0C67" w:rsidP="001A0C67">
            <w:pPr>
              <w:ind w:left="-15"/>
              <w:jc w:val="center"/>
              <w:rPr>
                <w:rFonts w:ascii="Times New Roman" w:hAnsi="Times New Roman"/>
                <w:sz w:val="16"/>
                <w:szCs w:val="16"/>
              </w:rPr>
            </w:pPr>
          </w:p>
        </w:tc>
        <w:tc>
          <w:tcPr>
            <w:tcW w:w="2976" w:type="dxa"/>
            <w:vMerge/>
            <w:vAlign w:val="center"/>
          </w:tcPr>
          <w:p w:rsidR="001A0C67" w:rsidRPr="002D7280" w:rsidRDefault="001A0C67" w:rsidP="001A0C67">
            <w:pPr>
              <w:ind w:right="-41"/>
              <w:rPr>
                <w:rFonts w:ascii="Times New Roman" w:hAnsi="Times New Roman"/>
                <w:sz w:val="16"/>
                <w:szCs w:val="16"/>
              </w:rPr>
            </w:pPr>
          </w:p>
        </w:tc>
      </w:tr>
    </w:tbl>
    <w:tbl>
      <w:tblPr>
        <w:tblW w:w="9923" w:type="dxa"/>
        <w:tblInd w:w="-176" w:type="dxa"/>
        <w:tblLook w:val="04A0" w:firstRow="1" w:lastRow="0" w:firstColumn="1" w:lastColumn="0" w:noHBand="0" w:noVBand="1"/>
      </w:tblPr>
      <w:tblGrid>
        <w:gridCol w:w="710"/>
        <w:gridCol w:w="2551"/>
        <w:gridCol w:w="2693"/>
        <w:gridCol w:w="993"/>
        <w:gridCol w:w="2976"/>
      </w:tblGrid>
      <w:tr w:rsidR="001A0C67" w:rsidRPr="002D7280" w:rsidTr="005E3F2F">
        <w:trPr>
          <w:trHeight w:val="291"/>
        </w:trPr>
        <w:tc>
          <w:tcPr>
            <w:tcW w:w="710" w:type="dxa"/>
            <w:vMerge w:val="restart"/>
            <w:tcBorders>
              <w:top w:val="nil"/>
              <w:left w:val="single" w:sz="8" w:space="0" w:color="auto"/>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А.3.4</w:t>
            </w:r>
          </w:p>
        </w:tc>
        <w:tc>
          <w:tcPr>
            <w:tcW w:w="2551" w:type="dxa"/>
            <w:vMerge w:val="restart"/>
            <w:tcBorders>
              <w:top w:val="nil"/>
              <w:left w:val="single" w:sz="8" w:space="0" w:color="auto"/>
              <w:right w:val="single" w:sz="8" w:space="0" w:color="auto"/>
            </w:tcBorders>
            <w:shd w:val="clear" w:color="auto" w:fill="auto"/>
            <w:vAlign w:val="center"/>
            <w:hideMark/>
          </w:tcPr>
          <w:p w:rsidR="001A0C67" w:rsidRPr="002D7280" w:rsidRDefault="001A0C67" w:rsidP="001A0C67">
            <w:pPr>
              <w:rPr>
                <w:color w:val="000000"/>
                <w:sz w:val="16"/>
                <w:szCs w:val="16"/>
              </w:rPr>
            </w:pPr>
            <w:r w:rsidRPr="002D7280">
              <w:rPr>
                <w:color w:val="000000"/>
                <w:sz w:val="16"/>
                <w:szCs w:val="16"/>
              </w:rPr>
              <w:t xml:space="preserve">Комиссионное вознаграждение за вывод иностранной валюты </w:t>
            </w:r>
          </w:p>
        </w:tc>
        <w:tc>
          <w:tcPr>
            <w:tcW w:w="2693" w:type="dxa"/>
            <w:tcBorders>
              <w:top w:val="nil"/>
              <w:left w:val="nil"/>
              <w:bottom w:val="single" w:sz="8" w:space="0" w:color="auto"/>
              <w:right w:val="single" w:sz="4" w:space="0" w:color="auto"/>
            </w:tcBorders>
            <w:shd w:val="clear" w:color="000000" w:fill="D9D9D9"/>
            <w:vAlign w:val="center"/>
            <w:hideMark/>
          </w:tcPr>
          <w:p w:rsidR="001A0C67" w:rsidRPr="002D7280" w:rsidRDefault="001A0C67" w:rsidP="001A0C67">
            <w:pPr>
              <w:jc w:val="center"/>
              <w:rPr>
                <w:color w:val="000000"/>
                <w:sz w:val="16"/>
                <w:szCs w:val="16"/>
              </w:rPr>
            </w:pPr>
            <w:r w:rsidRPr="002D7280">
              <w:rPr>
                <w:color w:val="000000"/>
                <w:sz w:val="16"/>
                <w:szCs w:val="16"/>
              </w:rPr>
              <w:t>Объем поставки, руб.</w:t>
            </w:r>
          </w:p>
        </w:tc>
        <w:tc>
          <w:tcPr>
            <w:tcW w:w="99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1A0C67" w:rsidRPr="002D7280" w:rsidRDefault="001A0C67" w:rsidP="001A0C67">
            <w:pPr>
              <w:jc w:val="center"/>
              <w:rPr>
                <w:color w:val="000000"/>
                <w:sz w:val="16"/>
                <w:szCs w:val="16"/>
              </w:rPr>
            </w:pPr>
            <w:r w:rsidRPr="002D7280">
              <w:rPr>
                <w:color w:val="000000"/>
                <w:sz w:val="16"/>
                <w:szCs w:val="16"/>
              </w:rPr>
              <w:t>Ставка,%</w:t>
            </w:r>
          </w:p>
        </w:tc>
        <w:tc>
          <w:tcPr>
            <w:tcW w:w="2976" w:type="dxa"/>
            <w:vMerge w:val="restart"/>
            <w:tcBorders>
              <w:top w:val="nil"/>
              <w:left w:val="single" w:sz="4" w:space="0" w:color="auto"/>
              <w:right w:val="single" w:sz="8" w:space="0" w:color="auto"/>
            </w:tcBorders>
            <w:shd w:val="clear" w:color="auto" w:fill="auto"/>
            <w:vAlign w:val="center"/>
            <w:hideMark/>
          </w:tcPr>
          <w:p w:rsidR="001A0C67" w:rsidRPr="002D7280" w:rsidRDefault="001A0C67" w:rsidP="001067D0">
            <w:pPr>
              <w:jc w:val="both"/>
              <w:rPr>
                <w:color w:val="000000"/>
                <w:sz w:val="16"/>
                <w:szCs w:val="16"/>
              </w:rPr>
            </w:pPr>
            <w:r w:rsidRPr="002D7280">
              <w:rPr>
                <w:color w:val="000000"/>
                <w:sz w:val="16"/>
                <w:szCs w:val="16"/>
              </w:rPr>
              <w:t>Объем поставки рассчитывается по курсу ЦБ РФ на день вывода</w:t>
            </w:r>
          </w:p>
        </w:tc>
      </w:tr>
      <w:tr w:rsidR="001A0C67" w:rsidRPr="002D7280" w:rsidTr="005E3F2F">
        <w:trPr>
          <w:trHeight w:val="288"/>
        </w:trPr>
        <w:tc>
          <w:tcPr>
            <w:tcW w:w="710" w:type="dxa"/>
            <w:vMerge/>
            <w:tcBorders>
              <w:left w:val="single" w:sz="8" w:space="0" w:color="auto"/>
              <w:right w:val="single" w:sz="8" w:space="0" w:color="auto"/>
            </w:tcBorders>
            <w:shd w:val="clear" w:color="auto" w:fill="auto"/>
            <w:vAlign w:val="center"/>
          </w:tcPr>
          <w:p w:rsidR="001A0C67" w:rsidRPr="002D7280" w:rsidRDefault="001A0C67" w:rsidP="001A0C67">
            <w:pPr>
              <w:rPr>
                <w:color w:val="000000"/>
                <w:sz w:val="16"/>
                <w:szCs w:val="16"/>
              </w:rPr>
            </w:pPr>
          </w:p>
        </w:tc>
        <w:tc>
          <w:tcPr>
            <w:tcW w:w="2551" w:type="dxa"/>
            <w:vMerge/>
            <w:tcBorders>
              <w:left w:val="single" w:sz="8" w:space="0" w:color="auto"/>
              <w:right w:val="single" w:sz="8" w:space="0" w:color="auto"/>
            </w:tcBorders>
            <w:shd w:val="clear" w:color="auto" w:fill="auto"/>
            <w:vAlign w:val="center"/>
          </w:tcPr>
          <w:p w:rsidR="001A0C67" w:rsidRPr="002D7280" w:rsidRDefault="001A0C67" w:rsidP="001A0C67">
            <w:pPr>
              <w:rPr>
                <w:color w:val="000000"/>
                <w:sz w:val="16"/>
                <w:szCs w:val="16"/>
              </w:rPr>
            </w:pPr>
          </w:p>
        </w:tc>
        <w:tc>
          <w:tcPr>
            <w:tcW w:w="2693" w:type="dxa"/>
            <w:tcBorders>
              <w:top w:val="nil"/>
              <w:left w:val="nil"/>
              <w:bottom w:val="single" w:sz="8" w:space="0" w:color="auto"/>
              <w:right w:val="single" w:sz="4" w:space="0" w:color="auto"/>
            </w:tcBorders>
            <w:shd w:val="clear" w:color="000000" w:fill="FFFFFF" w:themeFill="background1"/>
            <w:vAlign w:val="center"/>
          </w:tcPr>
          <w:p w:rsidR="001A0C67" w:rsidRPr="002D7280" w:rsidRDefault="001A0C67" w:rsidP="001A0C67">
            <w:pPr>
              <w:jc w:val="center"/>
              <w:rPr>
                <w:color w:val="000000"/>
                <w:sz w:val="16"/>
                <w:szCs w:val="16"/>
              </w:rPr>
            </w:pPr>
            <w:r w:rsidRPr="002D7280">
              <w:rPr>
                <w:color w:val="000000"/>
                <w:sz w:val="16"/>
                <w:szCs w:val="16"/>
              </w:rPr>
              <w:t>до 1 000 000</w:t>
            </w:r>
          </w:p>
          <w:p w:rsidR="001A0C67" w:rsidRPr="002D7280" w:rsidRDefault="001A0C67" w:rsidP="001A0C67">
            <w:pPr>
              <w:jc w:val="center"/>
              <w:rPr>
                <w:color w:val="000000"/>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rsidR="001A0C67" w:rsidRPr="002D7280" w:rsidRDefault="001A0C67" w:rsidP="001A0C67">
            <w:pPr>
              <w:jc w:val="center"/>
              <w:rPr>
                <w:color w:val="000000"/>
                <w:sz w:val="16"/>
                <w:szCs w:val="16"/>
              </w:rPr>
            </w:pPr>
            <w:r w:rsidRPr="002D7280">
              <w:rPr>
                <w:color w:val="000000"/>
                <w:sz w:val="16"/>
                <w:szCs w:val="16"/>
              </w:rPr>
              <w:t>0.07</w:t>
            </w:r>
          </w:p>
        </w:tc>
        <w:tc>
          <w:tcPr>
            <w:tcW w:w="2976" w:type="dxa"/>
            <w:vMerge/>
            <w:tcBorders>
              <w:left w:val="single" w:sz="4" w:space="0" w:color="auto"/>
              <w:right w:val="single" w:sz="8" w:space="0" w:color="auto"/>
            </w:tcBorders>
            <w:shd w:val="clear" w:color="auto" w:fill="auto"/>
            <w:vAlign w:val="center"/>
          </w:tcPr>
          <w:p w:rsidR="001A0C67" w:rsidRPr="002D7280" w:rsidRDefault="001A0C67" w:rsidP="001A0C67">
            <w:pPr>
              <w:rPr>
                <w:color w:val="000000"/>
                <w:sz w:val="16"/>
                <w:szCs w:val="16"/>
              </w:rPr>
            </w:pPr>
          </w:p>
        </w:tc>
      </w:tr>
      <w:tr w:rsidR="001A0C67" w:rsidRPr="002D7280" w:rsidTr="005E3F2F">
        <w:trPr>
          <w:trHeight w:val="288"/>
        </w:trPr>
        <w:tc>
          <w:tcPr>
            <w:tcW w:w="710" w:type="dxa"/>
            <w:vMerge/>
            <w:tcBorders>
              <w:left w:val="single" w:sz="8" w:space="0" w:color="auto"/>
              <w:right w:val="single" w:sz="8" w:space="0" w:color="auto"/>
            </w:tcBorders>
            <w:shd w:val="clear" w:color="auto" w:fill="auto"/>
            <w:vAlign w:val="center"/>
          </w:tcPr>
          <w:p w:rsidR="001A0C67" w:rsidRPr="002D7280" w:rsidRDefault="001A0C67" w:rsidP="001A0C67">
            <w:pPr>
              <w:rPr>
                <w:color w:val="000000"/>
                <w:sz w:val="16"/>
                <w:szCs w:val="16"/>
              </w:rPr>
            </w:pPr>
          </w:p>
        </w:tc>
        <w:tc>
          <w:tcPr>
            <w:tcW w:w="2551" w:type="dxa"/>
            <w:vMerge/>
            <w:tcBorders>
              <w:left w:val="single" w:sz="8" w:space="0" w:color="auto"/>
              <w:right w:val="single" w:sz="8" w:space="0" w:color="auto"/>
            </w:tcBorders>
            <w:shd w:val="clear" w:color="auto" w:fill="auto"/>
            <w:vAlign w:val="center"/>
          </w:tcPr>
          <w:p w:rsidR="001A0C67" w:rsidRPr="002D7280" w:rsidRDefault="001A0C67" w:rsidP="001A0C67">
            <w:pPr>
              <w:rPr>
                <w:color w:val="000000"/>
                <w:sz w:val="16"/>
                <w:szCs w:val="16"/>
              </w:rPr>
            </w:pPr>
          </w:p>
        </w:tc>
        <w:tc>
          <w:tcPr>
            <w:tcW w:w="2693" w:type="dxa"/>
            <w:tcBorders>
              <w:top w:val="nil"/>
              <w:left w:val="nil"/>
              <w:bottom w:val="single" w:sz="8" w:space="0" w:color="auto"/>
              <w:right w:val="single" w:sz="4" w:space="0" w:color="auto"/>
            </w:tcBorders>
            <w:shd w:val="clear" w:color="000000" w:fill="FFFFFF" w:themeFill="background1"/>
            <w:vAlign w:val="center"/>
          </w:tcPr>
          <w:p w:rsidR="001A0C67" w:rsidRPr="002D7280" w:rsidRDefault="001A0C67" w:rsidP="001A0C67">
            <w:pPr>
              <w:jc w:val="center"/>
              <w:rPr>
                <w:color w:val="000000"/>
                <w:sz w:val="16"/>
                <w:szCs w:val="16"/>
              </w:rPr>
            </w:pPr>
            <w:r w:rsidRPr="002D7280">
              <w:rPr>
                <w:color w:val="000000"/>
                <w:sz w:val="16"/>
                <w:szCs w:val="16"/>
              </w:rPr>
              <w:t>от 1 000 000.01 до 200 000 000</w:t>
            </w:r>
          </w:p>
        </w:tc>
        <w:tc>
          <w:tcPr>
            <w:tcW w:w="99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rsidR="001A0C67" w:rsidRPr="002D7280" w:rsidRDefault="001A0C67" w:rsidP="001A0C67">
            <w:pPr>
              <w:jc w:val="center"/>
              <w:rPr>
                <w:color w:val="000000"/>
                <w:sz w:val="16"/>
                <w:szCs w:val="16"/>
              </w:rPr>
            </w:pPr>
            <w:r w:rsidRPr="002D7280">
              <w:rPr>
                <w:color w:val="000000"/>
                <w:sz w:val="16"/>
                <w:szCs w:val="16"/>
              </w:rPr>
              <w:t>0.05</w:t>
            </w:r>
          </w:p>
        </w:tc>
        <w:tc>
          <w:tcPr>
            <w:tcW w:w="2976" w:type="dxa"/>
            <w:vMerge/>
            <w:tcBorders>
              <w:left w:val="single" w:sz="4" w:space="0" w:color="auto"/>
              <w:right w:val="single" w:sz="8" w:space="0" w:color="auto"/>
            </w:tcBorders>
            <w:shd w:val="clear" w:color="auto" w:fill="auto"/>
            <w:vAlign w:val="center"/>
          </w:tcPr>
          <w:p w:rsidR="001A0C67" w:rsidRPr="002D7280" w:rsidRDefault="001A0C67" w:rsidP="001A0C67">
            <w:pPr>
              <w:rPr>
                <w:color w:val="000000"/>
                <w:sz w:val="16"/>
                <w:szCs w:val="16"/>
              </w:rPr>
            </w:pPr>
          </w:p>
        </w:tc>
      </w:tr>
      <w:tr w:rsidR="001A0C67" w:rsidRPr="002D7280" w:rsidTr="005E3F2F">
        <w:trPr>
          <w:trHeight w:val="288"/>
        </w:trPr>
        <w:tc>
          <w:tcPr>
            <w:tcW w:w="710" w:type="dxa"/>
            <w:vMerge/>
            <w:tcBorders>
              <w:left w:val="single" w:sz="8" w:space="0" w:color="auto"/>
              <w:bottom w:val="single" w:sz="8" w:space="0" w:color="000000"/>
              <w:right w:val="single" w:sz="8" w:space="0" w:color="auto"/>
            </w:tcBorders>
            <w:shd w:val="clear" w:color="auto" w:fill="auto"/>
            <w:vAlign w:val="center"/>
          </w:tcPr>
          <w:p w:rsidR="001A0C67" w:rsidRPr="002D7280" w:rsidRDefault="001A0C67" w:rsidP="001A0C67">
            <w:pPr>
              <w:rPr>
                <w:color w:val="000000"/>
                <w:sz w:val="16"/>
                <w:szCs w:val="16"/>
              </w:rPr>
            </w:pPr>
          </w:p>
        </w:tc>
        <w:tc>
          <w:tcPr>
            <w:tcW w:w="2551" w:type="dxa"/>
            <w:vMerge/>
            <w:tcBorders>
              <w:left w:val="single" w:sz="8" w:space="0" w:color="auto"/>
              <w:bottom w:val="single" w:sz="8" w:space="0" w:color="000000"/>
              <w:right w:val="single" w:sz="8" w:space="0" w:color="auto"/>
            </w:tcBorders>
            <w:shd w:val="clear" w:color="auto" w:fill="auto"/>
            <w:vAlign w:val="center"/>
          </w:tcPr>
          <w:p w:rsidR="001A0C67" w:rsidRPr="002D7280" w:rsidRDefault="001A0C67" w:rsidP="001A0C67">
            <w:pPr>
              <w:rPr>
                <w:color w:val="000000"/>
                <w:sz w:val="16"/>
                <w:szCs w:val="16"/>
              </w:rPr>
            </w:pPr>
          </w:p>
        </w:tc>
        <w:tc>
          <w:tcPr>
            <w:tcW w:w="2693" w:type="dxa"/>
            <w:tcBorders>
              <w:top w:val="nil"/>
              <w:left w:val="nil"/>
              <w:bottom w:val="single" w:sz="8" w:space="0" w:color="auto"/>
              <w:right w:val="single" w:sz="4" w:space="0" w:color="auto"/>
            </w:tcBorders>
            <w:shd w:val="clear" w:color="000000" w:fill="FFFFFF" w:themeFill="background1"/>
            <w:vAlign w:val="center"/>
          </w:tcPr>
          <w:p w:rsidR="001A0C67" w:rsidRPr="002D7280" w:rsidRDefault="001A0C67" w:rsidP="001A0C67">
            <w:pPr>
              <w:jc w:val="center"/>
              <w:rPr>
                <w:color w:val="000000"/>
                <w:sz w:val="16"/>
                <w:szCs w:val="16"/>
              </w:rPr>
            </w:pPr>
            <w:r w:rsidRPr="002D7280">
              <w:rPr>
                <w:color w:val="000000"/>
                <w:sz w:val="16"/>
                <w:szCs w:val="16"/>
              </w:rPr>
              <w:t xml:space="preserve">от 200 000 000.01 </w:t>
            </w:r>
          </w:p>
        </w:tc>
        <w:tc>
          <w:tcPr>
            <w:tcW w:w="993"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rsidR="001A0C67" w:rsidRPr="002D7280" w:rsidRDefault="001A0C67" w:rsidP="001A0C67">
            <w:pPr>
              <w:jc w:val="center"/>
              <w:rPr>
                <w:color w:val="000000"/>
                <w:sz w:val="16"/>
                <w:szCs w:val="16"/>
              </w:rPr>
            </w:pPr>
            <w:r w:rsidRPr="002D7280">
              <w:rPr>
                <w:color w:val="000000"/>
                <w:sz w:val="16"/>
                <w:szCs w:val="16"/>
              </w:rPr>
              <w:t>0.03</w:t>
            </w:r>
          </w:p>
        </w:tc>
        <w:tc>
          <w:tcPr>
            <w:tcW w:w="2976" w:type="dxa"/>
            <w:vMerge/>
            <w:tcBorders>
              <w:left w:val="single" w:sz="4" w:space="0" w:color="auto"/>
              <w:bottom w:val="single" w:sz="8" w:space="0" w:color="000000"/>
              <w:right w:val="single" w:sz="8" w:space="0" w:color="auto"/>
            </w:tcBorders>
            <w:shd w:val="clear" w:color="auto" w:fill="auto"/>
            <w:vAlign w:val="center"/>
          </w:tcPr>
          <w:p w:rsidR="001A0C67" w:rsidRPr="002D7280" w:rsidRDefault="001A0C67" w:rsidP="001A0C67">
            <w:pPr>
              <w:rPr>
                <w:color w:val="000000"/>
                <w:sz w:val="16"/>
                <w:szCs w:val="16"/>
              </w:rPr>
            </w:pPr>
          </w:p>
        </w:tc>
      </w:tr>
    </w:tbl>
    <w:tbl>
      <w:tblPr>
        <w:tblStyle w:val="19"/>
        <w:tblW w:w="9923" w:type="dxa"/>
        <w:tblInd w:w="-176" w:type="dxa"/>
        <w:tblLayout w:type="fixed"/>
        <w:tblLook w:val="04A0" w:firstRow="1" w:lastRow="0" w:firstColumn="1" w:lastColumn="0" w:noHBand="0" w:noVBand="1"/>
      </w:tblPr>
      <w:tblGrid>
        <w:gridCol w:w="710"/>
        <w:gridCol w:w="2551"/>
        <w:gridCol w:w="2693"/>
        <w:gridCol w:w="992"/>
        <w:gridCol w:w="2977"/>
      </w:tblGrid>
      <w:tr w:rsidR="001A0C67" w:rsidRPr="002D7280" w:rsidTr="005E3F2F">
        <w:trPr>
          <w:trHeight w:val="202"/>
        </w:trPr>
        <w:tc>
          <w:tcPr>
            <w:tcW w:w="9923" w:type="dxa"/>
            <w:gridSpan w:val="5"/>
            <w:shd w:val="clear" w:color="auto" w:fill="63002F"/>
            <w:vAlign w:val="center"/>
          </w:tcPr>
          <w:p w:rsidR="001A0C67" w:rsidRPr="002D7280" w:rsidRDefault="001A0C67" w:rsidP="001A0C67">
            <w:pPr>
              <w:numPr>
                <w:ilvl w:val="0"/>
                <w:numId w:val="26"/>
              </w:numPr>
              <w:ind w:right="-41"/>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1A0C67" w:rsidRPr="002D7280" w:rsidTr="00FC7B71">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А.4.1</w:t>
            </w:r>
          </w:p>
        </w:tc>
        <w:tc>
          <w:tcPr>
            <w:tcW w:w="2551" w:type="dxa"/>
            <w:vMerge w:val="restart"/>
            <w:vAlign w:val="center"/>
          </w:tcPr>
          <w:p w:rsidR="001A0C67" w:rsidRPr="002D7280" w:rsidRDefault="001A0C67" w:rsidP="005E3F2F">
            <w:pPr>
              <w:ind w:right="-41"/>
              <w:jc w:val="both"/>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26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2"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7" w:type="dxa"/>
            <w:vMerge w:val="restart"/>
            <w:vAlign w:val="center"/>
          </w:tcPr>
          <w:p w:rsidR="001A0C67" w:rsidRPr="002D7280" w:rsidRDefault="001A0C67" w:rsidP="005E3F2F">
            <w:pPr>
              <w:jc w:val="both"/>
              <w:rPr>
                <w:rFonts w:ascii="Times New Roman" w:hAnsi="Times New Roman"/>
                <w:color w:val="000000"/>
                <w:sz w:val="16"/>
                <w:szCs w:val="16"/>
              </w:rPr>
            </w:pPr>
            <w:r w:rsidRPr="002D7280">
              <w:rPr>
                <w:rFonts w:ascii="Times New Roman" w:hAnsi="Times New Roman"/>
                <w:color w:val="000000"/>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2D7280" w:rsidRDefault="001A0C67" w:rsidP="001A0C67">
            <w:pPr>
              <w:rPr>
                <w:rFonts w:ascii="Times New Roman" w:hAnsi="Times New Roman"/>
                <w:color w:val="000000"/>
                <w:sz w:val="16"/>
                <w:szCs w:val="16"/>
              </w:rPr>
            </w:pPr>
            <w:r w:rsidRPr="002D7280">
              <w:rPr>
                <w:rFonts w:ascii="Times New Roman" w:hAnsi="Times New Roman"/>
                <w:sz w:val="16"/>
                <w:szCs w:val="16"/>
              </w:rPr>
              <w:t>Не включает комиссию биржи.</w:t>
            </w:r>
          </w:p>
        </w:tc>
      </w:tr>
      <w:tr w:rsidR="001A0C67" w:rsidRPr="002D7280" w:rsidTr="00FC7B71">
        <w:trPr>
          <w:trHeight w:val="693"/>
        </w:trPr>
        <w:tc>
          <w:tcPr>
            <w:tcW w:w="710" w:type="dxa"/>
            <w:vMerge/>
            <w:vAlign w:val="center"/>
          </w:tcPr>
          <w:p w:rsidR="001A0C67" w:rsidRPr="002D7280" w:rsidRDefault="001A0C67" w:rsidP="001A0C67">
            <w:pPr>
              <w:ind w:right="-41"/>
              <w:rPr>
                <w:rFonts w:ascii="Times New Roman" w:hAnsi="Times New Roman"/>
                <w:sz w:val="16"/>
                <w:szCs w:val="16"/>
              </w:rPr>
            </w:pPr>
          </w:p>
        </w:tc>
        <w:tc>
          <w:tcPr>
            <w:tcW w:w="2551" w:type="dxa"/>
            <w:vMerge/>
            <w:vAlign w:val="center"/>
          </w:tcPr>
          <w:p w:rsidR="001A0C67" w:rsidRPr="002D7280" w:rsidRDefault="001A0C67" w:rsidP="001A0C67">
            <w:pPr>
              <w:ind w:right="-41"/>
              <w:rPr>
                <w:rFonts w:ascii="Times New Roman" w:hAnsi="Times New Roman"/>
                <w:sz w:val="16"/>
                <w:szCs w:val="16"/>
              </w:rPr>
            </w:pPr>
          </w:p>
        </w:tc>
        <w:tc>
          <w:tcPr>
            <w:tcW w:w="2693"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2"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0.9</w:t>
            </w:r>
          </w:p>
        </w:tc>
        <w:tc>
          <w:tcPr>
            <w:tcW w:w="2977"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5E3F2F">
        <w:trPr>
          <w:trHeight w:val="202"/>
        </w:trPr>
        <w:tc>
          <w:tcPr>
            <w:tcW w:w="9923" w:type="dxa"/>
            <w:gridSpan w:val="5"/>
            <w:shd w:val="clear" w:color="auto" w:fill="63002F"/>
            <w:vAlign w:val="center"/>
          </w:tcPr>
          <w:p w:rsidR="001A0C67" w:rsidRPr="002D7280" w:rsidRDefault="001A0C67" w:rsidP="001A0C67">
            <w:pPr>
              <w:numPr>
                <w:ilvl w:val="0"/>
                <w:numId w:val="26"/>
              </w:numPr>
              <w:ind w:right="-41"/>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FC7B71">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А.5.1</w:t>
            </w:r>
          </w:p>
        </w:tc>
        <w:tc>
          <w:tcPr>
            <w:tcW w:w="2551" w:type="dxa"/>
            <w:vAlign w:val="center"/>
          </w:tcPr>
          <w:p w:rsidR="001A0C67" w:rsidRPr="002D7280" w:rsidRDefault="001A0C67" w:rsidP="005E3F2F">
            <w:pPr>
              <w:ind w:right="-41"/>
              <w:jc w:val="both"/>
              <w:rPr>
                <w:rFonts w:ascii="Times New Roman" w:hAnsi="Times New Roman"/>
                <w:sz w:val="16"/>
                <w:szCs w:val="16"/>
              </w:rPr>
            </w:pPr>
            <w:r w:rsidRPr="002D7280">
              <w:rPr>
                <w:rFonts w:ascii="Times New Roman" w:hAnsi="Times New Roman"/>
                <w:sz w:val="16"/>
                <w:szCs w:val="16"/>
              </w:rPr>
              <w:t>Минимальная сумма вознаграждения Брокера</w:t>
            </w:r>
          </w:p>
        </w:tc>
        <w:tc>
          <w:tcPr>
            <w:tcW w:w="3685"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2977" w:type="dxa"/>
            <w:vAlign w:val="center"/>
          </w:tcPr>
          <w:p w:rsidR="001A0C67" w:rsidRPr="002D7280" w:rsidRDefault="001A0C67" w:rsidP="001A0C67">
            <w:pPr>
              <w:ind w:right="-108"/>
              <w:rPr>
                <w:rFonts w:ascii="Times New Roman" w:hAnsi="Times New Roman"/>
                <w:sz w:val="16"/>
                <w:szCs w:val="16"/>
              </w:rPr>
            </w:pPr>
          </w:p>
        </w:tc>
      </w:tr>
      <w:tr w:rsidR="001A0C67" w:rsidRPr="002D7280" w:rsidTr="00FC7B71">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А.5.2</w:t>
            </w:r>
          </w:p>
        </w:tc>
        <w:tc>
          <w:tcPr>
            <w:tcW w:w="2551" w:type="dxa"/>
            <w:vAlign w:val="center"/>
          </w:tcPr>
          <w:p w:rsidR="001A0C67" w:rsidRPr="002D7280" w:rsidRDefault="001A0C67" w:rsidP="005E3F2F">
            <w:pPr>
              <w:ind w:right="-41"/>
              <w:jc w:val="both"/>
              <w:rPr>
                <w:rFonts w:ascii="Times New Roman" w:hAnsi="Times New Roman"/>
                <w:sz w:val="16"/>
                <w:szCs w:val="16"/>
              </w:rPr>
            </w:pPr>
            <w:r w:rsidRPr="002D7280">
              <w:rPr>
                <w:rFonts w:ascii="Times New Roman" w:hAnsi="Times New Roman"/>
                <w:sz w:val="16"/>
                <w:szCs w:val="16"/>
              </w:rPr>
              <w:t>Стоимость приема одного Поручения Клиента на сделку</w:t>
            </w:r>
          </w:p>
        </w:tc>
        <w:tc>
          <w:tcPr>
            <w:tcW w:w="3685"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2977" w:type="dxa"/>
            <w:vAlign w:val="center"/>
          </w:tcPr>
          <w:p w:rsidR="001A0C67" w:rsidRPr="002D7280" w:rsidRDefault="001A0C67" w:rsidP="001A0C67">
            <w:pPr>
              <w:rPr>
                <w:rFonts w:ascii="Times New Roman" w:hAnsi="Times New Roman"/>
                <w:sz w:val="16"/>
                <w:szCs w:val="16"/>
              </w:rPr>
            </w:pPr>
          </w:p>
        </w:tc>
      </w:tr>
      <w:tr w:rsidR="001A0C67" w:rsidRPr="002D7280" w:rsidTr="005E3F2F">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А.5.3</w:t>
            </w:r>
          </w:p>
        </w:tc>
        <w:tc>
          <w:tcPr>
            <w:tcW w:w="9213" w:type="dxa"/>
            <w:gridSpan w:val="4"/>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«Солид»</w:t>
            </w:r>
          </w:p>
        </w:tc>
      </w:tr>
    </w:tbl>
    <w:p w:rsidR="001A0C67" w:rsidRPr="002D7280" w:rsidRDefault="001A0C67" w:rsidP="001A0C67">
      <w:pPr>
        <w:spacing w:after="200" w:line="276" w:lineRule="auto"/>
        <w:rPr>
          <w:rFonts w:eastAsiaTheme="minorHAnsi"/>
          <w:sz w:val="16"/>
          <w:szCs w:val="16"/>
          <w:lang w:eastAsia="en-US"/>
        </w:rPr>
      </w:pPr>
      <w:r w:rsidRPr="002D7280">
        <w:rPr>
          <w:rFonts w:eastAsiaTheme="minorHAnsi"/>
          <w:sz w:val="16"/>
          <w:szCs w:val="16"/>
          <w:lang w:eastAsia="en-US"/>
        </w:rPr>
        <w:t>Примечание:</w:t>
      </w:r>
    </w:p>
    <w:p w:rsidR="001A0C67" w:rsidRPr="002D7280" w:rsidRDefault="001A0C67" w:rsidP="001A0C67">
      <w:pPr>
        <w:spacing w:after="200" w:line="276" w:lineRule="auto"/>
        <w:jc w:val="both"/>
        <w:rPr>
          <w:rFonts w:eastAsiaTheme="minorHAnsi"/>
          <w:sz w:val="16"/>
          <w:szCs w:val="16"/>
          <w:lang w:eastAsia="en-US"/>
        </w:rPr>
      </w:pPr>
      <w:r w:rsidRPr="002D7280">
        <w:rPr>
          <w:rFonts w:eastAsiaTheme="minorHAnsi"/>
          <w:sz w:val="16"/>
          <w:szCs w:val="16"/>
          <w:lang w:eastAsia="en-US"/>
        </w:rPr>
        <w:t>Применительно к Клиенту, обслуживаемому по настоящему тарифному плану,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w:t>
      </w:r>
      <w:r w:rsidR="001067D0" w:rsidRPr="002D7280">
        <w:rPr>
          <w:rFonts w:eastAsiaTheme="minorHAnsi"/>
          <w:sz w:val="16"/>
          <w:szCs w:val="16"/>
          <w:lang w:eastAsia="en-US"/>
        </w:rPr>
        <w:t xml:space="preserve"> </w:t>
      </w:r>
      <w:r w:rsidRPr="002D7280">
        <w:rPr>
          <w:rFonts w:eastAsiaTheme="minorHAnsi"/>
          <w:sz w:val="16"/>
          <w:szCs w:val="16"/>
          <w:lang w:eastAsia="en-US"/>
        </w:rPr>
        <w:t xml:space="preserve">информационно-аналитическое консультирование.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2D7280">
        <w:rPr>
          <w:color w:val="000000"/>
          <w:sz w:val="16"/>
          <w:szCs w:val="16"/>
        </w:rPr>
        <w:t>ограничений</w:t>
      </w:r>
      <w:r w:rsidRPr="002D7280">
        <w:rPr>
          <w:rFonts w:eastAsiaTheme="minorHAnsi"/>
          <w:sz w:val="16"/>
          <w:szCs w:val="16"/>
          <w:lang w:eastAsia="en-US"/>
        </w:rPr>
        <w:t xml:space="preserve"> (применительно к финансовым инструментам), установленных выше.</w:t>
      </w:r>
      <w:r w:rsidR="001067D0" w:rsidRPr="002D7280">
        <w:rPr>
          <w:rFonts w:eastAsiaTheme="minorHAnsi"/>
          <w:sz w:val="16"/>
          <w:szCs w:val="16"/>
          <w:lang w:eastAsia="en-US"/>
        </w:rPr>
        <w:t xml:space="preserve"> </w:t>
      </w:r>
      <w:r w:rsidRPr="002D7280">
        <w:rPr>
          <w:rFonts w:eastAsiaTheme="minorHAnsi"/>
          <w:sz w:val="16"/>
          <w:szCs w:val="16"/>
          <w:lang w:eastAsia="en-US"/>
        </w:rPr>
        <w:t>Информационно-аналитическое консультирование предоставляется исключительно в порядке информации и не является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Инвестиционные идеи, предоставляемые Клиенту в рамках информационно-аналитического консультирования носят общерыночный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p>
    <w:p w:rsidR="001A0C67" w:rsidRPr="002D7280" w:rsidRDefault="001A0C67" w:rsidP="00B202BD">
      <w:pPr>
        <w:pStyle w:val="4"/>
        <w:rPr>
          <w:rFonts w:eastAsiaTheme="majorEastAsia"/>
        </w:rPr>
      </w:pPr>
      <w:bookmarkStart w:id="16" w:name="_Toc97215014"/>
      <w:r w:rsidRPr="002D7280">
        <w:rPr>
          <w:rFonts w:eastAsiaTheme="majorEastAsia"/>
        </w:rPr>
        <w:t>Тарифный план «Капитал» по брокерскому обслуживанию - до 16.03.2020</w:t>
      </w:r>
      <w:bookmarkEnd w:id="16"/>
    </w:p>
    <w:p w:rsidR="001A0C67" w:rsidRPr="002D7280" w:rsidRDefault="001A0C67" w:rsidP="001A0C67">
      <w:pPr>
        <w:spacing w:after="200"/>
        <w:rPr>
          <w:rFonts w:eastAsiaTheme="minorHAnsi"/>
          <w:i/>
          <w:sz w:val="16"/>
          <w:szCs w:val="16"/>
          <w:lang w:eastAsia="en-US"/>
        </w:rPr>
      </w:pPr>
      <w:r w:rsidRPr="002D7280">
        <w:rPr>
          <w:rFonts w:eastAsiaTheme="minorHAnsi"/>
          <w:i/>
          <w:sz w:val="22"/>
          <w:szCs w:val="22"/>
          <w:lang w:eastAsia="en-US"/>
        </w:rPr>
        <w:t>Рекомендован для Клиентов, имеющих опыт самостоятельной торговли на фондовом рынке, совершающих менее десяти сделок в месяц</w:t>
      </w:r>
    </w:p>
    <w:tbl>
      <w:tblPr>
        <w:tblStyle w:val="19"/>
        <w:tblW w:w="9923" w:type="dxa"/>
        <w:tblInd w:w="-176" w:type="dxa"/>
        <w:tblLayout w:type="fixed"/>
        <w:tblLook w:val="04A0" w:firstRow="1" w:lastRow="0" w:firstColumn="1" w:lastColumn="0" w:noHBand="0" w:noVBand="1"/>
      </w:tblPr>
      <w:tblGrid>
        <w:gridCol w:w="710"/>
        <w:gridCol w:w="2268"/>
        <w:gridCol w:w="2551"/>
        <w:gridCol w:w="851"/>
        <w:gridCol w:w="3543"/>
      </w:tblGrid>
      <w:tr w:rsidR="001A0C67" w:rsidRPr="002D7280" w:rsidTr="005E3F2F">
        <w:trPr>
          <w:trHeight w:val="202"/>
        </w:trPr>
        <w:tc>
          <w:tcPr>
            <w:tcW w:w="9923" w:type="dxa"/>
            <w:gridSpan w:val="5"/>
            <w:shd w:val="clear" w:color="auto" w:fill="63002F"/>
            <w:vAlign w:val="center"/>
          </w:tcPr>
          <w:p w:rsidR="001A0C67" w:rsidRPr="002D7280" w:rsidRDefault="001A0C67" w:rsidP="001A0C67">
            <w:pPr>
              <w:numPr>
                <w:ilvl w:val="0"/>
                <w:numId w:val="19"/>
              </w:numPr>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5E3F2F">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268" w:type="dxa"/>
            <w:vMerge w:val="restart"/>
            <w:shd w:val="clear" w:color="auto" w:fill="auto"/>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8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3543"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Минимальная комиссия по сделке – 0.03 руб.</w:t>
            </w:r>
          </w:p>
        </w:tc>
      </w:tr>
      <w:tr w:rsidR="001A0C67" w:rsidRPr="002D7280" w:rsidTr="005E3F2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100 000</w:t>
            </w:r>
          </w:p>
        </w:tc>
        <w:tc>
          <w:tcPr>
            <w:tcW w:w="8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0.11</w:t>
            </w:r>
          </w:p>
        </w:tc>
        <w:tc>
          <w:tcPr>
            <w:tcW w:w="3543" w:type="dxa"/>
            <w:vMerge/>
            <w:vAlign w:val="center"/>
          </w:tcPr>
          <w:p w:rsidR="001A0C67" w:rsidRPr="002D7280" w:rsidRDefault="001A0C67" w:rsidP="001A0C67">
            <w:pPr>
              <w:shd w:val="pct5" w:color="auto" w:fill="auto"/>
              <w:jc w:val="both"/>
              <w:rPr>
                <w:rFonts w:ascii="Times New Roman" w:hAnsi="Times New Roman"/>
                <w:sz w:val="16"/>
                <w:szCs w:val="16"/>
              </w:rPr>
            </w:pPr>
          </w:p>
        </w:tc>
      </w:tr>
      <w:tr w:rsidR="001A0C67" w:rsidRPr="002D7280" w:rsidTr="005E3F2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100 000.01 до 1 000 000</w:t>
            </w:r>
          </w:p>
        </w:tc>
        <w:tc>
          <w:tcPr>
            <w:tcW w:w="8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0.045</w:t>
            </w:r>
          </w:p>
        </w:tc>
        <w:tc>
          <w:tcPr>
            <w:tcW w:w="3543" w:type="dxa"/>
            <w:vMerge/>
            <w:vAlign w:val="center"/>
          </w:tcPr>
          <w:p w:rsidR="001A0C67" w:rsidRPr="002D7280" w:rsidRDefault="001A0C67" w:rsidP="001A0C67">
            <w:pPr>
              <w:rPr>
                <w:rFonts w:ascii="Times New Roman" w:hAnsi="Times New Roman"/>
                <w:sz w:val="16"/>
                <w:szCs w:val="16"/>
              </w:rPr>
            </w:pPr>
          </w:p>
        </w:tc>
      </w:tr>
      <w:tr w:rsidR="001A0C67" w:rsidRPr="002D7280" w:rsidTr="005E3F2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1 000 000.01</w:t>
            </w:r>
          </w:p>
        </w:tc>
        <w:tc>
          <w:tcPr>
            <w:tcW w:w="8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0.024</w:t>
            </w:r>
          </w:p>
        </w:tc>
        <w:tc>
          <w:tcPr>
            <w:tcW w:w="3543" w:type="dxa"/>
            <w:vMerge/>
            <w:vAlign w:val="center"/>
          </w:tcPr>
          <w:p w:rsidR="001A0C67" w:rsidRPr="002D7280" w:rsidRDefault="001A0C67" w:rsidP="001A0C67">
            <w:pPr>
              <w:rPr>
                <w:rFonts w:ascii="Times New Roman" w:hAnsi="Times New Roman"/>
                <w:sz w:val="16"/>
                <w:szCs w:val="16"/>
              </w:rPr>
            </w:pPr>
          </w:p>
        </w:tc>
      </w:tr>
      <w:tr w:rsidR="001A0C67" w:rsidRPr="002D7280" w:rsidTr="005E3F2F">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А.1.2</w:t>
            </w:r>
          </w:p>
        </w:tc>
        <w:tc>
          <w:tcPr>
            <w:tcW w:w="4819" w:type="dxa"/>
            <w:gridSpan w:val="2"/>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851"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29</w:t>
            </w:r>
            <w:r w:rsidR="001A0C67" w:rsidRPr="002D7280">
              <w:rPr>
                <w:rFonts w:ascii="Times New Roman" w:hAnsi="Times New Roman"/>
                <w:sz w:val="16"/>
                <w:szCs w:val="16"/>
              </w:rPr>
              <w:t>% годовых</w:t>
            </w:r>
          </w:p>
        </w:tc>
        <w:tc>
          <w:tcPr>
            <w:tcW w:w="354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2D7280" w:rsidRDefault="001A0C67" w:rsidP="001A0C67">
            <w:pPr>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5E3F2F">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А.1.3</w:t>
            </w:r>
          </w:p>
        </w:tc>
        <w:tc>
          <w:tcPr>
            <w:tcW w:w="4819" w:type="dxa"/>
            <w:gridSpan w:val="2"/>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851"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27</w:t>
            </w:r>
            <w:r w:rsidR="001A0C67" w:rsidRPr="002D7280">
              <w:rPr>
                <w:rFonts w:ascii="Times New Roman" w:hAnsi="Times New Roman"/>
                <w:sz w:val="16"/>
                <w:szCs w:val="16"/>
              </w:rPr>
              <w:t>% годовых</w:t>
            </w:r>
          </w:p>
        </w:tc>
        <w:tc>
          <w:tcPr>
            <w:tcW w:w="3543" w:type="dxa"/>
            <w:vMerge/>
            <w:vAlign w:val="center"/>
          </w:tcPr>
          <w:p w:rsidR="001A0C67" w:rsidRPr="002D7280" w:rsidRDefault="001A0C67" w:rsidP="001A0C67">
            <w:pPr>
              <w:ind w:left="-15"/>
              <w:jc w:val="center"/>
              <w:rPr>
                <w:rFonts w:ascii="Times New Roman" w:hAnsi="Times New Roman"/>
                <w:sz w:val="16"/>
                <w:szCs w:val="16"/>
              </w:rPr>
            </w:pPr>
          </w:p>
        </w:tc>
      </w:tr>
      <w:tr w:rsidR="001A0C67" w:rsidRPr="002D7280" w:rsidTr="005E3F2F">
        <w:trPr>
          <w:trHeight w:val="98"/>
        </w:trPr>
        <w:tc>
          <w:tcPr>
            <w:tcW w:w="9923" w:type="dxa"/>
            <w:gridSpan w:val="5"/>
            <w:shd w:val="clear" w:color="auto" w:fill="63002F"/>
            <w:vAlign w:val="center"/>
          </w:tcPr>
          <w:p w:rsidR="001A0C67" w:rsidRPr="002D7280" w:rsidRDefault="001A0C67" w:rsidP="001A0C67">
            <w:pPr>
              <w:numPr>
                <w:ilvl w:val="0"/>
                <w:numId w:val="19"/>
              </w:numPr>
              <w:ind w:right="-41"/>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5E3F2F">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2268" w:type="dxa"/>
            <w:vMerge w:val="restart"/>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Дневной оборот, контракты</w:t>
            </w:r>
          </w:p>
        </w:tc>
        <w:tc>
          <w:tcPr>
            <w:tcW w:w="851" w:type="dxa"/>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Ставка, руб. за контракт</w:t>
            </w:r>
          </w:p>
        </w:tc>
        <w:tc>
          <w:tcPr>
            <w:tcW w:w="354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5E3F2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500</w:t>
            </w:r>
          </w:p>
        </w:tc>
        <w:tc>
          <w:tcPr>
            <w:tcW w:w="8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0.75</w:t>
            </w:r>
          </w:p>
        </w:tc>
        <w:tc>
          <w:tcPr>
            <w:tcW w:w="3543"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5E3F2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501 до 1000</w:t>
            </w:r>
          </w:p>
        </w:tc>
        <w:tc>
          <w:tcPr>
            <w:tcW w:w="8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0.45</w:t>
            </w:r>
          </w:p>
        </w:tc>
        <w:tc>
          <w:tcPr>
            <w:tcW w:w="3543"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5E3F2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1 001 до 5000</w:t>
            </w:r>
          </w:p>
        </w:tc>
        <w:tc>
          <w:tcPr>
            <w:tcW w:w="8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0.25</w:t>
            </w:r>
          </w:p>
        </w:tc>
        <w:tc>
          <w:tcPr>
            <w:tcW w:w="3543"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5E3F2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5001</w:t>
            </w:r>
          </w:p>
        </w:tc>
        <w:tc>
          <w:tcPr>
            <w:tcW w:w="8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0.2</w:t>
            </w:r>
          </w:p>
        </w:tc>
        <w:tc>
          <w:tcPr>
            <w:tcW w:w="3543"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5E3F2F">
        <w:trPr>
          <w:trHeight w:val="555"/>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А.2.2</w:t>
            </w:r>
          </w:p>
        </w:tc>
        <w:tc>
          <w:tcPr>
            <w:tcW w:w="4819" w:type="dxa"/>
            <w:gridSpan w:val="2"/>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 xml:space="preserve">Комиссионное вознаграждение за предоставление поддерживающей маржи </w:t>
            </w:r>
          </w:p>
        </w:tc>
        <w:tc>
          <w:tcPr>
            <w:tcW w:w="851"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27</w:t>
            </w:r>
            <w:r w:rsidR="001A0C67" w:rsidRPr="002D7280">
              <w:rPr>
                <w:rFonts w:ascii="Times New Roman" w:hAnsi="Times New Roman"/>
                <w:sz w:val="16"/>
                <w:szCs w:val="16"/>
              </w:rPr>
              <w:t>% годовых</w:t>
            </w:r>
          </w:p>
        </w:tc>
        <w:tc>
          <w:tcPr>
            <w:tcW w:w="3543"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Внутри дня предоставляется бесплатно.</w:t>
            </w:r>
          </w:p>
        </w:tc>
      </w:tr>
      <w:tr w:rsidR="001A0C67" w:rsidRPr="002D7280" w:rsidTr="005E3F2F">
        <w:trPr>
          <w:trHeight w:val="98"/>
        </w:trPr>
        <w:tc>
          <w:tcPr>
            <w:tcW w:w="9923" w:type="dxa"/>
            <w:gridSpan w:val="5"/>
            <w:shd w:val="clear" w:color="auto" w:fill="63002F"/>
            <w:vAlign w:val="center"/>
          </w:tcPr>
          <w:p w:rsidR="001A0C67" w:rsidRPr="002D7280" w:rsidRDefault="001A0C67" w:rsidP="001A0C67">
            <w:pPr>
              <w:numPr>
                <w:ilvl w:val="0"/>
                <w:numId w:val="19"/>
              </w:numPr>
              <w:ind w:right="-41"/>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5E3F2F">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2268" w:type="dxa"/>
            <w:vMerge w:val="restart"/>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сделкам с иностранными валютами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8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3543" w:type="dxa"/>
            <w:vMerge w:val="restart"/>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5E3F2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до 1 000 000</w:t>
            </w:r>
          </w:p>
        </w:tc>
        <w:tc>
          <w:tcPr>
            <w:tcW w:w="8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0.024</w:t>
            </w:r>
          </w:p>
        </w:tc>
        <w:tc>
          <w:tcPr>
            <w:tcW w:w="3543" w:type="dxa"/>
            <w:vMerge/>
            <w:vAlign w:val="center"/>
          </w:tcPr>
          <w:p w:rsidR="001A0C67" w:rsidRPr="002D7280" w:rsidRDefault="001A0C67" w:rsidP="001067D0">
            <w:pPr>
              <w:ind w:right="-41"/>
              <w:jc w:val="both"/>
              <w:rPr>
                <w:rFonts w:ascii="Times New Roman" w:hAnsi="Times New Roman"/>
                <w:sz w:val="16"/>
                <w:szCs w:val="16"/>
              </w:rPr>
            </w:pPr>
          </w:p>
        </w:tc>
      </w:tr>
      <w:tr w:rsidR="001A0C67" w:rsidRPr="002D7280" w:rsidTr="005E3F2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1 000 000.01 до 3 000 000</w:t>
            </w:r>
          </w:p>
        </w:tc>
        <w:tc>
          <w:tcPr>
            <w:tcW w:w="8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0.02</w:t>
            </w:r>
          </w:p>
        </w:tc>
        <w:tc>
          <w:tcPr>
            <w:tcW w:w="3543" w:type="dxa"/>
            <w:vMerge/>
            <w:vAlign w:val="center"/>
          </w:tcPr>
          <w:p w:rsidR="001A0C67" w:rsidRPr="002D7280" w:rsidRDefault="001A0C67" w:rsidP="001067D0">
            <w:pPr>
              <w:ind w:right="-41"/>
              <w:jc w:val="both"/>
              <w:rPr>
                <w:rFonts w:ascii="Times New Roman" w:hAnsi="Times New Roman"/>
                <w:sz w:val="16"/>
                <w:szCs w:val="16"/>
              </w:rPr>
            </w:pPr>
          </w:p>
        </w:tc>
      </w:tr>
      <w:tr w:rsidR="001A0C67" w:rsidRPr="002D7280" w:rsidTr="005E3F2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3 000 000.01 до 5 000 000</w:t>
            </w:r>
          </w:p>
        </w:tc>
        <w:tc>
          <w:tcPr>
            <w:tcW w:w="8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0.018</w:t>
            </w:r>
          </w:p>
        </w:tc>
        <w:tc>
          <w:tcPr>
            <w:tcW w:w="3543" w:type="dxa"/>
            <w:vMerge/>
            <w:vAlign w:val="center"/>
          </w:tcPr>
          <w:p w:rsidR="001A0C67" w:rsidRPr="002D7280" w:rsidRDefault="001A0C67" w:rsidP="001067D0">
            <w:pPr>
              <w:ind w:right="-41"/>
              <w:jc w:val="both"/>
              <w:rPr>
                <w:rFonts w:ascii="Times New Roman" w:hAnsi="Times New Roman"/>
                <w:sz w:val="16"/>
                <w:szCs w:val="16"/>
              </w:rPr>
            </w:pPr>
          </w:p>
        </w:tc>
      </w:tr>
      <w:tr w:rsidR="001A0C67" w:rsidRPr="002D7280" w:rsidTr="005E3F2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5 000 000.01 до 10 000 000</w:t>
            </w:r>
          </w:p>
        </w:tc>
        <w:tc>
          <w:tcPr>
            <w:tcW w:w="8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0.016</w:t>
            </w:r>
          </w:p>
        </w:tc>
        <w:tc>
          <w:tcPr>
            <w:tcW w:w="3543" w:type="dxa"/>
            <w:vMerge/>
            <w:vAlign w:val="center"/>
          </w:tcPr>
          <w:p w:rsidR="001A0C67" w:rsidRPr="002D7280" w:rsidRDefault="001A0C67" w:rsidP="001067D0">
            <w:pPr>
              <w:ind w:right="-41"/>
              <w:jc w:val="both"/>
              <w:rPr>
                <w:rFonts w:ascii="Times New Roman" w:hAnsi="Times New Roman"/>
                <w:sz w:val="16"/>
                <w:szCs w:val="16"/>
              </w:rPr>
            </w:pPr>
          </w:p>
        </w:tc>
      </w:tr>
      <w:tr w:rsidR="001A0C67" w:rsidRPr="002D7280" w:rsidTr="005E3F2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10 000 000.01 до 25 000 000</w:t>
            </w:r>
          </w:p>
        </w:tc>
        <w:tc>
          <w:tcPr>
            <w:tcW w:w="8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0.008</w:t>
            </w:r>
          </w:p>
        </w:tc>
        <w:tc>
          <w:tcPr>
            <w:tcW w:w="3543" w:type="dxa"/>
            <w:vMerge/>
            <w:vAlign w:val="center"/>
          </w:tcPr>
          <w:p w:rsidR="001A0C67" w:rsidRPr="002D7280" w:rsidRDefault="001A0C67" w:rsidP="001067D0">
            <w:pPr>
              <w:ind w:right="-41"/>
              <w:jc w:val="both"/>
              <w:rPr>
                <w:rFonts w:ascii="Times New Roman" w:hAnsi="Times New Roman"/>
                <w:sz w:val="16"/>
                <w:szCs w:val="16"/>
              </w:rPr>
            </w:pPr>
          </w:p>
        </w:tc>
      </w:tr>
      <w:tr w:rsidR="001A0C67" w:rsidRPr="002D7280" w:rsidTr="005E3F2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25 000 000.01 до 50 000 000</w:t>
            </w:r>
          </w:p>
        </w:tc>
        <w:tc>
          <w:tcPr>
            <w:tcW w:w="8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0.0045</w:t>
            </w:r>
          </w:p>
        </w:tc>
        <w:tc>
          <w:tcPr>
            <w:tcW w:w="3543" w:type="dxa"/>
            <w:vMerge/>
            <w:vAlign w:val="center"/>
          </w:tcPr>
          <w:p w:rsidR="001A0C67" w:rsidRPr="002D7280" w:rsidRDefault="001A0C67" w:rsidP="001067D0">
            <w:pPr>
              <w:ind w:right="-41"/>
              <w:jc w:val="both"/>
              <w:rPr>
                <w:rFonts w:ascii="Times New Roman" w:hAnsi="Times New Roman"/>
                <w:sz w:val="16"/>
                <w:szCs w:val="16"/>
              </w:rPr>
            </w:pPr>
          </w:p>
        </w:tc>
      </w:tr>
      <w:tr w:rsidR="001A0C67" w:rsidRPr="002D7280" w:rsidTr="005E3F2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свыше 50 000 000.01</w:t>
            </w:r>
          </w:p>
        </w:tc>
        <w:tc>
          <w:tcPr>
            <w:tcW w:w="8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0.004</w:t>
            </w:r>
          </w:p>
        </w:tc>
        <w:tc>
          <w:tcPr>
            <w:tcW w:w="3543" w:type="dxa"/>
            <w:vMerge/>
            <w:vAlign w:val="center"/>
          </w:tcPr>
          <w:p w:rsidR="001A0C67" w:rsidRPr="002D7280" w:rsidRDefault="001A0C67" w:rsidP="001067D0">
            <w:pPr>
              <w:ind w:right="-41"/>
              <w:jc w:val="both"/>
              <w:rPr>
                <w:rFonts w:ascii="Times New Roman" w:hAnsi="Times New Roman"/>
                <w:sz w:val="16"/>
                <w:szCs w:val="16"/>
              </w:rPr>
            </w:pPr>
          </w:p>
        </w:tc>
      </w:tr>
      <w:tr w:rsidR="001A0C67" w:rsidRPr="002D7280" w:rsidTr="005E3F2F">
        <w:trPr>
          <w:trHeight w:val="391"/>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А.3.2</w:t>
            </w:r>
          </w:p>
        </w:tc>
        <w:tc>
          <w:tcPr>
            <w:tcW w:w="4819" w:type="dxa"/>
            <w:gridSpan w:val="2"/>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851"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26</w:t>
            </w:r>
            <w:r w:rsidR="001A0C67" w:rsidRPr="002D7280">
              <w:rPr>
                <w:rFonts w:ascii="Times New Roman" w:hAnsi="Times New Roman"/>
                <w:sz w:val="16"/>
                <w:szCs w:val="16"/>
              </w:rPr>
              <w:t>% годовых</w:t>
            </w:r>
          </w:p>
        </w:tc>
        <w:tc>
          <w:tcPr>
            <w:tcW w:w="3543" w:type="dxa"/>
            <w:vMerge w:val="restart"/>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5E3F2F">
        <w:trPr>
          <w:trHeight w:val="28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А.3.3</w:t>
            </w:r>
          </w:p>
        </w:tc>
        <w:tc>
          <w:tcPr>
            <w:tcW w:w="4819" w:type="dxa"/>
            <w:gridSpan w:val="2"/>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851"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24</w:t>
            </w:r>
            <w:r w:rsidR="001A0C67" w:rsidRPr="002D7280">
              <w:rPr>
                <w:rFonts w:ascii="Times New Roman" w:hAnsi="Times New Roman"/>
                <w:sz w:val="16"/>
                <w:szCs w:val="16"/>
              </w:rPr>
              <w:t>% годовых</w:t>
            </w:r>
          </w:p>
        </w:tc>
        <w:tc>
          <w:tcPr>
            <w:tcW w:w="3543" w:type="dxa"/>
            <w:vMerge/>
            <w:vAlign w:val="center"/>
          </w:tcPr>
          <w:p w:rsidR="001A0C67" w:rsidRPr="002D7280" w:rsidRDefault="001A0C67" w:rsidP="001067D0">
            <w:pPr>
              <w:ind w:right="-41"/>
              <w:jc w:val="both"/>
              <w:rPr>
                <w:rFonts w:ascii="Times New Roman" w:hAnsi="Times New Roman"/>
                <w:sz w:val="16"/>
                <w:szCs w:val="16"/>
              </w:rPr>
            </w:pPr>
          </w:p>
        </w:tc>
      </w:tr>
      <w:tr w:rsidR="001A0C67" w:rsidRPr="002D7280" w:rsidTr="005E3F2F">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А.3.4</w:t>
            </w:r>
          </w:p>
        </w:tc>
        <w:tc>
          <w:tcPr>
            <w:tcW w:w="2268"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Объем поставки, руб.</w:t>
            </w:r>
          </w:p>
        </w:tc>
        <w:tc>
          <w:tcPr>
            <w:tcW w:w="8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3543" w:type="dxa"/>
            <w:vMerge w:val="restart"/>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Объем поставки рассчитывается по курсу ЦБ РФ на день вывода</w:t>
            </w:r>
          </w:p>
        </w:tc>
      </w:tr>
      <w:tr w:rsidR="001A0C67" w:rsidRPr="002D7280" w:rsidTr="005E3F2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до 1 000 000</w:t>
            </w:r>
          </w:p>
        </w:tc>
        <w:tc>
          <w:tcPr>
            <w:tcW w:w="8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0.07</w:t>
            </w:r>
          </w:p>
        </w:tc>
        <w:tc>
          <w:tcPr>
            <w:tcW w:w="3543"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5E3F2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1 000 000.01 до 200 000 000</w:t>
            </w:r>
          </w:p>
        </w:tc>
        <w:tc>
          <w:tcPr>
            <w:tcW w:w="8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3543"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5E3F2F">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 xml:space="preserve">от 200 000 000.01 </w:t>
            </w:r>
          </w:p>
        </w:tc>
        <w:tc>
          <w:tcPr>
            <w:tcW w:w="8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0.03</w:t>
            </w:r>
          </w:p>
        </w:tc>
        <w:tc>
          <w:tcPr>
            <w:tcW w:w="3543"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5E3F2F">
        <w:trPr>
          <w:trHeight w:val="202"/>
        </w:trPr>
        <w:tc>
          <w:tcPr>
            <w:tcW w:w="9923" w:type="dxa"/>
            <w:gridSpan w:val="5"/>
            <w:shd w:val="clear" w:color="auto" w:fill="63002F"/>
            <w:vAlign w:val="center"/>
          </w:tcPr>
          <w:p w:rsidR="001A0C67" w:rsidRPr="002D7280" w:rsidRDefault="001A0C67" w:rsidP="001A0C67">
            <w:pPr>
              <w:numPr>
                <w:ilvl w:val="0"/>
                <w:numId w:val="19"/>
              </w:numPr>
              <w:ind w:right="-41"/>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1A0C67" w:rsidRPr="002D7280" w:rsidTr="005E3F2F">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А.4.1</w:t>
            </w:r>
          </w:p>
        </w:tc>
        <w:tc>
          <w:tcPr>
            <w:tcW w:w="2268" w:type="dxa"/>
            <w:vMerge w:val="restart"/>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8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3543" w:type="dxa"/>
            <w:vMerge w:val="restart"/>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 </w:t>
            </w:r>
          </w:p>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5E3F2F">
        <w:trPr>
          <w:trHeight w:val="693"/>
        </w:trPr>
        <w:tc>
          <w:tcPr>
            <w:tcW w:w="710" w:type="dxa"/>
            <w:vMerge/>
            <w:vAlign w:val="center"/>
          </w:tcPr>
          <w:p w:rsidR="001A0C67" w:rsidRPr="002D7280" w:rsidRDefault="001A0C67" w:rsidP="001A0C67">
            <w:pPr>
              <w:ind w:right="-41"/>
              <w:rPr>
                <w:rFonts w:ascii="Times New Roman" w:hAnsi="Times New Roman"/>
                <w:sz w:val="16"/>
                <w:szCs w:val="16"/>
              </w:rPr>
            </w:pPr>
          </w:p>
        </w:tc>
        <w:tc>
          <w:tcPr>
            <w:tcW w:w="2268"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8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3543" w:type="dxa"/>
            <w:vMerge/>
            <w:vAlign w:val="center"/>
          </w:tcPr>
          <w:p w:rsidR="001A0C67" w:rsidRPr="002D7280" w:rsidRDefault="001A0C67" w:rsidP="001A0C67">
            <w:pPr>
              <w:ind w:right="-41"/>
              <w:rPr>
                <w:rFonts w:ascii="Times New Roman" w:hAnsi="Times New Roman"/>
                <w:sz w:val="16"/>
                <w:szCs w:val="16"/>
              </w:rPr>
            </w:pPr>
          </w:p>
        </w:tc>
      </w:tr>
      <w:tr w:rsidR="001A0C67" w:rsidRPr="002D7280" w:rsidTr="005E3F2F">
        <w:trPr>
          <w:trHeight w:val="202"/>
        </w:trPr>
        <w:tc>
          <w:tcPr>
            <w:tcW w:w="9923" w:type="dxa"/>
            <w:gridSpan w:val="5"/>
            <w:shd w:val="clear" w:color="auto" w:fill="63002F"/>
            <w:vAlign w:val="center"/>
          </w:tcPr>
          <w:p w:rsidR="001A0C67" w:rsidRPr="002D7280" w:rsidRDefault="001A0C67" w:rsidP="001A0C67">
            <w:pPr>
              <w:numPr>
                <w:ilvl w:val="0"/>
                <w:numId w:val="19"/>
              </w:numPr>
              <w:ind w:right="-41"/>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5E3F2F">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 5.1</w:t>
            </w:r>
          </w:p>
        </w:tc>
        <w:tc>
          <w:tcPr>
            <w:tcW w:w="2268"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Минимальная сумма вознаграждения Брокера</w:t>
            </w:r>
          </w:p>
        </w:tc>
        <w:tc>
          <w:tcPr>
            <w:tcW w:w="3402"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120 руб.</w:t>
            </w:r>
          </w:p>
        </w:tc>
        <w:tc>
          <w:tcPr>
            <w:tcW w:w="3543" w:type="dxa"/>
            <w:vAlign w:val="center"/>
          </w:tcPr>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 xml:space="preserve">Рассчитывается как положительная разность между значением Минимальной суммы вознаграждения Брокера и суммарным вознаграждением Компании за календарный месяц, начисленным по иным пунктам раздела А и пунктам раздела Б (кроме пункта 5). Не взимается, если в течение календарного месяца Клиент не совершал ни одной операции, предусмотренной разделами </w:t>
            </w:r>
            <w:r w:rsidRPr="002D7280">
              <w:rPr>
                <w:rFonts w:ascii="Times New Roman" w:hAnsi="Times New Roman"/>
                <w:sz w:val="16"/>
                <w:szCs w:val="16"/>
                <w:lang w:val="en-US"/>
              </w:rPr>
              <w:t>A</w:t>
            </w:r>
            <w:r w:rsidRPr="002D7280">
              <w:rPr>
                <w:rFonts w:ascii="Times New Roman" w:hAnsi="Times New Roman"/>
                <w:sz w:val="16"/>
                <w:szCs w:val="16"/>
              </w:rPr>
              <w:t>, Б (кроме пункта 5).</w:t>
            </w:r>
          </w:p>
        </w:tc>
      </w:tr>
      <w:tr w:rsidR="001A0C67" w:rsidRPr="002D7280" w:rsidTr="005E3F2F">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 5.2</w:t>
            </w:r>
          </w:p>
        </w:tc>
        <w:tc>
          <w:tcPr>
            <w:tcW w:w="2268" w:type="dxa"/>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Стоимость приема одного Поручения Клиента на сделку</w:t>
            </w:r>
          </w:p>
        </w:tc>
        <w:tc>
          <w:tcPr>
            <w:tcW w:w="3402" w:type="dxa"/>
            <w:gridSpan w:val="2"/>
            <w:vAlign w:val="center"/>
          </w:tcPr>
          <w:p w:rsidR="001A0C67" w:rsidRPr="002D7280" w:rsidRDefault="001A0C67" w:rsidP="001067D0">
            <w:pPr>
              <w:jc w:val="center"/>
              <w:rPr>
                <w:rFonts w:ascii="Times New Roman" w:hAnsi="Times New Roman"/>
                <w:sz w:val="16"/>
                <w:szCs w:val="16"/>
              </w:rPr>
            </w:pPr>
            <w:r w:rsidRPr="002D7280">
              <w:rPr>
                <w:rFonts w:ascii="Times New Roman" w:hAnsi="Times New Roman"/>
                <w:sz w:val="16"/>
                <w:szCs w:val="16"/>
              </w:rPr>
              <w:t>100 руб.</w:t>
            </w:r>
            <w:r w:rsidRPr="002D7280">
              <w:rPr>
                <w:rFonts w:ascii="Times New Roman" w:hAnsi="Times New Roman"/>
                <w:sz w:val="16"/>
                <w:szCs w:val="16"/>
                <w:lang w:val="en-US"/>
              </w:rPr>
              <w:t xml:space="preserve"> /</w:t>
            </w:r>
            <w:r w:rsidRPr="002D7280">
              <w:rPr>
                <w:rFonts w:ascii="Times New Roman" w:hAnsi="Times New Roman"/>
                <w:sz w:val="16"/>
                <w:szCs w:val="16"/>
              </w:rPr>
              <w:t xml:space="preserve"> день</w:t>
            </w:r>
          </w:p>
        </w:tc>
        <w:tc>
          <w:tcPr>
            <w:tcW w:w="3543" w:type="dxa"/>
            <w:vAlign w:val="center"/>
          </w:tcPr>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Взимается в зависимост</w:t>
            </w:r>
            <w:r w:rsidR="001067D0" w:rsidRPr="002D7280">
              <w:rPr>
                <w:rFonts w:ascii="Times New Roman" w:hAnsi="Times New Roman"/>
                <w:sz w:val="16"/>
                <w:szCs w:val="16"/>
              </w:rPr>
              <w:t xml:space="preserve">и от срока действия поручения. </w:t>
            </w:r>
            <w:r w:rsidRPr="002D7280">
              <w:rPr>
                <w:rFonts w:ascii="Times New Roman" w:hAnsi="Times New Roman"/>
                <w:sz w:val="16"/>
                <w:szCs w:val="16"/>
              </w:rPr>
              <w:t>За исключением поручений, поданных по ИТС</w:t>
            </w:r>
          </w:p>
        </w:tc>
      </w:tr>
      <w:tr w:rsidR="001A0C67" w:rsidRPr="002D7280" w:rsidTr="005E3F2F">
        <w:trPr>
          <w:trHeight w:val="7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А.5.3</w:t>
            </w:r>
          </w:p>
        </w:tc>
        <w:tc>
          <w:tcPr>
            <w:tcW w:w="9213" w:type="dxa"/>
            <w:gridSpan w:val="4"/>
            <w:vAlign w:val="center"/>
          </w:tcPr>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«Солид»</w:t>
            </w:r>
          </w:p>
        </w:tc>
      </w:tr>
    </w:tbl>
    <w:p w:rsidR="001A0C67" w:rsidRPr="002D7280" w:rsidRDefault="001A0C67" w:rsidP="00B202BD">
      <w:pPr>
        <w:pStyle w:val="4"/>
        <w:rPr>
          <w:rFonts w:eastAsiaTheme="majorEastAsia"/>
        </w:rPr>
      </w:pPr>
      <w:bookmarkStart w:id="17" w:name="_Toc97215015"/>
      <w:r w:rsidRPr="002D7280">
        <w:rPr>
          <w:rFonts w:eastAsiaTheme="majorEastAsia"/>
        </w:rPr>
        <w:t>Тарифный план «Лидер» по брокерскому обслуживанию – до 16.03.2020</w:t>
      </w:r>
      <w:bookmarkEnd w:id="17"/>
      <w:r w:rsidRPr="002D7280">
        <w:rPr>
          <w:rFonts w:eastAsiaTheme="majorEastAsia"/>
        </w:rPr>
        <w:t xml:space="preserve"> </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2D7280" w:rsidTr="001067D0">
        <w:trPr>
          <w:trHeight w:val="202"/>
        </w:trPr>
        <w:tc>
          <w:tcPr>
            <w:tcW w:w="9923" w:type="dxa"/>
            <w:gridSpan w:val="5"/>
            <w:shd w:val="clear" w:color="auto" w:fill="63002F"/>
            <w:vAlign w:val="center"/>
          </w:tcPr>
          <w:p w:rsidR="001A0C67" w:rsidRPr="002D7280" w:rsidRDefault="001A0C67" w:rsidP="001A0C67">
            <w:pPr>
              <w:numPr>
                <w:ilvl w:val="0"/>
                <w:numId w:val="18"/>
              </w:numPr>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1067D0">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693" w:type="dxa"/>
            <w:vMerge w:val="restart"/>
            <w:shd w:val="clear" w:color="auto" w:fill="auto"/>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A0C67">
            <w:pPr>
              <w:rPr>
                <w:rFonts w:ascii="Times New Roman" w:hAnsi="Times New Roman"/>
                <w:sz w:val="16"/>
                <w:szCs w:val="16"/>
              </w:rPr>
            </w:pPr>
            <w:r w:rsidRPr="002D7280">
              <w:rPr>
                <w:rFonts w:ascii="Times New Roman" w:hAnsi="Times New Roman"/>
                <w:sz w:val="16"/>
                <w:szCs w:val="16"/>
              </w:rPr>
              <w:t>Минимальная комиссия по сделке – 0.03 руб.</w:t>
            </w: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10 000 000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0.0294</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10 000 000.01</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0.017</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А.1.2</w:t>
            </w:r>
          </w:p>
        </w:tc>
        <w:tc>
          <w:tcPr>
            <w:tcW w:w="5244" w:type="dxa"/>
            <w:gridSpan w:val="2"/>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29</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2D7280" w:rsidRDefault="001A0C67" w:rsidP="001A0C67">
            <w:pPr>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1067D0">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А.1.3</w:t>
            </w:r>
          </w:p>
        </w:tc>
        <w:tc>
          <w:tcPr>
            <w:tcW w:w="5244" w:type="dxa"/>
            <w:gridSpan w:val="2"/>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27</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98"/>
        </w:trPr>
        <w:tc>
          <w:tcPr>
            <w:tcW w:w="9923" w:type="dxa"/>
            <w:gridSpan w:val="5"/>
            <w:shd w:val="clear" w:color="auto" w:fill="63002F"/>
            <w:vAlign w:val="center"/>
          </w:tcPr>
          <w:p w:rsidR="001A0C67" w:rsidRPr="002D7280" w:rsidRDefault="001A0C67" w:rsidP="001A0C67">
            <w:pPr>
              <w:numPr>
                <w:ilvl w:val="0"/>
                <w:numId w:val="18"/>
              </w:numPr>
              <w:ind w:left="0" w:right="-41" w:firstLine="0"/>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1067D0">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2693" w:type="dxa"/>
            <w:vMerge w:val="restart"/>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 БС</w:t>
            </w:r>
          </w:p>
        </w:tc>
        <w:tc>
          <w:tcPr>
            <w:tcW w:w="2976"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 xml:space="preserve">Считается от биржевого сбора (БС). </w:t>
            </w:r>
          </w:p>
          <w:p w:rsidR="001A0C67" w:rsidRPr="002D7280" w:rsidRDefault="001A0C67" w:rsidP="001067D0">
            <w:pPr>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2000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2001 до 5000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0.8</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5 001 до 10 000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0.6</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10 001 до 30 000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0.4</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30 001</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0.2</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421"/>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А.2.2</w:t>
            </w:r>
          </w:p>
        </w:tc>
        <w:tc>
          <w:tcPr>
            <w:tcW w:w="5244" w:type="dxa"/>
            <w:gridSpan w:val="2"/>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2D7280" w:rsidRDefault="00BB33D9" w:rsidP="00BB33D9">
            <w:pPr>
              <w:jc w:val="center"/>
              <w:rPr>
                <w:rFonts w:ascii="Times New Roman" w:hAnsi="Times New Roman"/>
                <w:sz w:val="16"/>
                <w:szCs w:val="16"/>
              </w:rPr>
            </w:pPr>
            <w:r w:rsidRPr="002D7280">
              <w:rPr>
                <w:rFonts w:ascii="Times New Roman" w:hAnsi="Times New Roman"/>
                <w:sz w:val="16"/>
                <w:szCs w:val="16"/>
              </w:rPr>
              <w:t>27</w:t>
            </w:r>
            <w:r w:rsidR="001A0C67" w:rsidRPr="002D7280">
              <w:rPr>
                <w:rFonts w:ascii="Times New Roman" w:hAnsi="Times New Roman"/>
                <w:sz w:val="16"/>
                <w:szCs w:val="16"/>
              </w:rPr>
              <w:t>% годовых</w:t>
            </w:r>
          </w:p>
        </w:tc>
        <w:tc>
          <w:tcPr>
            <w:tcW w:w="2976" w:type="dxa"/>
            <w:vAlign w:val="center"/>
          </w:tcPr>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Взимается ежедневно от величины рублевого недостатка средств гарантийного обеспечения на конец дня. Внутри дня предоставляется бесплатно.</w:t>
            </w:r>
          </w:p>
        </w:tc>
      </w:tr>
      <w:tr w:rsidR="001A0C67" w:rsidRPr="002D7280" w:rsidTr="001067D0">
        <w:trPr>
          <w:trHeight w:val="98"/>
        </w:trPr>
        <w:tc>
          <w:tcPr>
            <w:tcW w:w="9923" w:type="dxa"/>
            <w:gridSpan w:val="5"/>
            <w:shd w:val="clear" w:color="auto" w:fill="63002F"/>
            <w:vAlign w:val="center"/>
          </w:tcPr>
          <w:p w:rsidR="001A0C67" w:rsidRPr="002D7280" w:rsidRDefault="001A0C67" w:rsidP="001A0C67">
            <w:pPr>
              <w:numPr>
                <w:ilvl w:val="0"/>
                <w:numId w:val="18"/>
              </w:numPr>
              <w:ind w:left="0" w:right="-41" w:firstLine="0"/>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1067D0">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2693" w:type="dxa"/>
            <w:vMerge w:val="restart"/>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по сделкам с иностранными валютами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A0C67">
            <w:pPr>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до 1 000 000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0.024</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1 000 000.01 до 3 000 000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0.020</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3 000 000.01 до 5 000 000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0.018</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5 000 000.01 до 10 000 000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0.016</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10 000 000.01 до 25 000 000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0.008</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25 000 000.01 до 50 000 000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0.0045</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свыше 50 000 000.01</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0.004</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55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А.3.2</w:t>
            </w:r>
          </w:p>
        </w:tc>
        <w:tc>
          <w:tcPr>
            <w:tcW w:w="5244" w:type="dxa"/>
            <w:gridSpan w:val="2"/>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26</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A0C67">
            <w:pPr>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1067D0">
        <w:trPr>
          <w:trHeight w:val="3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А.3.3</w:t>
            </w:r>
          </w:p>
        </w:tc>
        <w:tc>
          <w:tcPr>
            <w:tcW w:w="5244" w:type="dxa"/>
            <w:gridSpan w:val="2"/>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24</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А.3.4</w:t>
            </w:r>
          </w:p>
        </w:tc>
        <w:tc>
          <w:tcPr>
            <w:tcW w:w="2693" w:type="dxa"/>
            <w:vMerge w:val="restart"/>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Объем поставки рассчитывается по курсу ЦБ РФ на день вывода</w:t>
            </w: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до 1 000 000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0.07</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1 000 000.01 до 200 000 000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 xml:space="preserve">от 200 000 000.01 </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0.03</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1067D0">
        <w:trPr>
          <w:trHeight w:val="202"/>
        </w:trPr>
        <w:tc>
          <w:tcPr>
            <w:tcW w:w="9923" w:type="dxa"/>
            <w:gridSpan w:val="5"/>
            <w:shd w:val="clear" w:color="auto" w:fill="63002F"/>
            <w:vAlign w:val="center"/>
          </w:tcPr>
          <w:p w:rsidR="001A0C67" w:rsidRPr="002D7280" w:rsidRDefault="001A0C67" w:rsidP="001A0C67">
            <w:pPr>
              <w:numPr>
                <w:ilvl w:val="0"/>
                <w:numId w:val="18"/>
              </w:numPr>
              <w:ind w:left="0" w:right="-41" w:firstLine="0"/>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1A0C67" w:rsidRPr="002D7280" w:rsidTr="001067D0">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А.4.1</w:t>
            </w:r>
          </w:p>
        </w:tc>
        <w:tc>
          <w:tcPr>
            <w:tcW w:w="2693"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1067D0">
        <w:trPr>
          <w:trHeight w:val="693"/>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202"/>
        </w:trPr>
        <w:tc>
          <w:tcPr>
            <w:tcW w:w="9923" w:type="dxa"/>
            <w:gridSpan w:val="5"/>
            <w:shd w:val="clear" w:color="auto" w:fill="63002F"/>
            <w:vAlign w:val="center"/>
          </w:tcPr>
          <w:p w:rsidR="001A0C67" w:rsidRPr="002D7280" w:rsidRDefault="001A0C67" w:rsidP="001A0C67">
            <w:pPr>
              <w:numPr>
                <w:ilvl w:val="0"/>
                <w:numId w:val="18"/>
              </w:numPr>
              <w:ind w:left="0" w:right="-41" w:firstLine="0"/>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1067D0">
        <w:trPr>
          <w:trHeight w:val="2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 5.1</w:t>
            </w:r>
          </w:p>
        </w:tc>
        <w:tc>
          <w:tcPr>
            <w:tcW w:w="2693"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Комиссия за ведение учетного счета</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3 500 руб. в месяц</w:t>
            </w:r>
          </w:p>
        </w:tc>
        <w:tc>
          <w:tcPr>
            <w:tcW w:w="2976" w:type="dxa"/>
            <w:vAlign w:val="center"/>
          </w:tcPr>
          <w:p w:rsidR="001A0C67" w:rsidRPr="002D7280" w:rsidRDefault="001A0C67" w:rsidP="001067D0">
            <w:pPr>
              <w:ind w:right="-108"/>
              <w:jc w:val="both"/>
              <w:rPr>
                <w:rFonts w:ascii="Times New Roman" w:hAnsi="Times New Roman"/>
                <w:sz w:val="16"/>
                <w:szCs w:val="16"/>
              </w:rPr>
            </w:pPr>
            <w:r w:rsidRPr="002D7280">
              <w:rPr>
                <w:rFonts w:ascii="Times New Roman" w:hAnsi="Times New Roman"/>
                <w:sz w:val="16"/>
                <w:szCs w:val="16"/>
              </w:rPr>
              <w:t>Не взимается, если в течение календарного месяца Клиент не совершал ни одной операции, предусмотренной разделами А, Б (кроме пункта 5).</w:t>
            </w:r>
          </w:p>
        </w:tc>
      </w:tr>
      <w:tr w:rsidR="001A0C67" w:rsidRPr="002D7280" w:rsidTr="001067D0">
        <w:trPr>
          <w:trHeight w:val="2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А.5.2</w:t>
            </w:r>
          </w:p>
        </w:tc>
        <w:tc>
          <w:tcPr>
            <w:tcW w:w="2693" w:type="dxa"/>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100 руб.</w:t>
            </w:r>
            <w:r w:rsidRPr="002D7280">
              <w:rPr>
                <w:rFonts w:ascii="Times New Roman" w:hAnsi="Times New Roman"/>
                <w:sz w:val="16"/>
                <w:szCs w:val="16"/>
                <w:lang w:val="en-US"/>
              </w:rPr>
              <w:t xml:space="preserve"> /</w:t>
            </w:r>
            <w:r w:rsidRPr="002D7280">
              <w:rPr>
                <w:rFonts w:ascii="Times New Roman" w:hAnsi="Times New Roman"/>
                <w:sz w:val="16"/>
                <w:szCs w:val="16"/>
              </w:rPr>
              <w:t xml:space="preserve"> день</w:t>
            </w:r>
          </w:p>
        </w:tc>
        <w:tc>
          <w:tcPr>
            <w:tcW w:w="2976" w:type="dxa"/>
            <w:vAlign w:val="center"/>
          </w:tcPr>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2D7280" w:rsidTr="001067D0">
        <w:trPr>
          <w:trHeight w:val="2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А.5.3</w:t>
            </w:r>
          </w:p>
        </w:tc>
        <w:tc>
          <w:tcPr>
            <w:tcW w:w="9213" w:type="dxa"/>
            <w:gridSpan w:val="4"/>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«Активный трейдер». Иные операции оплачиваются в соответствии с Прейскурантом на депозитарные и сопутствующие услуги, оказываемые Депозитарием АО ИФК «Солид»</w:t>
            </w:r>
          </w:p>
        </w:tc>
      </w:tr>
    </w:tbl>
    <w:p w:rsidR="001A0C67" w:rsidRPr="002D7280" w:rsidRDefault="001A0C67" w:rsidP="00B202BD">
      <w:pPr>
        <w:pStyle w:val="4"/>
        <w:rPr>
          <w:rFonts w:eastAsiaTheme="majorEastAsia"/>
          <w:b w:val="0"/>
          <w:bCs/>
          <w:sz w:val="24"/>
          <w:szCs w:val="22"/>
          <w:lang w:eastAsia="en-US"/>
        </w:rPr>
      </w:pPr>
      <w:bookmarkStart w:id="18" w:name="_Toc97215016"/>
      <w:r w:rsidRPr="002D7280">
        <w:rPr>
          <w:rFonts w:eastAsiaTheme="majorEastAsia"/>
        </w:rPr>
        <w:t>Тарифный план «Профессиональный» по брокерскому обслуживанию – до 16.03.2020</w:t>
      </w:r>
      <w:bookmarkEnd w:id="18"/>
      <w:r w:rsidRPr="002D7280">
        <w:rPr>
          <w:rFonts w:eastAsiaTheme="majorEastAsia"/>
          <w:bCs/>
          <w:sz w:val="24"/>
          <w:szCs w:val="22"/>
          <w:lang w:eastAsia="en-US"/>
        </w:rPr>
        <w:t xml:space="preserve"> </w:t>
      </w:r>
      <w:r w:rsidRPr="002D7280">
        <w:rPr>
          <w:rFonts w:eastAsiaTheme="majorEastAsia"/>
          <w:bCs/>
          <w:sz w:val="24"/>
          <w:szCs w:val="22"/>
          <w:lang w:eastAsia="en-US"/>
        </w:rPr>
        <w:tab/>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2D7280" w:rsidTr="001067D0">
        <w:trPr>
          <w:trHeight w:val="202"/>
        </w:trPr>
        <w:tc>
          <w:tcPr>
            <w:tcW w:w="9923" w:type="dxa"/>
            <w:gridSpan w:val="5"/>
            <w:shd w:val="clear" w:color="auto" w:fill="63002F"/>
            <w:vAlign w:val="center"/>
          </w:tcPr>
          <w:p w:rsidR="001A0C67" w:rsidRPr="002D7280" w:rsidRDefault="001A0C67" w:rsidP="001A0C67">
            <w:pPr>
              <w:numPr>
                <w:ilvl w:val="0"/>
                <w:numId w:val="8"/>
              </w:numPr>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1067D0">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693" w:type="dxa"/>
            <w:vMerge w:val="restart"/>
            <w:shd w:val="clear" w:color="auto" w:fill="auto"/>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Минимальная комиссия по сделке – 0.03 руб.</w:t>
            </w:r>
          </w:p>
        </w:tc>
      </w:tr>
      <w:tr w:rsidR="001A0C67" w:rsidRPr="002D7280" w:rsidTr="001067D0">
        <w:trPr>
          <w:trHeight w:val="294"/>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0.021</w:t>
            </w:r>
          </w:p>
        </w:tc>
        <w:tc>
          <w:tcPr>
            <w:tcW w:w="2976" w:type="dxa"/>
            <w:vMerge/>
            <w:vAlign w:val="center"/>
          </w:tcPr>
          <w:p w:rsidR="001A0C67" w:rsidRPr="002D7280" w:rsidRDefault="001A0C67" w:rsidP="001067D0">
            <w:pPr>
              <w:jc w:val="both"/>
              <w:rPr>
                <w:rFonts w:ascii="Times New Roman" w:hAnsi="Times New Roman"/>
                <w:sz w:val="16"/>
                <w:szCs w:val="16"/>
              </w:rPr>
            </w:pPr>
          </w:p>
        </w:tc>
      </w:tr>
      <w:tr w:rsidR="001A0C67" w:rsidRPr="002D7280" w:rsidTr="001067D0">
        <w:trPr>
          <w:trHeight w:val="503"/>
        </w:trPr>
        <w:tc>
          <w:tcPr>
            <w:tcW w:w="710" w:type="dxa"/>
            <w:vAlign w:val="center"/>
          </w:tcPr>
          <w:p w:rsidR="001A0C67" w:rsidRPr="002D7280" w:rsidRDefault="001A0C67" w:rsidP="001A0C67">
            <w:pPr>
              <w:ind w:right="-41"/>
              <w:rPr>
                <w:rFonts w:ascii="Times New Roman" w:hAnsi="Times New Roman"/>
                <w:sz w:val="16"/>
                <w:szCs w:val="16"/>
                <w:lang w:val="en-US"/>
              </w:rPr>
            </w:pPr>
            <w:r w:rsidRPr="002D7280">
              <w:rPr>
                <w:rFonts w:ascii="Times New Roman" w:hAnsi="Times New Roman"/>
                <w:sz w:val="16"/>
                <w:szCs w:val="16"/>
              </w:rPr>
              <w:t>А.1.</w:t>
            </w:r>
            <w:r w:rsidRPr="002D7280">
              <w:rPr>
                <w:rFonts w:ascii="Times New Roman" w:hAnsi="Times New Roman"/>
                <w:sz w:val="16"/>
                <w:szCs w:val="16"/>
                <w:lang w:val="en-US"/>
              </w:rPr>
              <w:t>2</w:t>
            </w:r>
          </w:p>
        </w:tc>
        <w:tc>
          <w:tcPr>
            <w:tcW w:w="5244" w:type="dxa"/>
            <w:gridSpan w:val="2"/>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28</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1067D0">
        <w:trPr>
          <w:trHeight w:val="310"/>
        </w:trPr>
        <w:tc>
          <w:tcPr>
            <w:tcW w:w="710" w:type="dxa"/>
            <w:vAlign w:val="center"/>
          </w:tcPr>
          <w:p w:rsidR="001A0C67" w:rsidRPr="002D7280" w:rsidRDefault="001A0C67" w:rsidP="001A0C67">
            <w:pPr>
              <w:ind w:right="-41"/>
              <w:rPr>
                <w:rFonts w:ascii="Times New Roman" w:hAnsi="Times New Roman"/>
                <w:sz w:val="16"/>
                <w:szCs w:val="16"/>
                <w:lang w:val="en-US"/>
              </w:rPr>
            </w:pPr>
            <w:r w:rsidRPr="002D7280">
              <w:rPr>
                <w:rFonts w:ascii="Times New Roman" w:hAnsi="Times New Roman"/>
                <w:sz w:val="16"/>
                <w:szCs w:val="16"/>
              </w:rPr>
              <w:t>А.1.</w:t>
            </w:r>
            <w:r w:rsidRPr="002D7280">
              <w:rPr>
                <w:rFonts w:ascii="Times New Roman" w:hAnsi="Times New Roman"/>
                <w:sz w:val="16"/>
                <w:szCs w:val="16"/>
                <w:lang w:val="en-US"/>
              </w:rPr>
              <w:t>3</w:t>
            </w:r>
          </w:p>
        </w:tc>
        <w:tc>
          <w:tcPr>
            <w:tcW w:w="5244" w:type="dxa"/>
            <w:gridSpan w:val="2"/>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26</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1A0C67">
            <w:pPr>
              <w:ind w:left="-15"/>
              <w:jc w:val="center"/>
              <w:rPr>
                <w:rFonts w:ascii="Times New Roman" w:hAnsi="Times New Roman"/>
                <w:sz w:val="16"/>
                <w:szCs w:val="16"/>
              </w:rPr>
            </w:pPr>
          </w:p>
        </w:tc>
      </w:tr>
      <w:tr w:rsidR="001A0C67" w:rsidRPr="002D7280" w:rsidTr="001067D0">
        <w:trPr>
          <w:trHeight w:val="98"/>
        </w:trPr>
        <w:tc>
          <w:tcPr>
            <w:tcW w:w="9923" w:type="dxa"/>
            <w:gridSpan w:val="5"/>
            <w:shd w:val="clear" w:color="auto" w:fill="63002F"/>
            <w:vAlign w:val="center"/>
          </w:tcPr>
          <w:p w:rsidR="001A0C67" w:rsidRPr="002D7280" w:rsidRDefault="001A0C67" w:rsidP="001A0C67">
            <w:pPr>
              <w:numPr>
                <w:ilvl w:val="0"/>
                <w:numId w:val="8"/>
              </w:numPr>
              <w:ind w:left="0" w:right="-41" w:firstLine="0"/>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1067D0">
        <w:trPr>
          <w:trHeight w:val="170"/>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2693"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 БС</w:t>
            </w:r>
          </w:p>
        </w:tc>
        <w:tc>
          <w:tcPr>
            <w:tcW w:w="2976" w:type="dxa"/>
            <w:vMerge w:val="restart"/>
            <w:vAlign w:val="center"/>
          </w:tcPr>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 xml:space="preserve">Считается от биржевого сбора (БС). </w:t>
            </w:r>
          </w:p>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1067D0">
        <w:trPr>
          <w:trHeight w:val="170"/>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w:t>
            </w:r>
            <w:r w:rsidRPr="002D7280">
              <w:rPr>
                <w:rFonts w:ascii="Times New Roman" w:hAnsi="Times New Roman"/>
                <w:sz w:val="16"/>
                <w:szCs w:val="16"/>
                <w:lang w:val="en-US"/>
              </w:rPr>
              <w:t>1</w:t>
            </w:r>
            <w:r w:rsidRPr="002D7280">
              <w:rPr>
                <w:rFonts w:ascii="Times New Roman" w:hAnsi="Times New Roman"/>
                <w:sz w:val="16"/>
                <w:szCs w:val="16"/>
              </w:rPr>
              <w:t xml:space="preserve"> </w:t>
            </w:r>
          </w:p>
        </w:tc>
        <w:tc>
          <w:tcPr>
            <w:tcW w:w="2976" w:type="dxa"/>
            <w:vMerge/>
            <w:vAlign w:val="center"/>
          </w:tcPr>
          <w:p w:rsidR="001A0C67" w:rsidRPr="002D7280" w:rsidRDefault="001A0C67" w:rsidP="001067D0">
            <w:pPr>
              <w:jc w:val="both"/>
              <w:rPr>
                <w:rFonts w:ascii="Times New Roman" w:hAnsi="Times New Roman"/>
                <w:sz w:val="16"/>
                <w:szCs w:val="16"/>
              </w:rPr>
            </w:pPr>
          </w:p>
        </w:tc>
      </w:tr>
      <w:tr w:rsidR="001A0C67" w:rsidRPr="002D7280" w:rsidTr="001067D0">
        <w:trPr>
          <w:trHeight w:val="789"/>
        </w:trPr>
        <w:tc>
          <w:tcPr>
            <w:tcW w:w="710" w:type="dxa"/>
            <w:vAlign w:val="center"/>
          </w:tcPr>
          <w:p w:rsidR="001A0C67" w:rsidRPr="002D7280" w:rsidRDefault="001A0C67" w:rsidP="001A0C67">
            <w:pPr>
              <w:ind w:right="-41"/>
              <w:rPr>
                <w:rFonts w:ascii="Times New Roman" w:hAnsi="Times New Roman"/>
                <w:sz w:val="16"/>
                <w:szCs w:val="16"/>
                <w:lang w:val="en-US"/>
              </w:rPr>
            </w:pPr>
            <w:r w:rsidRPr="002D7280">
              <w:rPr>
                <w:rFonts w:ascii="Times New Roman" w:hAnsi="Times New Roman"/>
                <w:sz w:val="16"/>
                <w:szCs w:val="16"/>
              </w:rPr>
              <w:t>А.2.</w:t>
            </w:r>
            <w:r w:rsidRPr="002D7280">
              <w:rPr>
                <w:rFonts w:ascii="Times New Roman" w:hAnsi="Times New Roman"/>
                <w:sz w:val="16"/>
                <w:szCs w:val="16"/>
                <w:lang w:val="en-US"/>
              </w:rPr>
              <w:t>2</w:t>
            </w:r>
          </w:p>
        </w:tc>
        <w:tc>
          <w:tcPr>
            <w:tcW w:w="5244" w:type="dxa"/>
            <w:gridSpan w:val="2"/>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27</w:t>
            </w:r>
            <w:r w:rsidR="001A0C67" w:rsidRPr="002D7280">
              <w:rPr>
                <w:rFonts w:ascii="Times New Roman" w:hAnsi="Times New Roman"/>
                <w:sz w:val="16"/>
                <w:szCs w:val="16"/>
              </w:rPr>
              <w:t>% годовых</w:t>
            </w:r>
          </w:p>
        </w:tc>
        <w:tc>
          <w:tcPr>
            <w:tcW w:w="2976" w:type="dxa"/>
            <w:vAlign w:val="center"/>
          </w:tcPr>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Внутри дня предоставляется бесплатно.</w:t>
            </w:r>
          </w:p>
        </w:tc>
      </w:tr>
      <w:tr w:rsidR="001A0C67" w:rsidRPr="002D7280" w:rsidTr="001067D0">
        <w:trPr>
          <w:trHeight w:val="98"/>
        </w:trPr>
        <w:tc>
          <w:tcPr>
            <w:tcW w:w="9923" w:type="dxa"/>
            <w:gridSpan w:val="5"/>
            <w:shd w:val="clear" w:color="auto" w:fill="63002F"/>
            <w:vAlign w:val="center"/>
          </w:tcPr>
          <w:p w:rsidR="001A0C67" w:rsidRPr="002D7280" w:rsidRDefault="001A0C67" w:rsidP="001A0C67">
            <w:pPr>
              <w:numPr>
                <w:ilvl w:val="0"/>
                <w:numId w:val="8"/>
              </w:numPr>
              <w:ind w:left="0" w:right="-41" w:firstLine="0"/>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1067D0">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2693"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 xml:space="preserve">Комиссионное вознаграждение по сделкам с иностранными валютами </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до 200 000 000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0.007</w:t>
            </w:r>
          </w:p>
        </w:tc>
        <w:tc>
          <w:tcPr>
            <w:tcW w:w="2976" w:type="dxa"/>
            <w:vMerge/>
            <w:vAlign w:val="center"/>
          </w:tcPr>
          <w:p w:rsidR="001A0C67" w:rsidRPr="002D7280" w:rsidRDefault="001A0C67" w:rsidP="001067D0">
            <w:pPr>
              <w:jc w:val="both"/>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200 000 000.01</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0.005</w:t>
            </w:r>
          </w:p>
        </w:tc>
        <w:tc>
          <w:tcPr>
            <w:tcW w:w="2976" w:type="dxa"/>
            <w:vMerge/>
            <w:vAlign w:val="center"/>
          </w:tcPr>
          <w:p w:rsidR="001A0C67" w:rsidRPr="002D7280" w:rsidRDefault="001A0C67" w:rsidP="001067D0">
            <w:pPr>
              <w:jc w:val="both"/>
              <w:rPr>
                <w:rFonts w:ascii="Times New Roman" w:hAnsi="Times New Roman"/>
                <w:sz w:val="16"/>
                <w:szCs w:val="16"/>
              </w:rPr>
            </w:pPr>
          </w:p>
        </w:tc>
      </w:tr>
      <w:tr w:rsidR="001A0C67" w:rsidRPr="002D7280" w:rsidTr="001067D0">
        <w:trPr>
          <w:trHeight w:val="16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А.3.2</w:t>
            </w:r>
          </w:p>
        </w:tc>
        <w:tc>
          <w:tcPr>
            <w:tcW w:w="5244" w:type="dxa"/>
            <w:gridSpan w:val="2"/>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26</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 xml:space="preserve">Взимается от суммы первой сделки с учетом количества календарных дней переноса. </w:t>
            </w:r>
          </w:p>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1067D0">
        <w:trPr>
          <w:trHeight w:val="179"/>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А.3.3</w:t>
            </w:r>
          </w:p>
        </w:tc>
        <w:tc>
          <w:tcPr>
            <w:tcW w:w="5244" w:type="dxa"/>
            <w:gridSpan w:val="2"/>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24</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1A0C67">
            <w:pPr>
              <w:ind w:left="-15"/>
              <w:jc w:val="center"/>
              <w:rPr>
                <w:rFonts w:ascii="Times New Roman" w:hAnsi="Times New Roman"/>
                <w:sz w:val="16"/>
                <w:szCs w:val="16"/>
              </w:rPr>
            </w:pPr>
          </w:p>
        </w:tc>
      </w:tr>
      <w:tr w:rsidR="001A0C67" w:rsidRPr="002D7280" w:rsidTr="001067D0">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А.3.4</w:t>
            </w:r>
          </w:p>
        </w:tc>
        <w:tc>
          <w:tcPr>
            <w:tcW w:w="2693"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Объем поставки рассчитывается по курсу ЦБ РФ на день вывода</w:t>
            </w: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shd w:val="pct5" w:color="auto" w:fill="auto"/>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1 000 000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0.07</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shd w:val="pct5" w:color="auto" w:fill="auto"/>
              <w:ind w:right="-41"/>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1 000 000.01 до 200 000 000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shd w:val="pct5" w:color="auto" w:fill="auto"/>
              <w:ind w:right="-41"/>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 xml:space="preserve">от 200 000 000.01 </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0.03</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1067D0">
        <w:trPr>
          <w:trHeight w:val="202"/>
        </w:trPr>
        <w:tc>
          <w:tcPr>
            <w:tcW w:w="9923" w:type="dxa"/>
            <w:gridSpan w:val="5"/>
            <w:shd w:val="clear" w:color="auto" w:fill="63002F"/>
            <w:vAlign w:val="center"/>
          </w:tcPr>
          <w:p w:rsidR="001A0C67" w:rsidRPr="002D7280" w:rsidRDefault="001A0C67" w:rsidP="001A0C67">
            <w:pPr>
              <w:numPr>
                <w:ilvl w:val="0"/>
                <w:numId w:val="8"/>
              </w:numPr>
              <w:ind w:right="-41"/>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1A0C67" w:rsidRPr="002D7280" w:rsidTr="001067D0">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А.4.1</w:t>
            </w:r>
          </w:p>
        </w:tc>
        <w:tc>
          <w:tcPr>
            <w:tcW w:w="2693" w:type="dxa"/>
            <w:vMerge w:val="restart"/>
            <w:vAlign w:val="center"/>
          </w:tcPr>
          <w:p w:rsidR="001A0C67" w:rsidRPr="002D7280" w:rsidRDefault="001A0C67" w:rsidP="001067D0">
            <w:pPr>
              <w:ind w:right="-41"/>
              <w:jc w:val="both"/>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1067D0">
        <w:trPr>
          <w:trHeight w:val="693"/>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ind w:right="-41"/>
              <w:rPr>
                <w:rFonts w:ascii="Times New Roman" w:hAnsi="Times New Roman"/>
                <w:sz w:val="16"/>
                <w:szCs w:val="16"/>
              </w:rPr>
            </w:pPr>
          </w:p>
        </w:tc>
        <w:tc>
          <w:tcPr>
            <w:tcW w:w="2551" w:type="dxa"/>
            <w:vAlign w:val="center"/>
          </w:tcPr>
          <w:p w:rsidR="001A0C67" w:rsidRPr="002D7280" w:rsidRDefault="001A0C67" w:rsidP="001067D0">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1067D0">
            <w:pPr>
              <w:jc w:val="both"/>
              <w:rPr>
                <w:rFonts w:ascii="Times New Roman" w:hAnsi="Times New Roman"/>
                <w:sz w:val="16"/>
                <w:szCs w:val="16"/>
              </w:rPr>
            </w:pPr>
          </w:p>
        </w:tc>
      </w:tr>
      <w:tr w:rsidR="001A0C67" w:rsidRPr="002D7280" w:rsidTr="001067D0">
        <w:trPr>
          <w:trHeight w:val="202"/>
        </w:trPr>
        <w:tc>
          <w:tcPr>
            <w:tcW w:w="9923" w:type="dxa"/>
            <w:gridSpan w:val="5"/>
            <w:shd w:val="clear" w:color="auto" w:fill="63002F"/>
            <w:vAlign w:val="center"/>
          </w:tcPr>
          <w:p w:rsidR="001A0C67" w:rsidRPr="002D7280" w:rsidRDefault="001A0C67" w:rsidP="001067D0">
            <w:pPr>
              <w:numPr>
                <w:ilvl w:val="0"/>
                <w:numId w:val="8"/>
              </w:numPr>
              <w:ind w:left="0" w:right="-41" w:firstLine="0"/>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1067D0">
        <w:trPr>
          <w:trHeight w:val="203"/>
        </w:trPr>
        <w:tc>
          <w:tcPr>
            <w:tcW w:w="710" w:type="dxa"/>
            <w:vAlign w:val="center"/>
          </w:tcPr>
          <w:p w:rsidR="001A0C67" w:rsidRPr="002D7280" w:rsidRDefault="001A0C67" w:rsidP="001A0C67">
            <w:pPr>
              <w:ind w:right="-41"/>
              <w:rPr>
                <w:rFonts w:ascii="Times New Roman" w:hAnsi="Times New Roman"/>
                <w:sz w:val="16"/>
                <w:szCs w:val="16"/>
                <w:lang w:val="en-US"/>
              </w:rPr>
            </w:pPr>
            <w:r w:rsidRPr="002D7280">
              <w:rPr>
                <w:rFonts w:ascii="Times New Roman" w:hAnsi="Times New Roman"/>
                <w:sz w:val="16"/>
                <w:szCs w:val="16"/>
              </w:rPr>
              <w:t>А.5.1</w:t>
            </w:r>
          </w:p>
        </w:tc>
        <w:tc>
          <w:tcPr>
            <w:tcW w:w="2693" w:type="dxa"/>
            <w:vAlign w:val="center"/>
          </w:tcPr>
          <w:p w:rsidR="001A0C67" w:rsidRPr="002D7280" w:rsidRDefault="001A0C67" w:rsidP="001067D0">
            <w:pPr>
              <w:ind w:right="-41"/>
              <w:jc w:val="both"/>
              <w:rPr>
                <w:rFonts w:ascii="Times New Roman" w:hAnsi="Times New Roman"/>
                <w:sz w:val="16"/>
                <w:szCs w:val="16"/>
                <w:lang w:val="en-US"/>
              </w:rPr>
            </w:pPr>
            <w:r w:rsidRPr="002D7280">
              <w:rPr>
                <w:rFonts w:ascii="Times New Roman" w:hAnsi="Times New Roman"/>
                <w:sz w:val="16"/>
                <w:szCs w:val="16"/>
              </w:rPr>
              <w:t>Минимальная сумма вознаграждения Брокера</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1200 руб. в месяц</w:t>
            </w:r>
          </w:p>
        </w:tc>
        <w:tc>
          <w:tcPr>
            <w:tcW w:w="2976" w:type="dxa"/>
            <w:vAlign w:val="center"/>
          </w:tcPr>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Рассчитывается как положительная разность между значением Минимальной суммы вознаграждения Брокера и</w:t>
            </w:r>
            <w:r w:rsidR="001067D0" w:rsidRPr="002D7280">
              <w:rPr>
                <w:rFonts w:ascii="Times New Roman" w:hAnsi="Times New Roman"/>
                <w:sz w:val="16"/>
                <w:szCs w:val="16"/>
              </w:rPr>
              <w:t xml:space="preserve"> </w:t>
            </w:r>
            <w:r w:rsidRPr="002D7280">
              <w:rPr>
                <w:rFonts w:ascii="Times New Roman" w:hAnsi="Times New Roman"/>
                <w:sz w:val="16"/>
                <w:szCs w:val="16"/>
              </w:rPr>
              <w:t xml:space="preserve">суммарным вознаграждением Компании за календарный месяц, начисленным по иным пунктам раздела А и пунктам раздела Б (кроме пункта 5). Не взимается, если в течение календарного месяца Клиент не совершал ни одной операции, предусмотренной разделами </w:t>
            </w:r>
            <w:r w:rsidRPr="002D7280">
              <w:rPr>
                <w:rFonts w:ascii="Times New Roman" w:hAnsi="Times New Roman"/>
                <w:sz w:val="16"/>
                <w:szCs w:val="16"/>
                <w:lang w:val="en-US"/>
              </w:rPr>
              <w:t>A</w:t>
            </w:r>
            <w:r w:rsidRPr="002D7280">
              <w:rPr>
                <w:rFonts w:ascii="Times New Roman" w:hAnsi="Times New Roman"/>
                <w:sz w:val="16"/>
                <w:szCs w:val="16"/>
              </w:rPr>
              <w:t>, Б (кроме пункта 5).</w:t>
            </w:r>
          </w:p>
        </w:tc>
      </w:tr>
      <w:tr w:rsidR="001A0C67" w:rsidRPr="002D7280" w:rsidTr="001067D0">
        <w:trPr>
          <w:trHeight w:val="2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А.5.2</w:t>
            </w:r>
          </w:p>
        </w:tc>
        <w:tc>
          <w:tcPr>
            <w:tcW w:w="2693" w:type="dxa"/>
            <w:vAlign w:val="center"/>
          </w:tcPr>
          <w:p w:rsidR="001A0C67" w:rsidRPr="002D7280" w:rsidRDefault="001A0C67" w:rsidP="001067D0">
            <w:pPr>
              <w:ind w:right="-41"/>
              <w:rPr>
                <w:rFonts w:ascii="Times New Roman" w:hAnsi="Times New Roman"/>
                <w:sz w:val="16"/>
                <w:szCs w:val="16"/>
              </w:rPr>
            </w:pPr>
            <w:r w:rsidRPr="002D7280">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100 руб.</w:t>
            </w:r>
            <w:r w:rsidRPr="002D7280">
              <w:rPr>
                <w:rFonts w:ascii="Times New Roman" w:hAnsi="Times New Roman"/>
                <w:sz w:val="16"/>
                <w:szCs w:val="16"/>
                <w:lang w:val="en-US"/>
              </w:rPr>
              <w:t xml:space="preserve"> /</w:t>
            </w:r>
            <w:r w:rsidRPr="002D7280">
              <w:rPr>
                <w:rFonts w:ascii="Times New Roman" w:hAnsi="Times New Roman"/>
                <w:sz w:val="16"/>
                <w:szCs w:val="16"/>
              </w:rPr>
              <w:t xml:space="preserve"> день</w:t>
            </w:r>
          </w:p>
        </w:tc>
        <w:tc>
          <w:tcPr>
            <w:tcW w:w="2976" w:type="dxa"/>
            <w:vAlign w:val="center"/>
          </w:tcPr>
          <w:p w:rsidR="001A0C67" w:rsidRPr="002D7280" w:rsidRDefault="001A0C67" w:rsidP="001067D0">
            <w:pPr>
              <w:jc w:val="both"/>
              <w:rPr>
                <w:rFonts w:ascii="Times New Roman" w:hAnsi="Times New Roman"/>
                <w:sz w:val="16"/>
                <w:szCs w:val="16"/>
              </w:rPr>
            </w:pPr>
            <w:r w:rsidRPr="002D7280">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2D7280" w:rsidTr="001067D0">
        <w:trPr>
          <w:trHeight w:val="2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А.5.3</w:t>
            </w:r>
          </w:p>
        </w:tc>
        <w:tc>
          <w:tcPr>
            <w:tcW w:w="9213" w:type="dxa"/>
            <w:gridSpan w:val="4"/>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«Активный трейдер». Иные операции оплачиваются в соответствии с Прейскурантом на депозитарные и сопутствующие услуги, оказываемые Депозитарием АО ИФК «Солид»</w:t>
            </w:r>
          </w:p>
        </w:tc>
      </w:tr>
    </w:tbl>
    <w:p w:rsidR="001A0C67" w:rsidRPr="002D7280" w:rsidRDefault="001A0C67" w:rsidP="00B202BD">
      <w:pPr>
        <w:pStyle w:val="4"/>
        <w:rPr>
          <w:rFonts w:eastAsiaTheme="majorEastAsia"/>
        </w:rPr>
      </w:pPr>
      <w:bookmarkStart w:id="19" w:name="_Toc97215017"/>
      <w:r w:rsidRPr="002D7280">
        <w:rPr>
          <w:rFonts w:eastAsiaTheme="majorEastAsia"/>
        </w:rPr>
        <w:t>Тарифный план «Базовый» по брокерскому обслуживанию – до 01.04.2017</w:t>
      </w:r>
      <w:bookmarkEnd w:id="19"/>
    </w:p>
    <w:p w:rsidR="001A0C67" w:rsidRPr="002D7280" w:rsidRDefault="001A0C67" w:rsidP="00B202BD">
      <w:pPr>
        <w:pStyle w:val="4"/>
        <w:rPr>
          <w:rFonts w:eastAsiaTheme="majorEastAsia"/>
        </w:rPr>
      </w:pPr>
      <w:bookmarkStart w:id="20" w:name="_Toc97215018"/>
      <w:r w:rsidRPr="002D7280">
        <w:rPr>
          <w:rFonts w:eastAsiaTheme="majorEastAsia"/>
        </w:rPr>
        <w:t>Тарифный план «Портфельный инвестор» по брокерскому обслуживанию – до 01.01.2009</w:t>
      </w:r>
      <w:bookmarkEnd w:id="20"/>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2D7280" w:rsidTr="001067D0">
        <w:trPr>
          <w:trHeight w:val="202"/>
        </w:trPr>
        <w:tc>
          <w:tcPr>
            <w:tcW w:w="9923" w:type="dxa"/>
            <w:gridSpan w:val="5"/>
            <w:shd w:val="clear" w:color="auto" w:fill="63002F"/>
            <w:vAlign w:val="center"/>
          </w:tcPr>
          <w:p w:rsidR="001A0C67" w:rsidRPr="002D7280" w:rsidRDefault="001A0C67" w:rsidP="001A0C67">
            <w:pPr>
              <w:numPr>
                <w:ilvl w:val="0"/>
                <w:numId w:val="10"/>
              </w:numPr>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1067D0">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693" w:type="dxa"/>
            <w:vMerge w:val="restart"/>
            <w:shd w:val="clear" w:color="auto" w:fill="auto"/>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Минимальная комиссия по сделке – 0.03 руб.</w:t>
            </w:r>
          </w:p>
        </w:tc>
      </w:tr>
      <w:tr w:rsidR="001A0C67" w:rsidRPr="002D7280" w:rsidTr="001067D0">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tcPr>
          <w:p w:rsidR="001A0C67" w:rsidRPr="002D7280" w:rsidRDefault="001A0C67" w:rsidP="001A0C67">
            <w:pPr>
              <w:tabs>
                <w:tab w:val="center" w:pos="1487"/>
              </w:tabs>
              <w:jc w:val="both"/>
              <w:rPr>
                <w:rFonts w:ascii="Times New Roman" w:hAnsi="Times New Roman"/>
                <w:sz w:val="16"/>
                <w:szCs w:val="16"/>
              </w:rPr>
            </w:pPr>
            <w:r w:rsidRPr="002D7280">
              <w:rPr>
                <w:rFonts w:ascii="Times New Roman" w:hAnsi="Times New Roman"/>
                <w:sz w:val="16"/>
                <w:szCs w:val="16"/>
              </w:rPr>
              <w:t>до 300 000</w:t>
            </w:r>
          </w:p>
        </w:tc>
        <w:tc>
          <w:tcPr>
            <w:tcW w:w="993" w:type="dxa"/>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0.19</w:t>
            </w:r>
          </w:p>
        </w:tc>
        <w:tc>
          <w:tcPr>
            <w:tcW w:w="2976" w:type="dxa"/>
            <w:vMerge/>
            <w:vAlign w:val="center"/>
          </w:tcPr>
          <w:p w:rsidR="001A0C67" w:rsidRPr="002D7280" w:rsidRDefault="001A0C67" w:rsidP="009824A1">
            <w:pPr>
              <w:jc w:val="both"/>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tcPr>
          <w:p w:rsidR="001A0C67" w:rsidRPr="002D7280" w:rsidRDefault="001A0C67" w:rsidP="001A0C67">
            <w:pPr>
              <w:jc w:val="both"/>
              <w:rPr>
                <w:rFonts w:ascii="Times New Roman" w:hAnsi="Times New Roman"/>
                <w:sz w:val="16"/>
                <w:szCs w:val="16"/>
              </w:rPr>
            </w:pPr>
            <w:r w:rsidRPr="002D7280">
              <w:rPr>
                <w:rFonts w:ascii="Times New Roman" w:hAnsi="Times New Roman"/>
                <w:sz w:val="16"/>
                <w:szCs w:val="16"/>
              </w:rPr>
              <w:t>от 300 000.01</w:t>
            </w:r>
            <w:r w:rsidR="001067D0" w:rsidRPr="002D7280">
              <w:rPr>
                <w:rFonts w:ascii="Times New Roman" w:hAnsi="Times New Roman"/>
                <w:sz w:val="16"/>
                <w:szCs w:val="16"/>
              </w:rPr>
              <w:t xml:space="preserve"> </w:t>
            </w:r>
            <w:r w:rsidRPr="002D7280">
              <w:rPr>
                <w:rFonts w:ascii="Times New Roman" w:hAnsi="Times New Roman"/>
                <w:sz w:val="16"/>
                <w:szCs w:val="16"/>
              </w:rPr>
              <w:t>до 3 000 000</w:t>
            </w:r>
          </w:p>
        </w:tc>
        <w:tc>
          <w:tcPr>
            <w:tcW w:w="993" w:type="dxa"/>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0.105</w:t>
            </w:r>
          </w:p>
        </w:tc>
        <w:tc>
          <w:tcPr>
            <w:tcW w:w="2976" w:type="dxa"/>
            <w:vMerge/>
            <w:vAlign w:val="center"/>
          </w:tcPr>
          <w:p w:rsidR="001A0C67" w:rsidRPr="002D7280" w:rsidRDefault="001A0C67" w:rsidP="009824A1">
            <w:pPr>
              <w:jc w:val="both"/>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tcPr>
          <w:p w:rsidR="001A0C67" w:rsidRPr="002D7280" w:rsidRDefault="001A0C67" w:rsidP="001A0C67">
            <w:pPr>
              <w:jc w:val="both"/>
              <w:rPr>
                <w:rFonts w:ascii="Times New Roman" w:hAnsi="Times New Roman"/>
                <w:sz w:val="16"/>
                <w:szCs w:val="16"/>
              </w:rPr>
            </w:pPr>
            <w:r w:rsidRPr="002D7280">
              <w:rPr>
                <w:rFonts w:ascii="Times New Roman" w:hAnsi="Times New Roman"/>
                <w:sz w:val="16"/>
                <w:szCs w:val="16"/>
              </w:rPr>
              <w:t>от 3 000 000.01 до 9 000 000</w:t>
            </w:r>
          </w:p>
        </w:tc>
        <w:tc>
          <w:tcPr>
            <w:tcW w:w="993" w:type="dxa"/>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0.07</w:t>
            </w:r>
          </w:p>
        </w:tc>
        <w:tc>
          <w:tcPr>
            <w:tcW w:w="2976" w:type="dxa"/>
            <w:vMerge/>
            <w:vAlign w:val="center"/>
          </w:tcPr>
          <w:p w:rsidR="001A0C67" w:rsidRPr="002D7280" w:rsidRDefault="001A0C67" w:rsidP="009824A1">
            <w:pPr>
              <w:jc w:val="both"/>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tcPr>
          <w:p w:rsidR="001A0C67" w:rsidRPr="002D7280" w:rsidRDefault="001A0C67" w:rsidP="001A0C67">
            <w:pPr>
              <w:jc w:val="both"/>
              <w:rPr>
                <w:rFonts w:ascii="Times New Roman" w:hAnsi="Times New Roman"/>
                <w:sz w:val="16"/>
                <w:szCs w:val="16"/>
              </w:rPr>
            </w:pPr>
            <w:r w:rsidRPr="002D7280">
              <w:rPr>
                <w:rFonts w:ascii="Times New Roman" w:hAnsi="Times New Roman"/>
                <w:sz w:val="16"/>
                <w:szCs w:val="16"/>
              </w:rPr>
              <w:t>от 9 000 000.01 до 90 000 000</w:t>
            </w:r>
          </w:p>
        </w:tc>
        <w:tc>
          <w:tcPr>
            <w:tcW w:w="993" w:type="dxa"/>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9824A1">
            <w:pPr>
              <w:jc w:val="both"/>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tcPr>
          <w:p w:rsidR="001A0C67" w:rsidRPr="002D7280" w:rsidRDefault="001A0C67" w:rsidP="001A0C67">
            <w:pPr>
              <w:jc w:val="both"/>
              <w:rPr>
                <w:rFonts w:ascii="Times New Roman" w:hAnsi="Times New Roman"/>
                <w:sz w:val="16"/>
                <w:szCs w:val="16"/>
              </w:rPr>
            </w:pPr>
            <w:r w:rsidRPr="002D7280">
              <w:rPr>
                <w:rFonts w:ascii="Times New Roman" w:hAnsi="Times New Roman"/>
                <w:sz w:val="16"/>
                <w:szCs w:val="16"/>
              </w:rPr>
              <w:t>от 90 000 000.01</w:t>
            </w:r>
          </w:p>
        </w:tc>
        <w:tc>
          <w:tcPr>
            <w:tcW w:w="993" w:type="dxa"/>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0.018</w:t>
            </w:r>
          </w:p>
        </w:tc>
        <w:tc>
          <w:tcPr>
            <w:tcW w:w="2976" w:type="dxa"/>
            <w:vMerge/>
            <w:vAlign w:val="center"/>
          </w:tcPr>
          <w:p w:rsidR="001A0C67" w:rsidRPr="002D7280" w:rsidRDefault="001A0C67" w:rsidP="009824A1">
            <w:pPr>
              <w:jc w:val="both"/>
              <w:rPr>
                <w:rFonts w:ascii="Times New Roman" w:hAnsi="Times New Roman"/>
                <w:sz w:val="16"/>
                <w:szCs w:val="16"/>
              </w:rPr>
            </w:pPr>
          </w:p>
        </w:tc>
      </w:tr>
      <w:tr w:rsidR="001A0C67" w:rsidRPr="002D7280" w:rsidTr="009824A1">
        <w:trPr>
          <w:trHeight w:val="503"/>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А.1.2</w:t>
            </w:r>
          </w:p>
        </w:tc>
        <w:tc>
          <w:tcPr>
            <w:tcW w:w="5244" w:type="dxa"/>
            <w:gridSpan w:val="2"/>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31</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9824A1">
        <w:trPr>
          <w:trHeight w:val="503"/>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А.1.3</w:t>
            </w:r>
          </w:p>
        </w:tc>
        <w:tc>
          <w:tcPr>
            <w:tcW w:w="5244" w:type="dxa"/>
            <w:gridSpan w:val="2"/>
            <w:vAlign w:val="center"/>
          </w:tcPr>
          <w:p w:rsidR="001A0C67" w:rsidRPr="002D7280" w:rsidRDefault="001A0C67" w:rsidP="009824A1">
            <w:pPr>
              <w:ind w:left="-15"/>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31</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98"/>
        </w:trPr>
        <w:tc>
          <w:tcPr>
            <w:tcW w:w="9923" w:type="dxa"/>
            <w:gridSpan w:val="5"/>
            <w:shd w:val="clear" w:color="auto" w:fill="63002F"/>
            <w:vAlign w:val="center"/>
          </w:tcPr>
          <w:p w:rsidR="001A0C67" w:rsidRPr="002D7280" w:rsidRDefault="001A0C67" w:rsidP="001A0C67">
            <w:pPr>
              <w:numPr>
                <w:ilvl w:val="0"/>
                <w:numId w:val="10"/>
              </w:numPr>
              <w:ind w:left="0" w:firstLine="0"/>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1067D0">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 БС</w:t>
            </w:r>
          </w:p>
        </w:tc>
        <w:tc>
          <w:tcPr>
            <w:tcW w:w="2976" w:type="dxa"/>
            <w:vMerge w:val="restart"/>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Считается от биржевого сбора (БС).</w:t>
            </w:r>
          </w:p>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1067D0">
        <w:trPr>
          <w:trHeight w:val="166"/>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0.5</w:t>
            </w:r>
          </w:p>
        </w:tc>
        <w:tc>
          <w:tcPr>
            <w:tcW w:w="2976" w:type="dxa"/>
            <w:vMerge/>
            <w:vAlign w:val="center"/>
          </w:tcPr>
          <w:p w:rsidR="001A0C67" w:rsidRPr="002D7280" w:rsidRDefault="001A0C67" w:rsidP="009824A1">
            <w:pPr>
              <w:shd w:val="pct5" w:color="auto" w:fill="auto"/>
              <w:jc w:val="both"/>
              <w:rPr>
                <w:rFonts w:ascii="Times New Roman" w:hAnsi="Times New Roman"/>
                <w:sz w:val="16"/>
                <w:szCs w:val="16"/>
              </w:rPr>
            </w:pPr>
          </w:p>
        </w:tc>
      </w:tr>
      <w:tr w:rsidR="001A0C67" w:rsidRPr="002D7280" w:rsidTr="001067D0">
        <w:trPr>
          <w:trHeight w:val="789"/>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А.2.2</w:t>
            </w:r>
          </w:p>
        </w:tc>
        <w:tc>
          <w:tcPr>
            <w:tcW w:w="5244" w:type="dxa"/>
            <w:gridSpan w:val="2"/>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27</w:t>
            </w:r>
            <w:r w:rsidR="001A0C67" w:rsidRPr="002D7280">
              <w:rPr>
                <w:rFonts w:ascii="Times New Roman" w:hAnsi="Times New Roman"/>
                <w:sz w:val="16"/>
                <w:szCs w:val="16"/>
              </w:rPr>
              <w:t>% годовых</w:t>
            </w:r>
          </w:p>
        </w:tc>
        <w:tc>
          <w:tcPr>
            <w:tcW w:w="2976" w:type="dxa"/>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Взимается ежедневно от величины недостатка средств гарантийного обеспечения на конец торгового дня.</w:t>
            </w:r>
          </w:p>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Внутри дня предоставляется бесплатно.</w:t>
            </w:r>
          </w:p>
        </w:tc>
      </w:tr>
      <w:tr w:rsidR="001A0C67" w:rsidRPr="002D7280" w:rsidTr="001067D0">
        <w:trPr>
          <w:trHeight w:val="288"/>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А.2.3</w:t>
            </w:r>
          </w:p>
        </w:tc>
        <w:tc>
          <w:tcPr>
            <w:tcW w:w="2693"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Комиссия за ведение счета</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120 руб. в месяц</w:t>
            </w:r>
          </w:p>
        </w:tc>
        <w:tc>
          <w:tcPr>
            <w:tcW w:w="2976" w:type="dxa"/>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Не взимается, если в течение месяца Клиент не совершал сделок или операций по счету и на счете нет открытых позиций</w:t>
            </w:r>
          </w:p>
        </w:tc>
      </w:tr>
      <w:tr w:rsidR="001A0C67" w:rsidRPr="002D7280" w:rsidTr="001067D0">
        <w:trPr>
          <w:trHeight w:val="98"/>
        </w:trPr>
        <w:tc>
          <w:tcPr>
            <w:tcW w:w="9923" w:type="dxa"/>
            <w:gridSpan w:val="5"/>
            <w:shd w:val="clear" w:color="auto" w:fill="63002F"/>
            <w:vAlign w:val="center"/>
          </w:tcPr>
          <w:p w:rsidR="001A0C67" w:rsidRPr="002D7280" w:rsidRDefault="001A0C67" w:rsidP="001A0C67">
            <w:pPr>
              <w:numPr>
                <w:ilvl w:val="0"/>
                <w:numId w:val="10"/>
              </w:numPr>
              <w:ind w:left="0" w:firstLine="0"/>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1067D0">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 xml:space="preserve">Комиссионное вознаграждение по сделкам с иностранными валютами </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1067D0">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200 000 000</w:t>
            </w:r>
          </w:p>
        </w:tc>
        <w:tc>
          <w:tcPr>
            <w:tcW w:w="993" w:type="dxa"/>
            <w:vAlign w:val="center"/>
          </w:tcPr>
          <w:p w:rsidR="001A0C67" w:rsidRPr="002D7280" w:rsidRDefault="001A0C67" w:rsidP="001A0C67">
            <w:pPr>
              <w:autoSpaceDE w:val="0"/>
              <w:autoSpaceDN w:val="0"/>
              <w:adjustRightInd w:val="0"/>
              <w:spacing w:before="100" w:after="100"/>
              <w:jc w:val="center"/>
              <w:rPr>
                <w:rFonts w:ascii="Times New Roman" w:hAnsi="Times New Roman"/>
                <w:sz w:val="16"/>
                <w:szCs w:val="16"/>
              </w:rPr>
            </w:pPr>
            <w:r w:rsidRPr="002D7280">
              <w:rPr>
                <w:rFonts w:ascii="Times New Roman" w:hAnsi="Times New Roman"/>
                <w:sz w:val="16"/>
                <w:szCs w:val="16"/>
              </w:rPr>
              <w:t>0.007</w:t>
            </w:r>
          </w:p>
        </w:tc>
        <w:tc>
          <w:tcPr>
            <w:tcW w:w="2976" w:type="dxa"/>
            <w:vMerge/>
            <w:vAlign w:val="center"/>
          </w:tcPr>
          <w:p w:rsidR="001A0C67" w:rsidRPr="002D7280" w:rsidRDefault="001A0C67" w:rsidP="009824A1">
            <w:pPr>
              <w:jc w:val="both"/>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200 000 000.01</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0.005</w:t>
            </w:r>
          </w:p>
        </w:tc>
        <w:tc>
          <w:tcPr>
            <w:tcW w:w="2976" w:type="dxa"/>
            <w:vMerge/>
            <w:vAlign w:val="center"/>
          </w:tcPr>
          <w:p w:rsidR="001A0C67" w:rsidRPr="002D7280" w:rsidRDefault="001A0C67" w:rsidP="009824A1">
            <w:pPr>
              <w:jc w:val="both"/>
              <w:rPr>
                <w:rFonts w:ascii="Times New Roman" w:hAnsi="Times New Roman"/>
                <w:sz w:val="16"/>
                <w:szCs w:val="16"/>
              </w:rPr>
            </w:pPr>
          </w:p>
        </w:tc>
      </w:tr>
      <w:tr w:rsidR="001A0C67" w:rsidRPr="002D7280" w:rsidTr="009824A1">
        <w:trPr>
          <w:trHeight w:val="503"/>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А.3.2</w:t>
            </w:r>
          </w:p>
        </w:tc>
        <w:tc>
          <w:tcPr>
            <w:tcW w:w="5244" w:type="dxa"/>
            <w:gridSpan w:val="2"/>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26</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2D7280" w:rsidRDefault="001A0C67" w:rsidP="009824A1">
            <w:pPr>
              <w:jc w:val="both"/>
              <w:rPr>
                <w:rFonts w:ascii="Times New Roman" w:hAnsi="Times New Roman"/>
                <w:sz w:val="16"/>
                <w:szCs w:val="16"/>
              </w:rPr>
            </w:pPr>
            <w:r w:rsidRPr="002D7280">
              <w:rPr>
                <w:rFonts w:ascii="Times New Roman" w:hAnsi="Times New Roman"/>
                <w:color w:val="000000"/>
                <w:sz w:val="16"/>
                <w:szCs w:val="16"/>
              </w:rPr>
              <w:t>Включает комиссию биржи.</w:t>
            </w:r>
          </w:p>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Минимальная комиссия по сделке– 75 руб.</w:t>
            </w:r>
          </w:p>
        </w:tc>
      </w:tr>
      <w:tr w:rsidR="001A0C67" w:rsidRPr="002D7280" w:rsidTr="009824A1">
        <w:trPr>
          <w:trHeight w:val="503"/>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А.3.3</w:t>
            </w:r>
          </w:p>
        </w:tc>
        <w:tc>
          <w:tcPr>
            <w:tcW w:w="5244" w:type="dxa"/>
            <w:gridSpan w:val="2"/>
            <w:vAlign w:val="center"/>
          </w:tcPr>
          <w:p w:rsidR="001A0C67" w:rsidRPr="002D7280" w:rsidRDefault="001A0C67" w:rsidP="009824A1">
            <w:pPr>
              <w:ind w:left="-15"/>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24</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227"/>
        </w:trPr>
        <w:tc>
          <w:tcPr>
            <w:tcW w:w="710"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А.3.4</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 xml:space="preserve">Комиссионное вознаграждение за вывод иностранной валюты </w:t>
            </w: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Объем поставки, руб.</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Объем поставки рассчитывается по курсу ЦБ РФ на день вывода</w:t>
            </w:r>
          </w:p>
        </w:tc>
      </w:tr>
      <w:tr w:rsidR="001A0C67" w:rsidRPr="002D7280" w:rsidTr="001067D0">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до 1 000 000</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0.07</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1 000 000.01 до 200 000 000</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1067D0">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 xml:space="preserve">от 200 000 000.01 </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0.03</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1067D0">
        <w:trPr>
          <w:trHeight w:val="202"/>
        </w:trPr>
        <w:tc>
          <w:tcPr>
            <w:tcW w:w="9923" w:type="dxa"/>
            <w:gridSpan w:val="5"/>
            <w:shd w:val="clear" w:color="auto" w:fill="63002F"/>
            <w:vAlign w:val="center"/>
          </w:tcPr>
          <w:p w:rsidR="001A0C67" w:rsidRPr="002D7280" w:rsidRDefault="001A0C67" w:rsidP="001A0C67">
            <w:pPr>
              <w:numPr>
                <w:ilvl w:val="0"/>
                <w:numId w:val="10"/>
              </w:numPr>
              <w:ind w:left="0" w:firstLine="0"/>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1A0C67" w:rsidRPr="002D7280" w:rsidTr="001067D0">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А.4.1</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2D7280" w:rsidRDefault="001A0C67" w:rsidP="001A0C67">
            <w:pPr>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1067D0">
        <w:trPr>
          <w:trHeight w:val="693"/>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0.3</w:t>
            </w:r>
          </w:p>
        </w:tc>
        <w:tc>
          <w:tcPr>
            <w:tcW w:w="2976" w:type="dxa"/>
            <w:vMerge/>
            <w:vAlign w:val="center"/>
          </w:tcPr>
          <w:p w:rsidR="001A0C67" w:rsidRPr="002D7280" w:rsidRDefault="001A0C67" w:rsidP="001A0C67">
            <w:pPr>
              <w:shd w:val="pct5" w:color="auto" w:fill="auto"/>
              <w:jc w:val="both"/>
              <w:rPr>
                <w:rFonts w:ascii="Times New Roman" w:hAnsi="Times New Roman"/>
                <w:sz w:val="16"/>
                <w:szCs w:val="16"/>
              </w:rPr>
            </w:pPr>
          </w:p>
        </w:tc>
      </w:tr>
      <w:tr w:rsidR="001A0C67" w:rsidRPr="002D7280" w:rsidTr="001067D0">
        <w:trPr>
          <w:trHeight w:val="202"/>
        </w:trPr>
        <w:tc>
          <w:tcPr>
            <w:tcW w:w="9923" w:type="dxa"/>
            <w:gridSpan w:val="5"/>
            <w:shd w:val="clear" w:color="auto" w:fill="63002F"/>
            <w:vAlign w:val="center"/>
          </w:tcPr>
          <w:p w:rsidR="001A0C67" w:rsidRPr="002D7280" w:rsidRDefault="001A0C67" w:rsidP="001A0C67">
            <w:pPr>
              <w:numPr>
                <w:ilvl w:val="0"/>
                <w:numId w:val="10"/>
              </w:numPr>
              <w:ind w:left="0" w:firstLine="0"/>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1067D0">
        <w:trPr>
          <w:trHeight w:val="227"/>
        </w:trPr>
        <w:tc>
          <w:tcPr>
            <w:tcW w:w="710"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А.5.1</w:t>
            </w:r>
          </w:p>
        </w:tc>
        <w:tc>
          <w:tcPr>
            <w:tcW w:w="2693" w:type="dxa"/>
            <w:vMerge w:val="restart"/>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Минимальная сумма вознаграждения Брокера</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120 руб. в месяц для физических лиц</w:t>
            </w:r>
          </w:p>
        </w:tc>
        <w:tc>
          <w:tcPr>
            <w:tcW w:w="2976" w:type="dxa"/>
            <w:vMerge w:val="restart"/>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Рассчитывается как положительная разность между значением Минимальной суммы вознаграждения Брокера и</w:t>
            </w:r>
            <w:r w:rsidR="001067D0" w:rsidRPr="002D7280">
              <w:rPr>
                <w:rFonts w:ascii="Times New Roman" w:hAnsi="Times New Roman"/>
                <w:sz w:val="16"/>
                <w:szCs w:val="16"/>
              </w:rPr>
              <w:t xml:space="preserve"> </w:t>
            </w:r>
            <w:r w:rsidRPr="002D7280">
              <w:rPr>
                <w:rFonts w:ascii="Times New Roman" w:hAnsi="Times New Roman"/>
                <w:sz w:val="16"/>
                <w:szCs w:val="16"/>
              </w:rPr>
              <w:t xml:space="preserve">суммарным вознаграждением Компании за календарный месяц, начисленным по иным пунктам раздела А и пунктам раздела Б (кроме пункта 5). Не взимается, если в течение календарного месяца Клиент не совершал ни одной операции, предусмотренной разделами </w:t>
            </w:r>
            <w:r w:rsidRPr="002D7280">
              <w:rPr>
                <w:rFonts w:ascii="Times New Roman" w:hAnsi="Times New Roman"/>
                <w:sz w:val="16"/>
                <w:szCs w:val="16"/>
                <w:lang w:val="en-US"/>
              </w:rPr>
              <w:t>A</w:t>
            </w:r>
            <w:r w:rsidRPr="002D7280">
              <w:rPr>
                <w:rFonts w:ascii="Times New Roman" w:hAnsi="Times New Roman"/>
                <w:sz w:val="16"/>
                <w:szCs w:val="16"/>
              </w:rPr>
              <w:t>, Б (кроме пункта 5).</w:t>
            </w:r>
          </w:p>
        </w:tc>
      </w:tr>
      <w:tr w:rsidR="001A0C67" w:rsidRPr="002D7280" w:rsidTr="001067D0">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shd w:val="pct5" w:color="auto" w:fill="auto"/>
              <w:rPr>
                <w:rFonts w:ascii="Times New Roman" w:hAnsi="Times New Roman"/>
                <w:sz w:val="16"/>
                <w:szCs w:val="16"/>
              </w:rPr>
            </w:pP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240 руб. в месяц для юридических лиц</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1067D0">
        <w:trPr>
          <w:trHeight w:val="227"/>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А.5.2</w:t>
            </w:r>
          </w:p>
        </w:tc>
        <w:tc>
          <w:tcPr>
            <w:tcW w:w="2693" w:type="dxa"/>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2976" w:type="dxa"/>
            <w:vAlign w:val="center"/>
          </w:tcPr>
          <w:p w:rsidR="001A0C67" w:rsidRPr="002D7280" w:rsidRDefault="001A0C67" w:rsidP="001A0C67">
            <w:pPr>
              <w:rPr>
                <w:rFonts w:ascii="Times New Roman" w:hAnsi="Times New Roman"/>
                <w:sz w:val="16"/>
                <w:szCs w:val="16"/>
              </w:rPr>
            </w:pPr>
          </w:p>
        </w:tc>
      </w:tr>
      <w:tr w:rsidR="001A0C67" w:rsidRPr="002D7280" w:rsidTr="001067D0">
        <w:trPr>
          <w:trHeight w:val="227"/>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А.5.3</w:t>
            </w:r>
          </w:p>
        </w:tc>
        <w:tc>
          <w:tcPr>
            <w:tcW w:w="9213" w:type="dxa"/>
            <w:gridSpan w:val="4"/>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«Активный трейдер» (для тарифного плана «Базовый») и «Портфельный инвестор» (для тарифного плана «Портфельный инвестор»). Иные операции оплачиваются в соответствии с Прейскурантом на депозитарные и сопутствующие услуги, оказываемые Депозитарием АО ИФК «Солид»</w:t>
            </w:r>
          </w:p>
        </w:tc>
      </w:tr>
    </w:tbl>
    <w:p w:rsidR="001A0C67" w:rsidRPr="002D7280" w:rsidRDefault="001A0C67" w:rsidP="00B202BD">
      <w:pPr>
        <w:pStyle w:val="4"/>
        <w:rPr>
          <w:rFonts w:eastAsiaTheme="majorEastAsia"/>
        </w:rPr>
      </w:pPr>
      <w:bookmarkStart w:id="21" w:name="_Toc97215019"/>
      <w:r w:rsidRPr="002D7280">
        <w:rPr>
          <w:rFonts w:eastAsiaTheme="majorEastAsia"/>
        </w:rPr>
        <w:t>Тарифный план «Базовый» – до 01.04.2017</w:t>
      </w:r>
      <w:bookmarkEnd w:id="21"/>
    </w:p>
    <w:p w:rsidR="001A0C67" w:rsidRPr="002D7280" w:rsidRDefault="001A0C67" w:rsidP="00B202BD">
      <w:pPr>
        <w:pStyle w:val="4"/>
        <w:rPr>
          <w:rFonts w:eastAsiaTheme="majorEastAsia"/>
        </w:rPr>
      </w:pPr>
      <w:bookmarkStart w:id="22" w:name="_Toc97215020"/>
      <w:r w:rsidRPr="002D7280">
        <w:rPr>
          <w:rFonts w:eastAsiaTheme="majorEastAsia"/>
        </w:rPr>
        <w:t>Тарифный план «Инвестор» - до 01.04.2017</w:t>
      </w:r>
      <w:bookmarkEnd w:id="22"/>
    </w:p>
    <w:p w:rsidR="001A0C67" w:rsidRPr="002D7280" w:rsidRDefault="001A0C67" w:rsidP="00B202BD">
      <w:pPr>
        <w:pStyle w:val="4"/>
        <w:rPr>
          <w:rFonts w:eastAsiaTheme="majorEastAsia"/>
        </w:rPr>
      </w:pPr>
      <w:bookmarkStart w:id="23" w:name="_Toc97215021"/>
      <w:r w:rsidRPr="002D7280">
        <w:rPr>
          <w:rFonts w:eastAsiaTheme="majorEastAsia"/>
        </w:rPr>
        <w:t>Тарифный план «Портфельный инвестор» – до 01.01.2009</w:t>
      </w:r>
      <w:bookmarkEnd w:id="23"/>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2D7280" w:rsidTr="009824A1">
        <w:trPr>
          <w:trHeight w:val="202"/>
        </w:trPr>
        <w:tc>
          <w:tcPr>
            <w:tcW w:w="9923" w:type="dxa"/>
            <w:gridSpan w:val="5"/>
            <w:shd w:val="clear" w:color="auto" w:fill="63002F"/>
            <w:vAlign w:val="center"/>
          </w:tcPr>
          <w:p w:rsidR="001A0C67" w:rsidRPr="002D7280" w:rsidRDefault="001A0C67" w:rsidP="001A0C67">
            <w:pPr>
              <w:numPr>
                <w:ilvl w:val="0"/>
                <w:numId w:val="11"/>
              </w:numPr>
              <w:ind w:left="34" w:firstLine="0"/>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9824A1">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693" w:type="dxa"/>
            <w:vMerge w:val="restart"/>
            <w:shd w:val="clear" w:color="auto" w:fill="auto"/>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Минимальная комиссия по сделке – 0.03 руб.</w:t>
            </w:r>
          </w:p>
        </w:tc>
      </w:tr>
      <w:tr w:rsidR="001A0C67" w:rsidRPr="002D7280" w:rsidTr="009824A1">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до 100 000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w:t>
            </w:r>
            <w:r w:rsidRPr="002D7280">
              <w:rPr>
                <w:rFonts w:ascii="Times New Roman" w:hAnsi="Times New Roman"/>
                <w:sz w:val="16"/>
                <w:szCs w:val="16"/>
                <w:lang w:val="en-US"/>
              </w:rPr>
              <w:t>.</w:t>
            </w:r>
            <w:r w:rsidRPr="002D7280">
              <w:rPr>
                <w:rFonts w:ascii="Times New Roman" w:hAnsi="Times New Roman"/>
                <w:sz w:val="16"/>
                <w:szCs w:val="16"/>
              </w:rPr>
              <w:t>09%</w:t>
            </w:r>
          </w:p>
        </w:tc>
        <w:tc>
          <w:tcPr>
            <w:tcW w:w="2976" w:type="dxa"/>
            <w:vMerge/>
            <w:vAlign w:val="center"/>
          </w:tcPr>
          <w:p w:rsidR="001A0C67" w:rsidRPr="002D7280" w:rsidRDefault="001A0C67" w:rsidP="009824A1">
            <w:pPr>
              <w:jc w:val="both"/>
              <w:rPr>
                <w:rFonts w:ascii="Times New Roman" w:hAnsi="Times New Roman"/>
                <w:sz w:val="16"/>
                <w:szCs w:val="16"/>
              </w:rPr>
            </w:pPr>
          </w:p>
        </w:tc>
      </w:tr>
      <w:tr w:rsidR="001A0C67" w:rsidRPr="002D7280" w:rsidTr="009824A1">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100 000.01 до 300 000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0.07%</w:t>
            </w:r>
          </w:p>
        </w:tc>
        <w:tc>
          <w:tcPr>
            <w:tcW w:w="2976" w:type="dxa"/>
            <w:vMerge/>
            <w:vAlign w:val="center"/>
          </w:tcPr>
          <w:p w:rsidR="001A0C67" w:rsidRPr="002D7280" w:rsidRDefault="001A0C67" w:rsidP="009824A1">
            <w:pPr>
              <w:jc w:val="both"/>
              <w:rPr>
                <w:rFonts w:ascii="Times New Roman" w:hAnsi="Times New Roman"/>
                <w:sz w:val="16"/>
                <w:szCs w:val="16"/>
              </w:rPr>
            </w:pPr>
          </w:p>
        </w:tc>
      </w:tr>
      <w:tr w:rsidR="001A0C67" w:rsidRPr="002D7280" w:rsidTr="009824A1">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300 000.01 до 1 000 000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0.06%</w:t>
            </w:r>
          </w:p>
        </w:tc>
        <w:tc>
          <w:tcPr>
            <w:tcW w:w="2976" w:type="dxa"/>
            <w:vMerge/>
            <w:vAlign w:val="center"/>
          </w:tcPr>
          <w:p w:rsidR="001A0C67" w:rsidRPr="002D7280" w:rsidRDefault="001A0C67" w:rsidP="009824A1">
            <w:pPr>
              <w:jc w:val="both"/>
              <w:rPr>
                <w:rFonts w:ascii="Times New Roman" w:hAnsi="Times New Roman"/>
                <w:sz w:val="16"/>
                <w:szCs w:val="16"/>
              </w:rPr>
            </w:pPr>
          </w:p>
        </w:tc>
      </w:tr>
      <w:tr w:rsidR="001A0C67" w:rsidRPr="002D7280" w:rsidTr="009824A1">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1 000 000.01 до 5 000 000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9824A1">
            <w:pPr>
              <w:jc w:val="both"/>
              <w:rPr>
                <w:rFonts w:ascii="Times New Roman" w:hAnsi="Times New Roman"/>
                <w:sz w:val="16"/>
                <w:szCs w:val="16"/>
              </w:rPr>
            </w:pPr>
          </w:p>
        </w:tc>
      </w:tr>
      <w:tr w:rsidR="001A0C67" w:rsidRPr="002D7280" w:rsidTr="009824A1">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5 000 000.01 до 10 000 000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0.034%</w:t>
            </w:r>
          </w:p>
        </w:tc>
        <w:tc>
          <w:tcPr>
            <w:tcW w:w="2976" w:type="dxa"/>
            <w:vMerge/>
            <w:vAlign w:val="center"/>
          </w:tcPr>
          <w:p w:rsidR="001A0C67" w:rsidRPr="002D7280" w:rsidRDefault="001A0C67" w:rsidP="009824A1">
            <w:pPr>
              <w:jc w:val="both"/>
              <w:rPr>
                <w:rFonts w:ascii="Times New Roman" w:hAnsi="Times New Roman"/>
                <w:sz w:val="16"/>
                <w:szCs w:val="16"/>
              </w:rPr>
            </w:pPr>
          </w:p>
        </w:tc>
      </w:tr>
      <w:tr w:rsidR="001A0C67" w:rsidRPr="002D7280" w:rsidTr="009824A1">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10 000 000.01 до 20 000 000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0.028%</w:t>
            </w:r>
          </w:p>
        </w:tc>
        <w:tc>
          <w:tcPr>
            <w:tcW w:w="2976" w:type="dxa"/>
            <w:vMerge/>
            <w:vAlign w:val="center"/>
          </w:tcPr>
          <w:p w:rsidR="001A0C67" w:rsidRPr="002D7280" w:rsidRDefault="001A0C67" w:rsidP="009824A1">
            <w:pPr>
              <w:jc w:val="both"/>
              <w:rPr>
                <w:rFonts w:ascii="Times New Roman" w:hAnsi="Times New Roman"/>
                <w:sz w:val="16"/>
                <w:szCs w:val="16"/>
              </w:rPr>
            </w:pPr>
          </w:p>
        </w:tc>
      </w:tr>
      <w:tr w:rsidR="001A0C67" w:rsidRPr="002D7280" w:rsidTr="009824A1">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20 000 000.01 до 50 000 000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0.024%</w:t>
            </w:r>
          </w:p>
        </w:tc>
        <w:tc>
          <w:tcPr>
            <w:tcW w:w="2976" w:type="dxa"/>
            <w:vMerge/>
            <w:vAlign w:val="center"/>
          </w:tcPr>
          <w:p w:rsidR="001A0C67" w:rsidRPr="002D7280" w:rsidRDefault="001A0C67" w:rsidP="009824A1">
            <w:pPr>
              <w:jc w:val="both"/>
              <w:rPr>
                <w:rFonts w:ascii="Times New Roman" w:hAnsi="Times New Roman"/>
                <w:sz w:val="16"/>
                <w:szCs w:val="16"/>
              </w:rPr>
            </w:pPr>
          </w:p>
        </w:tc>
      </w:tr>
      <w:tr w:rsidR="001A0C67" w:rsidRPr="002D7280" w:rsidTr="009824A1">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50 000 000.01</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0.018%</w:t>
            </w:r>
          </w:p>
        </w:tc>
        <w:tc>
          <w:tcPr>
            <w:tcW w:w="2976" w:type="dxa"/>
            <w:vMerge/>
            <w:vAlign w:val="center"/>
          </w:tcPr>
          <w:p w:rsidR="001A0C67" w:rsidRPr="002D7280" w:rsidRDefault="001A0C67" w:rsidP="009824A1">
            <w:pPr>
              <w:jc w:val="both"/>
              <w:rPr>
                <w:rFonts w:ascii="Times New Roman" w:hAnsi="Times New Roman"/>
                <w:sz w:val="16"/>
                <w:szCs w:val="16"/>
              </w:rPr>
            </w:pPr>
          </w:p>
        </w:tc>
      </w:tr>
      <w:tr w:rsidR="001A0C67" w:rsidRPr="002D7280" w:rsidTr="009824A1">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А.1.2</w:t>
            </w:r>
          </w:p>
        </w:tc>
        <w:tc>
          <w:tcPr>
            <w:tcW w:w="5244" w:type="dxa"/>
            <w:gridSpan w:val="2"/>
            <w:vAlign w:val="center"/>
          </w:tcPr>
          <w:p w:rsidR="001A0C67" w:rsidRPr="002D7280" w:rsidRDefault="001A0C67" w:rsidP="009824A1">
            <w:pPr>
              <w:jc w:val="center"/>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31</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9824A1">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А.1.3</w:t>
            </w:r>
          </w:p>
        </w:tc>
        <w:tc>
          <w:tcPr>
            <w:tcW w:w="5244" w:type="dxa"/>
            <w:gridSpan w:val="2"/>
            <w:vAlign w:val="center"/>
          </w:tcPr>
          <w:p w:rsidR="001A0C67" w:rsidRPr="002D7280" w:rsidRDefault="001A0C67" w:rsidP="009824A1">
            <w:pPr>
              <w:ind w:left="-15"/>
              <w:jc w:val="center"/>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31</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9824A1">
        <w:trPr>
          <w:trHeight w:val="98"/>
        </w:trPr>
        <w:tc>
          <w:tcPr>
            <w:tcW w:w="9923" w:type="dxa"/>
            <w:gridSpan w:val="5"/>
            <w:shd w:val="clear" w:color="auto" w:fill="63002F"/>
            <w:vAlign w:val="center"/>
          </w:tcPr>
          <w:p w:rsidR="001A0C67" w:rsidRPr="002D7280" w:rsidRDefault="001A0C67" w:rsidP="001A0C67">
            <w:pPr>
              <w:numPr>
                <w:ilvl w:val="0"/>
                <w:numId w:val="11"/>
              </w:numPr>
              <w:ind w:left="0" w:right="-41" w:firstLine="0"/>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9824A1">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2693" w:type="dxa"/>
            <w:vMerge w:val="restart"/>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 БС</w:t>
            </w:r>
          </w:p>
        </w:tc>
        <w:tc>
          <w:tcPr>
            <w:tcW w:w="2976" w:type="dxa"/>
            <w:vMerge w:val="restart"/>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Считается от биржевого сбора (БС).</w:t>
            </w:r>
          </w:p>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9824A1">
        <w:trPr>
          <w:trHeight w:val="166"/>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0.5</w:t>
            </w:r>
          </w:p>
        </w:tc>
        <w:tc>
          <w:tcPr>
            <w:tcW w:w="2976" w:type="dxa"/>
            <w:vMerge/>
            <w:vAlign w:val="center"/>
          </w:tcPr>
          <w:p w:rsidR="001A0C67" w:rsidRPr="002D7280" w:rsidRDefault="001A0C67" w:rsidP="009824A1">
            <w:pPr>
              <w:shd w:val="pct5" w:color="auto" w:fill="auto"/>
              <w:jc w:val="both"/>
              <w:rPr>
                <w:rFonts w:ascii="Times New Roman" w:hAnsi="Times New Roman"/>
                <w:sz w:val="16"/>
                <w:szCs w:val="16"/>
              </w:rPr>
            </w:pPr>
          </w:p>
        </w:tc>
      </w:tr>
      <w:tr w:rsidR="001A0C67" w:rsidRPr="002D7280" w:rsidTr="009824A1">
        <w:trPr>
          <w:trHeight w:val="789"/>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А.2.2</w:t>
            </w:r>
          </w:p>
        </w:tc>
        <w:tc>
          <w:tcPr>
            <w:tcW w:w="5244" w:type="dxa"/>
            <w:gridSpan w:val="2"/>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27</w:t>
            </w:r>
            <w:r w:rsidR="001A0C67" w:rsidRPr="002D7280">
              <w:rPr>
                <w:rFonts w:ascii="Times New Roman" w:hAnsi="Times New Roman"/>
                <w:sz w:val="16"/>
                <w:szCs w:val="16"/>
              </w:rPr>
              <w:t>% годовых</w:t>
            </w:r>
          </w:p>
        </w:tc>
        <w:tc>
          <w:tcPr>
            <w:tcW w:w="2976" w:type="dxa"/>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Взимается ежедневно от величины недостатка средств гарантийного обеспечения на конец торгового дня. Внутри дня предоставляется бесплатно.</w:t>
            </w:r>
          </w:p>
        </w:tc>
      </w:tr>
      <w:tr w:rsidR="001A0C67" w:rsidRPr="002D7280" w:rsidTr="009824A1">
        <w:trPr>
          <w:trHeight w:val="199"/>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А.2.3</w:t>
            </w:r>
          </w:p>
        </w:tc>
        <w:tc>
          <w:tcPr>
            <w:tcW w:w="2693"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Комиссия за ведение счета</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120 руб. в месяц</w:t>
            </w:r>
          </w:p>
        </w:tc>
        <w:tc>
          <w:tcPr>
            <w:tcW w:w="2976" w:type="dxa"/>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Не взимается, если в течение месяца Клиент не совершал сделок или операций по счету и на счете нет открытых позиций</w:t>
            </w:r>
          </w:p>
        </w:tc>
      </w:tr>
      <w:tr w:rsidR="001A0C67" w:rsidRPr="002D7280" w:rsidTr="009824A1">
        <w:trPr>
          <w:trHeight w:val="98"/>
        </w:trPr>
        <w:tc>
          <w:tcPr>
            <w:tcW w:w="9923" w:type="dxa"/>
            <w:gridSpan w:val="5"/>
            <w:shd w:val="clear" w:color="auto" w:fill="63002F"/>
            <w:vAlign w:val="center"/>
          </w:tcPr>
          <w:p w:rsidR="001A0C67" w:rsidRPr="002D7280" w:rsidRDefault="001A0C67" w:rsidP="001A0C67">
            <w:pPr>
              <w:numPr>
                <w:ilvl w:val="0"/>
                <w:numId w:val="11"/>
              </w:numPr>
              <w:ind w:left="0" w:right="-41" w:firstLine="0"/>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9824A1">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 xml:space="preserve">Комиссионное вознаграждение по сделкам с иностранными валютами </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9824A1">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200 000 000</w:t>
            </w:r>
          </w:p>
        </w:tc>
        <w:tc>
          <w:tcPr>
            <w:tcW w:w="993" w:type="dxa"/>
            <w:vAlign w:val="center"/>
          </w:tcPr>
          <w:p w:rsidR="001A0C67" w:rsidRPr="002D7280" w:rsidRDefault="001A0C67" w:rsidP="001A0C67">
            <w:pPr>
              <w:autoSpaceDE w:val="0"/>
              <w:autoSpaceDN w:val="0"/>
              <w:adjustRightInd w:val="0"/>
              <w:spacing w:before="100" w:after="100"/>
              <w:jc w:val="center"/>
              <w:rPr>
                <w:rFonts w:ascii="Times New Roman" w:hAnsi="Times New Roman"/>
                <w:sz w:val="16"/>
                <w:szCs w:val="16"/>
              </w:rPr>
            </w:pPr>
            <w:r w:rsidRPr="002D7280">
              <w:rPr>
                <w:rFonts w:ascii="Times New Roman" w:hAnsi="Times New Roman"/>
                <w:sz w:val="16"/>
                <w:szCs w:val="16"/>
              </w:rPr>
              <w:t>0.007</w:t>
            </w:r>
          </w:p>
        </w:tc>
        <w:tc>
          <w:tcPr>
            <w:tcW w:w="2976" w:type="dxa"/>
            <w:vMerge/>
            <w:vAlign w:val="center"/>
          </w:tcPr>
          <w:p w:rsidR="001A0C67" w:rsidRPr="002D7280" w:rsidRDefault="001A0C67" w:rsidP="009824A1">
            <w:pPr>
              <w:jc w:val="both"/>
              <w:rPr>
                <w:rFonts w:ascii="Times New Roman" w:hAnsi="Times New Roman"/>
                <w:sz w:val="16"/>
                <w:szCs w:val="16"/>
              </w:rPr>
            </w:pPr>
          </w:p>
        </w:tc>
      </w:tr>
      <w:tr w:rsidR="001A0C67" w:rsidRPr="002D7280" w:rsidTr="009824A1">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200 000 000.01</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0.005</w:t>
            </w:r>
          </w:p>
        </w:tc>
        <w:tc>
          <w:tcPr>
            <w:tcW w:w="2976" w:type="dxa"/>
            <w:vMerge/>
            <w:vAlign w:val="center"/>
          </w:tcPr>
          <w:p w:rsidR="001A0C67" w:rsidRPr="002D7280" w:rsidRDefault="001A0C67" w:rsidP="009824A1">
            <w:pPr>
              <w:jc w:val="both"/>
              <w:rPr>
                <w:rFonts w:ascii="Times New Roman" w:hAnsi="Times New Roman"/>
                <w:sz w:val="16"/>
                <w:szCs w:val="16"/>
              </w:rPr>
            </w:pPr>
          </w:p>
        </w:tc>
      </w:tr>
      <w:tr w:rsidR="001A0C67" w:rsidRPr="002D7280" w:rsidTr="009824A1">
        <w:trPr>
          <w:trHeight w:val="549"/>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А.3.2</w:t>
            </w:r>
          </w:p>
        </w:tc>
        <w:tc>
          <w:tcPr>
            <w:tcW w:w="5244" w:type="dxa"/>
            <w:gridSpan w:val="2"/>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при переносе обязательств по покупке иностранной валюты</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26</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2D7280" w:rsidRDefault="001A0C67" w:rsidP="009824A1">
            <w:pPr>
              <w:jc w:val="both"/>
              <w:rPr>
                <w:rFonts w:ascii="Times New Roman" w:hAnsi="Times New Roman"/>
                <w:sz w:val="16"/>
                <w:szCs w:val="16"/>
              </w:rPr>
            </w:pPr>
            <w:r w:rsidRPr="002D7280">
              <w:rPr>
                <w:rFonts w:ascii="Times New Roman" w:hAnsi="Times New Roman"/>
                <w:color w:val="000000"/>
                <w:sz w:val="16"/>
                <w:szCs w:val="16"/>
              </w:rPr>
              <w:t>Включает комиссию биржи.</w:t>
            </w:r>
          </w:p>
          <w:p w:rsidR="001A0C67" w:rsidRPr="002D7280" w:rsidRDefault="001A0C67" w:rsidP="009824A1">
            <w:pPr>
              <w:jc w:val="both"/>
              <w:rPr>
                <w:rFonts w:ascii="Times New Roman" w:hAnsi="Times New Roman"/>
                <w:sz w:val="16"/>
                <w:szCs w:val="16"/>
              </w:rPr>
            </w:pPr>
            <w:r w:rsidRPr="002D7280">
              <w:rPr>
                <w:rFonts w:ascii="Times New Roman" w:hAnsi="Times New Roman"/>
                <w:sz w:val="16"/>
                <w:szCs w:val="16"/>
              </w:rPr>
              <w:t>Минимальная комиссия по сделке– 75 руб.</w:t>
            </w:r>
          </w:p>
        </w:tc>
      </w:tr>
      <w:tr w:rsidR="001A0C67" w:rsidRPr="002D7280" w:rsidTr="009824A1">
        <w:trPr>
          <w:trHeight w:val="286"/>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А.3.3</w:t>
            </w:r>
          </w:p>
        </w:tc>
        <w:tc>
          <w:tcPr>
            <w:tcW w:w="5244" w:type="dxa"/>
            <w:gridSpan w:val="2"/>
          </w:tcPr>
          <w:p w:rsidR="001A0C67" w:rsidRPr="002D7280" w:rsidRDefault="001A0C67" w:rsidP="009824A1">
            <w:pPr>
              <w:ind w:left="-15"/>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24</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9824A1">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А.3.4</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Объем поставки рассчитывается по курсу ЦБ РФ на день вывода</w:t>
            </w:r>
          </w:p>
        </w:tc>
      </w:tr>
      <w:tr w:rsidR="001A0C67" w:rsidRPr="002D7280" w:rsidTr="009824A1">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до 1 000 000</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0.07</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9824A1">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1 000 000.01 до 200 000 000</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9824A1">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 xml:space="preserve">от 200 000 000.01 </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0.03</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9824A1">
        <w:trPr>
          <w:trHeight w:val="202"/>
        </w:trPr>
        <w:tc>
          <w:tcPr>
            <w:tcW w:w="9923" w:type="dxa"/>
            <w:gridSpan w:val="5"/>
            <w:shd w:val="clear" w:color="auto" w:fill="63002F"/>
            <w:vAlign w:val="center"/>
          </w:tcPr>
          <w:p w:rsidR="001A0C67" w:rsidRPr="002D7280" w:rsidRDefault="001A0C67" w:rsidP="001A0C67">
            <w:pPr>
              <w:numPr>
                <w:ilvl w:val="0"/>
                <w:numId w:val="11"/>
              </w:numPr>
              <w:ind w:left="0" w:right="-41" w:firstLine="0"/>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1A0C67" w:rsidRPr="002D7280" w:rsidTr="009824A1">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А.4.1</w:t>
            </w:r>
          </w:p>
        </w:tc>
        <w:tc>
          <w:tcPr>
            <w:tcW w:w="2693"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9824A1">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1A0C67">
            <w:pPr>
              <w:shd w:val="pct5" w:color="auto" w:fill="auto"/>
              <w:jc w:val="both"/>
              <w:rPr>
                <w:rFonts w:ascii="Times New Roman" w:hAnsi="Times New Roman"/>
                <w:sz w:val="16"/>
                <w:szCs w:val="16"/>
              </w:rPr>
            </w:pPr>
          </w:p>
        </w:tc>
      </w:tr>
      <w:tr w:rsidR="001A0C67" w:rsidRPr="002D7280" w:rsidTr="009824A1">
        <w:trPr>
          <w:trHeight w:val="202"/>
        </w:trPr>
        <w:tc>
          <w:tcPr>
            <w:tcW w:w="9923" w:type="dxa"/>
            <w:gridSpan w:val="5"/>
            <w:shd w:val="clear" w:color="auto" w:fill="63002F"/>
            <w:vAlign w:val="center"/>
          </w:tcPr>
          <w:p w:rsidR="001A0C67" w:rsidRPr="002D7280" w:rsidRDefault="001A0C67" w:rsidP="001A0C67">
            <w:pPr>
              <w:numPr>
                <w:ilvl w:val="0"/>
                <w:numId w:val="11"/>
              </w:numPr>
              <w:ind w:left="0" w:right="-41" w:firstLine="0"/>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9824A1">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А.5.1</w:t>
            </w:r>
          </w:p>
        </w:tc>
        <w:tc>
          <w:tcPr>
            <w:tcW w:w="2693"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сумма вознаграждения Брокера</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120 руб. (360 руб. для тарифа Базовый) в месяц</w:t>
            </w:r>
            <w:r w:rsidR="001067D0" w:rsidRPr="002D7280">
              <w:rPr>
                <w:rFonts w:ascii="Times New Roman" w:hAnsi="Times New Roman"/>
                <w:sz w:val="16"/>
                <w:szCs w:val="16"/>
              </w:rPr>
              <w:t xml:space="preserve"> </w:t>
            </w:r>
            <w:r w:rsidRPr="002D7280">
              <w:rPr>
                <w:rFonts w:ascii="Times New Roman" w:hAnsi="Times New Roman"/>
                <w:sz w:val="16"/>
                <w:szCs w:val="16"/>
              </w:rPr>
              <w:t>для физических лиц</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Рассчитывается как положительная разность между значением Минимальной суммы вознаграждения Брокера и</w:t>
            </w:r>
            <w:r w:rsidR="001067D0" w:rsidRPr="002D7280">
              <w:rPr>
                <w:rFonts w:ascii="Times New Roman" w:hAnsi="Times New Roman"/>
                <w:sz w:val="16"/>
                <w:szCs w:val="16"/>
              </w:rPr>
              <w:t xml:space="preserve"> </w:t>
            </w:r>
            <w:r w:rsidRPr="002D7280">
              <w:rPr>
                <w:rFonts w:ascii="Times New Roman" w:hAnsi="Times New Roman"/>
                <w:sz w:val="16"/>
                <w:szCs w:val="16"/>
              </w:rPr>
              <w:t xml:space="preserve">суммарным вознаграждением Компании за календарный месяц, начисленным по иным пунктам раздела А и пунктам раздела Б (кроме пункта 5). Не взимается, если в течение календарного месяца Клиент не совершал ни одной операции, предусмотренной разделами </w:t>
            </w:r>
            <w:r w:rsidRPr="002D7280">
              <w:rPr>
                <w:rFonts w:ascii="Times New Roman" w:hAnsi="Times New Roman"/>
                <w:sz w:val="16"/>
                <w:szCs w:val="16"/>
                <w:lang w:val="en-US"/>
              </w:rPr>
              <w:t>A</w:t>
            </w:r>
            <w:r w:rsidRPr="002D7280">
              <w:rPr>
                <w:rFonts w:ascii="Times New Roman" w:hAnsi="Times New Roman"/>
                <w:sz w:val="16"/>
                <w:szCs w:val="16"/>
              </w:rPr>
              <w:t>, Б (кроме пункта 5).</w:t>
            </w:r>
          </w:p>
        </w:tc>
      </w:tr>
      <w:tr w:rsidR="001A0C67" w:rsidRPr="002D7280" w:rsidTr="009824A1">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230167">
            <w:pPr>
              <w:shd w:val="pct5" w:color="auto" w:fill="auto"/>
              <w:jc w:val="both"/>
              <w:rPr>
                <w:rFonts w:ascii="Times New Roman" w:hAnsi="Times New Roman"/>
                <w:sz w:val="16"/>
                <w:szCs w:val="16"/>
              </w:rPr>
            </w:pP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240 руб. (600 руб. для тарифа Базовый) в месяц для юридических лиц</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9824A1">
        <w:trPr>
          <w:trHeight w:val="58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А.5.2</w:t>
            </w:r>
          </w:p>
        </w:tc>
        <w:tc>
          <w:tcPr>
            <w:tcW w:w="2693" w:type="dxa"/>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190 руб. / день</w:t>
            </w:r>
          </w:p>
        </w:tc>
        <w:tc>
          <w:tcPr>
            <w:tcW w:w="2976"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2D7280" w:rsidTr="009824A1">
        <w:trPr>
          <w:trHeight w:val="227"/>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А.5.3</w:t>
            </w:r>
          </w:p>
        </w:tc>
        <w:tc>
          <w:tcPr>
            <w:tcW w:w="9213" w:type="dxa"/>
            <w:gridSpan w:val="4"/>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«Активный трейдер» (для тарифных планов «Базовый», «Инвестор») и «Портфельный инвестор» (для тарифного плана «Портфельный инвестор»). Иные операции оплачиваются в соответствии с Прейскурантом на депозитарные и сопутствующие услуги, оказываемые Депозитарием АО ИФК «Солид»</w:t>
            </w:r>
          </w:p>
        </w:tc>
      </w:tr>
    </w:tbl>
    <w:p w:rsidR="001A0C67" w:rsidRPr="002D7280" w:rsidRDefault="001A0C67" w:rsidP="00B202BD">
      <w:pPr>
        <w:pStyle w:val="4"/>
        <w:rPr>
          <w:rFonts w:eastAsiaTheme="majorEastAsia"/>
        </w:rPr>
      </w:pPr>
      <w:bookmarkStart w:id="24" w:name="_Toc97215022"/>
      <w:r w:rsidRPr="002D7280">
        <w:rPr>
          <w:rFonts w:eastAsiaTheme="majorEastAsia"/>
        </w:rPr>
        <w:t>Тарифный план «Активный трейдер» - до</w:t>
      </w:r>
      <w:r w:rsidR="001067D0" w:rsidRPr="002D7280">
        <w:rPr>
          <w:rFonts w:eastAsiaTheme="majorEastAsia"/>
        </w:rPr>
        <w:t xml:space="preserve"> </w:t>
      </w:r>
      <w:r w:rsidRPr="002D7280">
        <w:rPr>
          <w:rFonts w:eastAsiaTheme="majorEastAsia"/>
        </w:rPr>
        <w:t>01.01.2009</w:t>
      </w:r>
      <w:bookmarkEnd w:id="24"/>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2D7280" w:rsidTr="00230167">
        <w:trPr>
          <w:trHeight w:val="202"/>
        </w:trPr>
        <w:tc>
          <w:tcPr>
            <w:tcW w:w="9923" w:type="dxa"/>
            <w:gridSpan w:val="5"/>
            <w:shd w:val="clear" w:color="auto" w:fill="63002F"/>
            <w:vAlign w:val="center"/>
          </w:tcPr>
          <w:p w:rsidR="001A0C67" w:rsidRPr="002D7280" w:rsidRDefault="001A0C67" w:rsidP="001A0C67">
            <w:pPr>
              <w:numPr>
                <w:ilvl w:val="0"/>
                <w:numId w:val="12"/>
              </w:numPr>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230167">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693" w:type="dxa"/>
            <w:vMerge w:val="restart"/>
            <w:shd w:val="clear" w:color="auto" w:fill="auto"/>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комиссия по сделке – 0.03 руб.</w:t>
            </w: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до 100 000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0.13</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100 000.01 до 300 000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0.08</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300 000.01 до 1 000 000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0.06</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1 000 000.01 до 5 000 000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5 000 000.01 до 10 000 000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0.045</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10 000 000.01 до 20 000 000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0.04</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20 000 000</w:t>
            </w:r>
            <w:r w:rsidRPr="002D7280">
              <w:rPr>
                <w:rFonts w:ascii="Times New Roman" w:hAnsi="Times New Roman"/>
                <w:sz w:val="16"/>
                <w:szCs w:val="16"/>
                <w:lang w:val="en-US"/>
              </w:rPr>
              <w:t>.</w:t>
            </w:r>
            <w:r w:rsidRPr="002D7280">
              <w:rPr>
                <w:rFonts w:ascii="Times New Roman" w:hAnsi="Times New Roman"/>
                <w:sz w:val="16"/>
                <w:szCs w:val="16"/>
              </w:rPr>
              <w:t>01 до 50 000 000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0,03</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50 000 000</w:t>
            </w:r>
            <w:r w:rsidRPr="002D7280">
              <w:rPr>
                <w:rFonts w:ascii="Times New Roman" w:hAnsi="Times New Roman"/>
                <w:sz w:val="16"/>
                <w:szCs w:val="16"/>
                <w:lang w:val="en-US"/>
              </w:rPr>
              <w:t>.</w:t>
            </w:r>
            <w:r w:rsidRPr="002D7280">
              <w:rPr>
                <w:rFonts w:ascii="Times New Roman" w:hAnsi="Times New Roman"/>
                <w:sz w:val="16"/>
                <w:szCs w:val="16"/>
              </w:rPr>
              <w:t>01</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0,022</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А.1.2</w:t>
            </w:r>
          </w:p>
        </w:tc>
        <w:tc>
          <w:tcPr>
            <w:tcW w:w="5244" w:type="dxa"/>
            <w:gridSpan w:val="2"/>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31</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230167">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А.1.3</w:t>
            </w:r>
          </w:p>
        </w:tc>
        <w:tc>
          <w:tcPr>
            <w:tcW w:w="5244" w:type="dxa"/>
            <w:gridSpan w:val="2"/>
            <w:vAlign w:val="center"/>
          </w:tcPr>
          <w:p w:rsidR="001A0C67" w:rsidRPr="002D7280" w:rsidRDefault="001A0C67" w:rsidP="00230167">
            <w:pPr>
              <w:ind w:left="-15"/>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31</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230167">
        <w:trPr>
          <w:trHeight w:val="98"/>
        </w:trPr>
        <w:tc>
          <w:tcPr>
            <w:tcW w:w="9923" w:type="dxa"/>
            <w:gridSpan w:val="5"/>
            <w:shd w:val="clear" w:color="auto" w:fill="63002F"/>
            <w:vAlign w:val="center"/>
          </w:tcPr>
          <w:p w:rsidR="001A0C67" w:rsidRPr="002D7280" w:rsidRDefault="001A0C67" w:rsidP="001A0C67">
            <w:pPr>
              <w:numPr>
                <w:ilvl w:val="0"/>
                <w:numId w:val="12"/>
              </w:numPr>
              <w:ind w:left="0" w:right="-41" w:firstLine="0"/>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230167">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2693"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 БС</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Считается от биржевого сбора (БС).</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230167">
        <w:trPr>
          <w:trHeight w:val="166"/>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0.5</w:t>
            </w:r>
          </w:p>
        </w:tc>
        <w:tc>
          <w:tcPr>
            <w:tcW w:w="2976" w:type="dxa"/>
            <w:vMerge/>
            <w:vAlign w:val="center"/>
          </w:tcPr>
          <w:p w:rsidR="001A0C67" w:rsidRPr="002D7280" w:rsidRDefault="001A0C67" w:rsidP="00230167">
            <w:pPr>
              <w:shd w:val="pct5" w:color="auto" w:fill="auto"/>
              <w:jc w:val="both"/>
              <w:rPr>
                <w:rFonts w:ascii="Times New Roman" w:hAnsi="Times New Roman"/>
                <w:sz w:val="16"/>
                <w:szCs w:val="16"/>
              </w:rPr>
            </w:pPr>
          </w:p>
        </w:tc>
      </w:tr>
      <w:tr w:rsidR="001A0C67" w:rsidRPr="002D7280" w:rsidTr="00230167">
        <w:trPr>
          <w:trHeight w:val="789"/>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А.2.2</w:t>
            </w:r>
          </w:p>
        </w:tc>
        <w:tc>
          <w:tcPr>
            <w:tcW w:w="5244" w:type="dxa"/>
            <w:gridSpan w:val="2"/>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27</w:t>
            </w:r>
            <w:r w:rsidR="001A0C67" w:rsidRPr="002D7280">
              <w:rPr>
                <w:rFonts w:ascii="Times New Roman" w:hAnsi="Times New Roman"/>
                <w:sz w:val="16"/>
                <w:szCs w:val="16"/>
              </w:rPr>
              <w:t>% годовых</w:t>
            </w:r>
          </w:p>
        </w:tc>
        <w:tc>
          <w:tcPr>
            <w:tcW w:w="2976" w:type="dxa"/>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Взимается ежедневно от величины недостатка средств гарантийного обеспечения на конец торгового дня.</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Внутри дня предоставляется бесплатно.</w:t>
            </w:r>
          </w:p>
        </w:tc>
      </w:tr>
      <w:tr w:rsidR="001A0C67" w:rsidRPr="002D7280" w:rsidTr="00230167">
        <w:trPr>
          <w:trHeight w:val="341"/>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А.2.3</w:t>
            </w:r>
          </w:p>
        </w:tc>
        <w:tc>
          <w:tcPr>
            <w:tcW w:w="2693"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Комиссия за ведение счета</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120 руб. в месяц</w:t>
            </w:r>
          </w:p>
        </w:tc>
        <w:tc>
          <w:tcPr>
            <w:tcW w:w="2976" w:type="dxa"/>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Не взимается, если в течение месяца Клиент не совершал сделок или операций по счету и на счете нет открытых позиций</w:t>
            </w:r>
          </w:p>
        </w:tc>
      </w:tr>
      <w:tr w:rsidR="001A0C67" w:rsidRPr="002D7280" w:rsidTr="00230167">
        <w:trPr>
          <w:trHeight w:val="98"/>
        </w:trPr>
        <w:tc>
          <w:tcPr>
            <w:tcW w:w="9923" w:type="dxa"/>
            <w:gridSpan w:val="5"/>
            <w:shd w:val="clear" w:color="auto" w:fill="63002F"/>
            <w:vAlign w:val="center"/>
          </w:tcPr>
          <w:p w:rsidR="001A0C67" w:rsidRPr="002D7280" w:rsidRDefault="001A0C67" w:rsidP="001A0C67">
            <w:pPr>
              <w:numPr>
                <w:ilvl w:val="0"/>
                <w:numId w:val="12"/>
              </w:numPr>
              <w:ind w:left="0" w:right="-41" w:firstLine="0"/>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230167">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 xml:space="preserve">Комиссионное вознаграждение по сделкам с иностранными валютами </w:t>
            </w: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200 000 000</w:t>
            </w:r>
          </w:p>
        </w:tc>
        <w:tc>
          <w:tcPr>
            <w:tcW w:w="993" w:type="dxa"/>
            <w:vAlign w:val="center"/>
          </w:tcPr>
          <w:p w:rsidR="001A0C67" w:rsidRPr="002D7280" w:rsidRDefault="001A0C67" w:rsidP="001A0C67">
            <w:pPr>
              <w:autoSpaceDE w:val="0"/>
              <w:autoSpaceDN w:val="0"/>
              <w:adjustRightInd w:val="0"/>
              <w:spacing w:before="100" w:after="100"/>
              <w:jc w:val="center"/>
              <w:rPr>
                <w:rFonts w:ascii="Times New Roman" w:hAnsi="Times New Roman"/>
                <w:sz w:val="16"/>
                <w:szCs w:val="16"/>
              </w:rPr>
            </w:pPr>
            <w:r w:rsidRPr="002D7280">
              <w:rPr>
                <w:rFonts w:ascii="Times New Roman" w:hAnsi="Times New Roman"/>
                <w:sz w:val="16"/>
                <w:szCs w:val="16"/>
              </w:rPr>
              <w:t>0.007</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200 000 000.01</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0.005</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А.3.2</w:t>
            </w:r>
          </w:p>
        </w:tc>
        <w:tc>
          <w:tcPr>
            <w:tcW w:w="5244" w:type="dxa"/>
            <w:gridSpan w:val="2"/>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26</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2D7280" w:rsidRDefault="001A0C67" w:rsidP="00230167">
            <w:pPr>
              <w:jc w:val="both"/>
              <w:rPr>
                <w:rFonts w:ascii="Times New Roman" w:hAnsi="Times New Roman"/>
                <w:sz w:val="16"/>
                <w:szCs w:val="16"/>
              </w:rPr>
            </w:pPr>
            <w:r w:rsidRPr="002D7280">
              <w:rPr>
                <w:rFonts w:ascii="Times New Roman" w:hAnsi="Times New Roman"/>
                <w:color w:val="000000"/>
                <w:sz w:val="16"/>
                <w:szCs w:val="16"/>
              </w:rPr>
              <w:t>Включает комиссию биржи.</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комиссия по сделке– 75 руб.</w:t>
            </w:r>
          </w:p>
        </w:tc>
      </w:tr>
      <w:tr w:rsidR="001A0C67" w:rsidRPr="002D7280" w:rsidTr="00230167">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А.3.3</w:t>
            </w:r>
          </w:p>
        </w:tc>
        <w:tc>
          <w:tcPr>
            <w:tcW w:w="5244" w:type="dxa"/>
            <w:gridSpan w:val="2"/>
          </w:tcPr>
          <w:p w:rsidR="001A0C67" w:rsidRPr="002D7280" w:rsidRDefault="001A0C67" w:rsidP="001A0C67">
            <w:pPr>
              <w:ind w:left="-15"/>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24</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А.3.4</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Объем поставки рассчитывается по курсу ЦБ РФ на день вывода</w:t>
            </w: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до 1 000 000</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0.07</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1 000 000.01 до 200 000 000</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 xml:space="preserve">от 200 000 000.01 </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0.03</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230167">
        <w:trPr>
          <w:trHeight w:val="202"/>
        </w:trPr>
        <w:tc>
          <w:tcPr>
            <w:tcW w:w="9923" w:type="dxa"/>
            <w:gridSpan w:val="5"/>
            <w:shd w:val="clear" w:color="auto" w:fill="63002F"/>
            <w:vAlign w:val="center"/>
          </w:tcPr>
          <w:p w:rsidR="001A0C67" w:rsidRPr="002D7280" w:rsidRDefault="001A0C67" w:rsidP="001A0C67">
            <w:pPr>
              <w:numPr>
                <w:ilvl w:val="0"/>
                <w:numId w:val="12"/>
              </w:numPr>
              <w:ind w:left="0" w:right="-41" w:firstLine="0"/>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1A0C67" w:rsidRPr="002D7280" w:rsidTr="00230167">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А.4.1</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2D7280" w:rsidRDefault="001A0C67" w:rsidP="001A0C67">
            <w:pPr>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230167">
        <w:trPr>
          <w:trHeight w:val="693"/>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1A0C67">
            <w:pPr>
              <w:shd w:val="pct5" w:color="auto" w:fill="auto"/>
              <w:jc w:val="both"/>
              <w:rPr>
                <w:rFonts w:ascii="Times New Roman" w:hAnsi="Times New Roman"/>
                <w:sz w:val="16"/>
                <w:szCs w:val="16"/>
              </w:rPr>
            </w:pPr>
          </w:p>
        </w:tc>
      </w:tr>
      <w:tr w:rsidR="001A0C67" w:rsidRPr="002D7280" w:rsidTr="00230167">
        <w:trPr>
          <w:trHeight w:val="202"/>
        </w:trPr>
        <w:tc>
          <w:tcPr>
            <w:tcW w:w="9923" w:type="dxa"/>
            <w:gridSpan w:val="5"/>
            <w:shd w:val="clear" w:color="auto" w:fill="63002F"/>
            <w:vAlign w:val="center"/>
          </w:tcPr>
          <w:p w:rsidR="001A0C67" w:rsidRPr="002D7280" w:rsidRDefault="001A0C67" w:rsidP="001A0C67">
            <w:pPr>
              <w:numPr>
                <w:ilvl w:val="0"/>
                <w:numId w:val="12"/>
              </w:numPr>
              <w:ind w:left="0" w:right="-41" w:firstLine="0"/>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230167">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А.5.1</w:t>
            </w:r>
          </w:p>
        </w:tc>
        <w:tc>
          <w:tcPr>
            <w:tcW w:w="2693"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сумма вознаграждения Брокера</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120 руб. в месяц для физических лиц</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Рассчитывается как положительная разность между значением Минимальной суммы вознаграждения Брокера и</w:t>
            </w:r>
            <w:r w:rsidR="001067D0" w:rsidRPr="002D7280">
              <w:rPr>
                <w:rFonts w:ascii="Times New Roman" w:hAnsi="Times New Roman"/>
                <w:sz w:val="16"/>
                <w:szCs w:val="16"/>
              </w:rPr>
              <w:t xml:space="preserve"> </w:t>
            </w:r>
            <w:r w:rsidRPr="002D7280">
              <w:rPr>
                <w:rFonts w:ascii="Times New Roman" w:hAnsi="Times New Roman"/>
                <w:sz w:val="16"/>
                <w:szCs w:val="16"/>
              </w:rPr>
              <w:t xml:space="preserve">суммарным вознаграждением Компании за календарный месяц, начисленным по иным пунктам раздела А и пунктам раздела Б (кроме пункта 5). Не взимается, если в течение календарного месяца Клиент не совершал ни одной операции, предусмотренной разделами </w:t>
            </w:r>
            <w:r w:rsidRPr="002D7280">
              <w:rPr>
                <w:rFonts w:ascii="Times New Roman" w:hAnsi="Times New Roman"/>
                <w:sz w:val="16"/>
                <w:szCs w:val="16"/>
                <w:lang w:val="en-US"/>
              </w:rPr>
              <w:t>A</w:t>
            </w:r>
            <w:r w:rsidRPr="002D7280">
              <w:rPr>
                <w:rFonts w:ascii="Times New Roman" w:hAnsi="Times New Roman"/>
                <w:sz w:val="16"/>
                <w:szCs w:val="16"/>
              </w:rPr>
              <w:t>, Б (кроме пункта 5).</w:t>
            </w: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230167">
            <w:pPr>
              <w:shd w:val="pct5" w:color="auto" w:fill="auto"/>
              <w:jc w:val="both"/>
              <w:rPr>
                <w:rFonts w:ascii="Times New Roman" w:hAnsi="Times New Roman"/>
                <w:sz w:val="16"/>
                <w:szCs w:val="16"/>
              </w:rPr>
            </w:pP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240 руб. в месяц для юридических лиц</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230167">
        <w:trPr>
          <w:trHeight w:val="58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А.5.2</w:t>
            </w:r>
          </w:p>
        </w:tc>
        <w:tc>
          <w:tcPr>
            <w:tcW w:w="2693" w:type="dxa"/>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190 руб. / день</w:t>
            </w:r>
          </w:p>
        </w:tc>
        <w:tc>
          <w:tcPr>
            <w:tcW w:w="2976" w:type="dxa"/>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2D7280" w:rsidTr="00230167">
        <w:trPr>
          <w:trHeight w:val="227"/>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А.5.3</w:t>
            </w:r>
          </w:p>
        </w:tc>
        <w:tc>
          <w:tcPr>
            <w:tcW w:w="9213" w:type="dxa"/>
            <w:gridSpan w:val="4"/>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«Активный трейдер». Иные операции оплачиваются в соответствии с Прейскурантом на депозитарные и сопутствующие услуги, оказываемые Депозитарием АО ИФК «Солид»</w:t>
            </w:r>
          </w:p>
        </w:tc>
      </w:tr>
    </w:tbl>
    <w:p w:rsidR="001A0C67" w:rsidRPr="002D7280" w:rsidRDefault="001A0C67" w:rsidP="00B202BD">
      <w:pPr>
        <w:pStyle w:val="4"/>
        <w:rPr>
          <w:rFonts w:eastAsiaTheme="majorEastAsia"/>
        </w:rPr>
      </w:pPr>
      <w:bookmarkStart w:id="25" w:name="_Toc97215023"/>
      <w:r w:rsidRPr="002D7280">
        <w:rPr>
          <w:rFonts w:eastAsiaTheme="majorEastAsia"/>
        </w:rPr>
        <w:t>Тарифные планы «Лидер-100», «Лидер-250» - до 01.04.2017</w:t>
      </w:r>
      <w:bookmarkEnd w:id="25"/>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2D7280" w:rsidTr="00230167">
        <w:trPr>
          <w:trHeight w:val="202"/>
        </w:trPr>
        <w:tc>
          <w:tcPr>
            <w:tcW w:w="9923" w:type="dxa"/>
            <w:gridSpan w:val="5"/>
            <w:shd w:val="clear" w:color="auto" w:fill="63002F"/>
            <w:vAlign w:val="center"/>
          </w:tcPr>
          <w:p w:rsidR="001A0C67" w:rsidRPr="002D7280" w:rsidRDefault="001A0C67" w:rsidP="001A0C67">
            <w:pPr>
              <w:numPr>
                <w:ilvl w:val="0"/>
                <w:numId w:val="13"/>
              </w:numPr>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230167">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693" w:type="dxa"/>
            <w:vMerge w:val="restart"/>
            <w:shd w:val="clear" w:color="auto" w:fill="auto"/>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комиссия по сделке – 0.03 руб.</w:t>
            </w: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Лидер-100</w:t>
            </w:r>
          </w:p>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0.018</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Лидер-250</w:t>
            </w:r>
          </w:p>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0.013</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А.1.2</w:t>
            </w:r>
          </w:p>
        </w:tc>
        <w:tc>
          <w:tcPr>
            <w:tcW w:w="5244" w:type="dxa"/>
            <w:gridSpan w:val="2"/>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31</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230167">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А.1.3</w:t>
            </w:r>
          </w:p>
        </w:tc>
        <w:tc>
          <w:tcPr>
            <w:tcW w:w="5244" w:type="dxa"/>
            <w:gridSpan w:val="2"/>
          </w:tcPr>
          <w:p w:rsidR="001A0C67" w:rsidRPr="002D7280" w:rsidRDefault="001A0C67" w:rsidP="00230167">
            <w:pPr>
              <w:ind w:left="-15"/>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31</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230167">
        <w:trPr>
          <w:trHeight w:val="98"/>
        </w:trPr>
        <w:tc>
          <w:tcPr>
            <w:tcW w:w="9923" w:type="dxa"/>
            <w:gridSpan w:val="5"/>
            <w:shd w:val="clear" w:color="auto" w:fill="63002F"/>
            <w:vAlign w:val="center"/>
          </w:tcPr>
          <w:p w:rsidR="001A0C67" w:rsidRPr="002D7280" w:rsidRDefault="001A0C67" w:rsidP="001A0C67">
            <w:pPr>
              <w:numPr>
                <w:ilvl w:val="0"/>
                <w:numId w:val="13"/>
              </w:numPr>
              <w:ind w:left="0" w:right="-41" w:firstLine="0"/>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230167">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2693"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 БС</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Считается от биржевого сбора (БС).</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230167">
        <w:trPr>
          <w:trHeight w:val="166"/>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Лидер-100</w:t>
            </w:r>
          </w:p>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0.35</w:t>
            </w:r>
          </w:p>
        </w:tc>
        <w:tc>
          <w:tcPr>
            <w:tcW w:w="2976" w:type="dxa"/>
            <w:vMerge/>
            <w:vAlign w:val="center"/>
          </w:tcPr>
          <w:p w:rsidR="001A0C67" w:rsidRPr="002D7280" w:rsidRDefault="001A0C67" w:rsidP="00230167">
            <w:pPr>
              <w:shd w:val="pct5" w:color="auto" w:fill="auto"/>
              <w:jc w:val="both"/>
              <w:rPr>
                <w:rFonts w:ascii="Times New Roman" w:hAnsi="Times New Roman"/>
                <w:sz w:val="16"/>
                <w:szCs w:val="16"/>
              </w:rPr>
            </w:pPr>
          </w:p>
        </w:tc>
      </w:tr>
      <w:tr w:rsidR="001A0C67" w:rsidRPr="002D7280" w:rsidTr="00230167">
        <w:trPr>
          <w:trHeight w:val="166"/>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Лидер-250</w:t>
            </w:r>
          </w:p>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lang w:val="en-US"/>
              </w:rPr>
            </w:pPr>
            <w:r w:rsidRPr="002D7280">
              <w:rPr>
                <w:rFonts w:ascii="Times New Roman" w:hAnsi="Times New Roman"/>
                <w:sz w:val="16"/>
                <w:szCs w:val="16"/>
                <w:lang w:val="en-US"/>
              </w:rPr>
              <w:t>0.2</w:t>
            </w:r>
          </w:p>
        </w:tc>
        <w:tc>
          <w:tcPr>
            <w:tcW w:w="2976" w:type="dxa"/>
            <w:vMerge/>
            <w:vAlign w:val="center"/>
          </w:tcPr>
          <w:p w:rsidR="001A0C67" w:rsidRPr="002D7280" w:rsidRDefault="001A0C67" w:rsidP="00230167">
            <w:pPr>
              <w:shd w:val="pct5" w:color="auto" w:fill="auto"/>
              <w:jc w:val="both"/>
              <w:rPr>
                <w:rFonts w:ascii="Times New Roman" w:hAnsi="Times New Roman"/>
                <w:sz w:val="16"/>
                <w:szCs w:val="16"/>
              </w:rPr>
            </w:pPr>
          </w:p>
        </w:tc>
      </w:tr>
      <w:tr w:rsidR="001A0C67" w:rsidRPr="002D7280" w:rsidTr="00230167">
        <w:trPr>
          <w:trHeight w:val="789"/>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А.2.2</w:t>
            </w:r>
          </w:p>
        </w:tc>
        <w:tc>
          <w:tcPr>
            <w:tcW w:w="5244" w:type="dxa"/>
            <w:gridSpan w:val="2"/>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27</w:t>
            </w:r>
            <w:r w:rsidR="001A0C67" w:rsidRPr="002D7280">
              <w:rPr>
                <w:rFonts w:ascii="Times New Roman" w:hAnsi="Times New Roman"/>
                <w:sz w:val="16"/>
                <w:szCs w:val="16"/>
              </w:rPr>
              <w:t>% годовых</w:t>
            </w:r>
          </w:p>
        </w:tc>
        <w:tc>
          <w:tcPr>
            <w:tcW w:w="2976" w:type="dxa"/>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Взимается ежедневно от величины недостатка средств гарантийного обеспечения на конец торгового дня.</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Внутри дня предоставляется бесплатно.</w:t>
            </w:r>
          </w:p>
        </w:tc>
      </w:tr>
      <w:tr w:rsidR="001A0C67" w:rsidRPr="002D7280" w:rsidTr="00230167">
        <w:trPr>
          <w:trHeight w:val="158"/>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А.2.3</w:t>
            </w:r>
          </w:p>
        </w:tc>
        <w:tc>
          <w:tcPr>
            <w:tcW w:w="2693"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Комиссия за ведение счета</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120 руб. в месяц</w:t>
            </w:r>
          </w:p>
        </w:tc>
        <w:tc>
          <w:tcPr>
            <w:tcW w:w="2976" w:type="dxa"/>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Не взимается, если в течение месяца Клиент не совершал сделок или операций по счету и на счете нет открытых позиций</w:t>
            </w:r>
          </w:p>
        </w:tc>
      </w:tr>
      <w:tr w:rsidR="001A0C67" w:rsidRPr="002D7280" w:rsidTr="00230167">
        <w:trPr>
          <w:trHeight w:val="98"/>
        </w:trPr>
        <w:tc>
          <w:tcPr>
            <w:tcW w:w="9923" w:type="dxa"/>
            <w:gridSpan w:val="5"/>
            <w:shd w:val="clear" w:color="auto" w:fill="63002F"/>
            <w:vAlign w:val="center"/>
          </w:tcPr>
          <w:p w:rsidR="001A0C67" w:rsidRPr="002D7280" w:rsidRDefault="001A0C67" w:rsidP="001A0C67">
            <w:pPr>
              <w:numPr>
                <w:ilvl w:val="0"/>
                <w:numId w:val="13"/>
              </w:numPr>
              <w:ind w:left="0" w:right="-41" w:firstLine="0"/>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230167">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 xml:space="preserve">Комиссионное вознаграждение по сделкам с иностранными валютами </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1A0C67">
            <w:pPr>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200 000 000</w:t>
            </w:r>
          </w:p>
        </w:tc>
        <w:tc>
          <w:tcPr>
            <w:tcW w:w="993" w:type="dxa"/>
            <w:vAlign w:val="center"/>
          </w:tcPr>
          <w:p w:rsidR="001A0C67" w:rsidRPr="002D7280" w:rsidRDefault="001A0C67" w:rsidP="001A0C67">
            <w:pPr>
              <w:autoSpaceDE w:val="0"/>
              <w:autoSpaceDN w:val="0"/>
              <w:adjustRightInd w:val="0"/>
              <w:spacing w:before="100" w:after="100"/>
              <w:jc w:val="center"/>
              <w:rPr>
                <w:rFonts w:ascii="Times New Roman" w:hAnsi="Times New Roman"/>
                <w:sz w:val="16"/>
                <w:szCs w:val="16"/>
              </w:rPr>
            </w:pPr>
            <w:r w:rsidRPr="002D7280">
              <w:rPr>
                <w:rFonts w:ascii="Times New Roman" w:hAnsi="Times New Roman"/>
                <w:sz w:val="16"/>
                <w:szCs w:val="16"/>
              </w:rPr>
              <w:t>0.007</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200 000 000.01</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0.005</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230167">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А.3.2</w:t>
            </w:r>
          </w:p>
        </w:tc>
        <w:tc>
          <w:tcPr>
            <w:tcW w:w="5244" w:type="dxa"/>
            <w:gridSpan w:val="2"/>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26</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2D7280" w:rsidRDefault="001A0C67" w:rsidP="001A0C67">
            <w:pPr>
              <w:rPr>
                <w:rFonts w:ascii="Times New Roman" w:hAnsi="Times New Roman"/>
                <w:sz w:val="16"/>
                <w:szCs w:val="16"/>
              </w:rPr>
            </w:pPr>
            <w:r w:rsidRPr="002D7280">
              <w:rPr>
                <w:rFonts w:ascii="Times New Roman" w:hAnsi="Times New Roman"/>
                <w:color w:val="000000"/>
                <w:sz w:val="16"/>
                <w:szCs w:val="16"/>
              </w:rPr>
              <w:t>Включает комиссию биржи.</w:t>
            </w:r>
          </w:p>
          <w:p w:rsidR="001A0C67" w:rsidRPr="002D7280" w:rsidRDefault="001A0C67" w:rsidP="001A0C67">
            <w:pPr>
              <w:rPr>
                <w:rFonts w:ascii="Times New Roman" w:hAnsi="Times New Roman"/>
                <w:sz w:val="16"/>
                <w:szCs w:val="16"/>
              </w:rPr>
            </w:pPr>
            <w:r w:rsidRPr="002D7280">
              <w:rPr>
                <w:rFonts w:ascii="Times New Roman" w:hAnsi="Times New Roman"/>
                <w:sz w:val="16"/>
                <w:szCs w:val="16"/>
              </w:rPr>
              <w:t>Минимальная комиссия по сделке– 75 руб.</w:t>
            </w:r>
          </w:p>
        </w:tc>
      </w:tr>
      <w:tr w:rsidR="001A0C67" w:rsidRPr="002D7280" w:rsidTr="00230167">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А.3.3</w:t>
            </w:r>
          </w:p>
        </w:tc>
        <w:tc>
          <w:tcPr>
            <w:tcW w:w="5244" w:type="dxa"/>
            <w:gridSpan w:val="2"/>
            <w:vAlign w:val="center"/>
          </w:tcPr>
          <w:p w:rsidR="001A0C67" w:rsidRPr="002D7280" w:rsidRDefault="001A0C67" w:rsidP="00230167">
            <w:pPr>
              <w:ind w:left="-15"/>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24</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230167">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А.3.4</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Объем поставки рассчитывается по курсу ЦБ РФ на день вывода</w:t>
            </w: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до 1 000 000</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0.07</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1 000 000.01 до 200 000 000</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 xml:space="preserve">от 200 000 000.01 </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0.03</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230167">
        <w:trPr>
          <w:trHeight w:val="202"/>
        </w:trPr>
        <w:tc>
          <w:tcPr>
            <w:tcW w:w="9923" w:type="dxa"/>
            <w:gridSpan w:val="5"/>
            <w:shd w:val="clear" w:color="auto" w:fill="63002F"/>
            <w:vAlign w:val="center"/>
          </w:tcPr>
          <w:p w:rsidR="001A0C67" w:rsidRPr="002D7280" w:rsidRDefault="001A0C67" w:rsidP="001A0C67">
            <w:pPr>
              <w:numPr>
                <w:ilvl w:val="0"/>
                <w:numId w:val="13"/>
              </w:numPr>
              <w:ind w:left="0" w:right="-41" w:firstLine="0"/>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1A0C67" w:rsidRPr="002D7280" w:rsidTr="00230167">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А.4.1</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2D7280" w:rsidRDefault="001A0C67" w:rsidP="001A0C67">
            <w:pPr>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230167">
        <w:trPr>
          <w:trHeight w:val="693"/>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1A0C67">
            <w:pPr>
              <w:shd w:val="pct5" w:color="auto" w:fill="auto"/>
              <w:jc w:val="both"/>
              <w:rPr>
                <w:rFonts w:ascii="Times New Roman" w:hAnsi="Times New Roman"/>
                <w:sz w:val="16"/>
                <w:szCs w:val="16"/>
              </w:rPr>
            </w:pPr>
          </w:p>
        </w:tc>
      </w:tr>
      <w:tr w:rsidR="001A0C67" w:rsidRPr="002D7280" w:rsidTr="00230167">
        <w:trPr>
          <w:trHeight w:val="202"/>
        </w:trPr>
        <w:tc>
          <w:tcPr>
            <w:tcW w:w="9923" w:type="dxa"/>
            <w:gridSpan w:val="5"/>
            <w:shd w:val="clear" w:color="auto" w:fill="63002F"/>
            <w:vAlign w:val="center"/>
          </w:tcPr>
          <w:p w:rsidR="001A0C67" w:rsidRPr="002D7280" w:rsidRDefault="001A0C67" w:rsidP="001A0C67">
            <w:pPr>
              <w:numPr>
                <w:ilvl w:val="0"/>
                <w:numId w:val="13"/>
              </w:numPr>
              <w:ind w:left="0" w:right="-41" w:firstLine="0"/>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230167">
        <w:trPr>
          <w:trHeight w:val="381"/>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А.5.1</w:t>
            </w:r>
          </w:p>
        </w:tc>
        <w:tc>
          <w:tcPr>
            <w:tcW w:w="2693"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Комиссия за ведение учетного счета</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2000 руб. в месяц для тарифа Лидер -100</w:t>
            </w:r>
          </w:p>
        </w:tc>
        <w:tc>
          <w:tcPr>
            <w:tcW w:w="2976" w:type="dxa"/>
            <w:vMerge w:val="restart"/>
            <w:vAlign w:val="center"/>
          </w:tcPr>
          <w:p w:rsidR="001A0C67" w:rsidRPr="002D7280" w:rsidRDefault="001A0C67" w:rsidP="00230167">
            <w:pPr>
              <w:ind w:right="-108"/>
              <w:jc w:val="both"/>
              <w:rPr>
                <w:rFonts w:ascii="Times New Roman" w:hAnsi="Times New Roman"/>
                <w:sz w:val="16"/>
                <w:szCs w:val="16"/>
              </w:rPr>
            </w:pPr>
            <w:r w:rsidRPr="002D7280">
              <w:rPr>
                <w:rFonts w:ascii="Times New Roman" w:hAnsi="Times New Roman"/>
                <w:sz w:val="16"/>
                <w:szCs w:val="16"/>
              </w:rPr>
              <w:t>Не взимается, если в течение календарного месяца Клиент не совершал ни одной операции, предусмотренной разделами А, Б (кроме пункта 5).</w:t>
            </w: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230167">
            <w:pPr>
              <w:shd w:val="pct5" w:color="auto" w:fill="auto"/>
              <w:jc w:val="both"/>
              <w:rPr>
                <w:rFonts w:ascii="Times New Roman" w:hAnsi="Times New Roman"/>
                <w:sz w:val="16"/>
                <w:szCs w:val="16"/>
              </w:rPr>
            </w:pP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5000 руб. в месяц для тарифа Лидер -250</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А.5.2</w:t>
            </w:r>
          </w:p>
        </w:tc>
        <w:tc>
          <w:tcPr>
            <w:tcW w:w="2693" w:type="dxa"/>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190 руб.</w:t>
            </w:r>
            <w:r w:rsidRPr="002D7280">
              <w:rPr>
                <w:rFonts w:ascii="Times New Roman" w:hAnsi="Times New Roman"/>
                <w:sz w:val="16"/>
                <w:szCs w:val="16"/>
                <w:lang w:val="en-US"/>
              </w:rPr>
              <w:t xml:space="preserve"> / </w:t>
            </w:r>
            <w:r w:rsidRPr="002D7280">
              <w:rPr>
                <w:rFonts w:ascii="Times New Roman" w:hAnsi="Times New Roman"/>
                <w:sz w:val="16"/>
                <w:szCs w:val="16"/>
              </w:rPr>
              <w:t>день</w:t>
            </w:r>
          </w:p>
        </w:tc>
        <w:tc>
          <w:tcPr>
            <w:tcW w:w="2976" w:type="dxa"/>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Взимается в зависимости от срока действия поручения. За исключением поручений, поданных по ИТС</w:t>
            </w:r>
          </w:p>
        </w:tc>
      </w:tr>
      <w:tr w:rsidR="001A0C67" w:rsidRPr="002D7280" w:rsidTr="00230167">
        <w:trPr>
          <w:trHeight w:val="227"/>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А.5.3</w:t>
            </w:r>
          </w:p>
        </w:tc>
        <w:tc>
          <w:tcPr>
            <w:tcW w:w="9213" w:type="dxa"/>
            <w:gridSpan w:val="4"/>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«Частный инвестор». Иные операции оплачиваются в соответствии с Прейскурантом на депозитарные и сопутствующие услуги, оказываемые Депозитарием АО ИФК «Солид»</w:t>
            </w:r>
          </w:p>
        </w:tc>
      </w:tr>
    </w:tbl>
    <w:p w:rsidR="001A0C67" w:rsidRPr="002D7280" w:rsidRDefault="001A0C67" w:rsidP="00B202BD">
      <w:pPr>
        <w:pStyle w:val="4"/>
        <w:rPr>
          <w:rFonts w:eastAsiaTheme="majorEastAsia"/>
        </w:rPr>
      </w:pPr>
      <w:bookmarkStart w:id="26" w:name="_Toc97215024"/>
      <w:r w:rsidRPr="002D7280">
        <w:rPr>
          <w:rFonts w:eastAsiaTheme="majorEastAsia"/>
        </w:rPr>
        <w:t>Тарифный план «Аналитик-консультант-Уфа» (ранее – «Инвестиционный консультант-Уфа» - до 01.04.2017</w:t>
      </w:r>
      <w:bookmarkEnd w:id="26"/>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2D7280" w:rsidTr="00230167">
        <w:trPr>
          <w:trHeight w:val="202"/>
        </w:trPr>
        <w:tc>
          <w:tcPr>
            <w:tcW w:w="9923" w:type="dxa"/>
            <w:gridSpan w:val="5"/>
            <w:shd w:val="clear" w:color="auto" w:fill="63002F"/>
            <w:vAlign w:val="center"/>
          </w:tcPr>
          <w:p w:rsidR="001A0C67" w:rsidRPr="002D7280" w:rsidRDefault="001A0C67" w:rsidP="001A0C67">
            <w:pPr>
              <w:numPr>
                <w:ilvl w:val="0"/>
                <w:numId w:val="14"/>
              </w:numPr>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230167">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693" w:type="dxa"/>
            <w:vMerge w:val="restart"/>
            <w:shd w:val="clear" w:color="auto" w:fill="auto"/>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комиссия по сделке – 0.03 руб.</w:t>
            </w: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0.31</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А.1.2</w:t>
            </w:r>
          </w:p>
        </w:tc>
        <w:tc>
          <w:tcPr>
            <w:tcW w:w="5244" w:type="dxa"/>
            <w:gridSpan w:val="2"/>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31</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230167">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А.1.3</w:t>
            </w:r>
          </w:p>
        </w:tc>
        <w:tc>
          <w:tcPr>
            <w:tcW w:w="5244" w:type="dxa"/>
            <w:gridSpan w:val="2"/>
            <w:vAlign w:val="center"/>
          </w:tcPr>
          <w:p w:rsidR="001A0C67" w:rsidRPr="002D7280" w:rsidRDefault="001A0C67" w:rsidP="00230167">
            <w:pPr>
              <w:ind w:left="-15"/>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31</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230167">
        <w:trPr>
          <w:trHeight w:val="98"/>
        </w:trPr>
        <w:tc>
          <w:tcPr>
            <w:tcW w:w="9923" w:type="dxa"/>
            <w:gridSpan w:val="5"/>
            <w:shd w:val="clear" w:color="auto" w:fill="63002F"/>
            <w:vAlign w:val="center"/>
          </w:tcPr>
          <w:p w:rsidR="001A0C67" w:rsidRPr="002D7280" w:rsidRDefault="001A0C67" w:rsidP="001A0C67">
            <w:pPr>
              <w:numPr>
                <w:ilvl w:val="0"/>
                <w:numId w:val="14"/>
              </w:numPr>
              <w:ind w:left="0" w:right="-41" w:firstLine="0"/>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230167">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2693"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 БС</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Считается от биржевого сбора (БС).</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230167">
        <w:trPr>
          <w:trHeight w:val="166"/>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2</w:t>
            </w:r>
          </w:p>
        </w:tc>
        <w:tc>
          <w:tcPr>
            <w:tcW w:w="2976" w:type="dxa"/>
            <w:vMerge/>
            <w:vAlign w:val="center"/>
          </w:tcPr>
          <w:p w:rsidR="001A0C67" w:rsidRPr="002D7280" w:rsidRDefault="001A0C67" w:rsidP="00230167">
            <w:pPr>
              <w:shd w:val="pct5" w:color="auto" w:fill="auto"/>
              <w:jc w:val="both"/>
              <w:rPr>
                <w:rFonts w:ascii="Times New Roman" w:hAnsi="Times New Roman"/>
                <w:sz w:val="16"/>
                <w:szCs w:val="16"/>
              </w:rPr>
            </w:pPr>
          </w:p>
        </w:tc>
      </w:tr>
      <w:tr w:rsidR="001A0C67" w:rsidRPr="002D7280" w:rsidTr="00230167">
        <w:trPr>
          <w:trHeight w:val="789"/>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А.2.2</w:t>
            </w:r>
          </w:p>
        </w:tc>
        <w:tc>
          <w:tcPr>
            <w:tcW w:w="5244" w:type="dxa"/>
            <w:gridSpan w:val="2"/>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27</w:t>
            </w:r>
            <w:r w:rsidR="001A0C67" w:rsidRPr="002D7280">
              <w:rPr>
                <w:rFonts w:ascii="Times New Roman" w:hAnsi="Times New Roman"/>
                <w:sz w:val="16"/>
                <w:szCs w:val="16"/>
              </w:rPr>
              <w:t>% годовых</w:t>
            </w:r>
          </w:p>
        </w:tc>
        <w:tc>
          <w:tcPr>
            <w:tcW w:w="2976" w:type="dxa"/>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Взимается ежедневно от величины недостатка средств гарантийного обеспечения на конец торгового дня.</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Внутри дня предоставляется бесплатно.</w:t>
            </w:r>
          </w:p>
        </w:tc>
      </w:tr>
      <w:tr w:rsidR="001A0C67" w:rsidRPr="002D7280" w:rsidTr="00230167">
        <w:trPr>
          <w:trHeight w:val="387"/>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А.2.3</w:t>
            </w:r>
          </w:p>
        </w:tc>
        <w:tc>
          <w:tcPr>
            <w:tcW w:w="2693"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Комиссия за ведение счета</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120 руб. в месяц</w:t>
            </w:r>
          </w:p>
        </w:tc>
        <w:tc>
          <w:tcPr>
            <w:tcW w:w="2976" w:type="dxa"/>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Не взимается, если в течение месяца Клиент не совершал сделок или операций по счету и на счете нет открытых позиций</w:t>
            </w:r>
          </w:p>
        </w:tc>
      </w:tr>
      <w:tr w:rsidR="001A0C67" w:rsidRPr="002D7280" w:rsidTr="00230167">
        <w:trPr>
          <w:trHeight w:val="98"/>
        </w:trPr>
        <w:tc>
          <w:tcPr>
            <w:tcW w:w="9923" w:type="dxa"/>
            <w:gridSpan w:val="5"/>
            <w:shd w:val="clear" w:color="auto" w:fill="63002F"/>
            <w:vAlign w:val="center"/>
          </w:tcPr>
          <w:p w:rsidR="001A0C67" w:rsidRPr="002D7280" w:rsidRDefault="001A0C67" w:rsidP="001A0C67">
            <w:pPr>
              <w:numPr>
                <w:ilvl w:val="0"/>
                <w:numId w:val="14"/>
              </w:numPr>
              <w:ind w:left="0" w:right="-41" w:firstLine="0"/>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230167">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 xml:space="preserve">Комиссионное вознаграждение по сделкам с иностранными валютами </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0.31</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503"/>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А.3.2</w:t>
            </w:r>
          </w:p>
        </w:tc>
        <w:tc>
          <w:tcPr>
            <w:tcW w:w="5244" w:type="dxa"/>
            <w:gridSpan w:val="2"/>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26</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2D7280" w:rsidRDefault="001A0C67" w:rsidP="00230167">
            <w:pPr>
              <w:jc w:val="both"/>
              <w:rPr>
                <w:rFonts w:ascii="Times New Roman" w:hAnsi="Times New Roman"/>
                <w:sz w:val="16"/>
                <w:szCs w:val="16"/>
              </w:rPr>
            </w:pPr>
            <w:r w:rsidRPr="002D7280">
              <w:rPr>
                <w:rFonts w:ascii="Times New Roman" w:hAnsi="Times New Roman"/>
                <w:color w:val="000000"/>
                <w:sz w:val="16"/>
                <w:szCs w:val="16"/>
              </w:rPr>
              <w:t>Включает комиссию биржи.</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комиссия по сделке– 75 руб.</w:t>
            </w:r>
          </w:p>
        </w:tc>
      </w:tr>
      <w:tr w:rsidR="001A0C67" w:rsidRPr="002D7280" w:rsidTr="00230167">
        <w:trPr>
          <w:trHeight w:val="106"/>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А.3.3</w:t>
            </w:r>
          </w:p>
        </w:tc>
        <w:tc>
          <w:tcPr>
            <w:tcW w:w="5244" w:type="dxa"/>
            <w:gridSpan w:val="2"/>
            <w:vAlign w:val="center"/>
          </w:tcPr>
          <w:p w:rsidR="001A0C67" w:rsidRPr="002D7280" w:rsidRDefault="001A0C67" w:rsidP="00230167">
            <w:pPr>
              <w:ind w:left="-15"/>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24</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А.3.4</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Объем поставки рассчитывается по курсу ЦБ РФ на день вывода</w:t>
            </w: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до 1 000 000</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0.07</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1 000 000.01 до 200 000 000</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 xml:space="preserve">от 200 000 000.01 </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0.03</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230167">
        <w:trPr>
          <w:trHeight w:val="202"/>
        </w:trPr>
        <w:tc>
          <w:tcPr>
            <w:tcW w:w="9923" w:type="dxa"/>
            <w:gridSpan w:val="5"/>
            <w:shd w:val="clear" w:color="auto" w:fill="63002F"/>
            <w:vAlign w:val="center"/>
          </w:tcPr>
          <w:p w:rsidR="001A0C67" w:rsidRPr="002D7280" w:rsidRDefault="001A0C67" w:rsidP="001A0C67">
            <w:pPr>
              <w:numPr>
                <w:ilvl w:val="0"/>
                <w:numId w:val="14"/>
              </w:numPr>
              <w:ind w:left="0" w:right="-41" w:firstLine="0"/>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1A0C67" w:rsidRPr="002D7280" w:rsidTr="00230167">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А.4.1</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230167">
        <w:trPr>
          <w:trHeight w:val="693"/>
        </w:trPr>
        <w:tc>
          <w:tcPr>
            <w:tcW w:w="710" w:type="dxa"/>
            <w:vMerge/>
            <w:vAlign w:val="center"/>
          </w:tcPr>
          <w:p w:rsidR="001A0C67" w:rsidRPr="002D7280" w:rsidRDefault="001A0C67" w:rsidP="001A0C67">
            <w:pPr>
              <w:ind w:right="-41"/>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0.3</w:t>
            </w:r>
          </w:p>
        </w:tc>
        <w:tc>
          <w:tcPr>
            <w:tcW w:w="2976" w:type="dxa"/>
            <w:vMerge/>
            <w:vAlign w:val="center"/>
          </w:tcPr>
          <w:p w:rsidR="001A0C67" w:rsidRPr="002D7280" w:rsidRDefault="001A0C67" w:rsidP="001A0C67">
            <w:pPr>
              <w:shd w:val="pct5" w:color="auto" w:fill="auto"/>
              <w:jc w:val="both"/>
              <w:rPr>
                <w:rFonts w:ascii="Times New Roman" w:hAnsi="Times New Roman"/>
                <w:sz w:val="16"/>
                <w:szCs w:val="16"/>
              </w:rPr>
            </w:pPr>
          </w:p>
        </w:tc>
      </w:tr>
      <w:tr w:rsidR="001A0C67" w:rsidRPr="002D7280" w:rsidTr="00230167">
        <w:trPr>
          <w:trHeight w:val="202"/>
        </w:trPr>
        <w:tc>
          <w:tcPr>
            <w:tcW w:w="9923" w:type="dxa"/>
            <w:gridSpan w:val="5"/>
            <w:shd w:val="clear" w:color="auto" w:fill="63002F"/>
            <w:vAlign w:val="center"/>
          </w:tcPr>
          <w:p w:rsidR="001A0C67" w:rsidRPr="002D7280" w:rsidRDefault="001A0C67" w:rsidP="001A0C67">
            <w:pPr>
              <w:numPr>
                <w:ilvl w:val="0"/>
                <w:numId w:val="14"/>
              </w:numPr>
              <w:ind w:left="0" w:right="-41" w:firstLine="0"/>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230167">
        <w:trPr>
          <w:trHeight w:val="180"/>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А.5.1</w:t>
            </w:r>
          </w:p>
        </w:tc>
        <w:tc>
          <w:tcPr>
            <w:tcW w:w="2693"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Минимальная сумма вознаграждения Брокера</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2976" w:type="dxa"/>
            <w:vAlign w:val="center"/>
          </w:tcPr>
          <w:p w:rsidR="001A0C67" w:rsidRPr="002D7280" w:rsidRDefault="001A0C67" w:rsidP="001A0C67">
            <w:pPr>
              <w:ind w:right="-108"/>
              <w:rPr>
                <w:rFonts w:ascii="Times New Roman" w:hAnsi="Times New Roman"/>
                <w:sz w:val="16"/>
                <w:szCs w:val="16"/>
              </w:rPr>
            </w:pPr>
          </w:p>
        </w:tc>
      </w:tr>
      <w:tr w:rsidR="001A0C67" w:rsidRPr="002D7280" w:rsidTr="00230167">
        <w:trPr>
          <w:trHeight w:val="227"/>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w:t>
            </w:r>
            <w:r w:rsidRPr="002D7280">
              <w:rPr>
                <w:rFonts w:ascii="Times New Roman" w:hAnsi="Times New Roman"/>
                <w:sz w:val="16"/>
                <w:szCs w:val="16"/>
                <w:lang w:val="en-US"/>
              </w:rPr>
              <w:t>5</w:t>
            </w:r>
            <w:r w:rsidRPr="002D7280">
              <w:rPr>
                <w:rFonts w:ascii="Times New Roman" w:hAnsi="Times New Roman"/>
                <w:sz w:val="16"/>
                <w:szCs w:val="16"/>
              </w:rPr>
              <w:t>.2</w:t>
            </w:r>
          </w:p>
        </w:tc>
        <w:tc>
          <w:tcPr>
            <w:tcW w:w="2693"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2976" w:type="dxa"/>
            <w:vAlign w:val="center"/>
          </w:tcPr>
          <w:p w:rsidR="001A0C67" w:rsidRPr="002D7280" w:rsidRDefault="001A0C67" w:rsidP="001A0C67">
            <w:pPr>
              <w:rPr>
                <w:rFonts w:ascii="Times New Roman" w:hAnsi="Times New Roman"/>
                <w:sz w:val="16"/>
                <w:szCs w:val="16"/>
              </w:rPr>
            </w:pPr>
          </w:p>
        </w:tc>
      </w:tr>
      <w:tr w:rsidR="001A0C67" w:rsidRPr="002D7280" w:rsidTr="00230167">
        <w:trPr>
          <w:trHeight w:val="227"/>
        </w:trPr>
        <w:tc>
          <w:tcPr>
            <w:tcW w:w="710" w:type="dxa"/>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А.5.3</w:t>
            </w:r>
          </w:p>
        </w:tc>
        <w:tc>
          <w:tcPr>
            <w:tcW w:w="9213" w:type="dxa"/>
            <w:gridSpan w:val="4"/>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«Частный инвестор» (для физических лиц) и «Активный трейдер» (для юридических лиц). Иные операции оплачиваются в соответствии с Прейскурантом на депозитарные и сопутствующие услуги, оказываемые Депозитарием АО ИФК «Солид»</w:t>
            </w:r>
          </w:p>
        </w:tc>
      </w:tr>
    </w:tbl>
    <w:p w:rsidR="001A0C67" w:rsidRPr="002D7280" w:rsidRDefault="001A0C67" w:rsidP="001A0C67">
      <w:pPr>
        <w:spacing w:after="200" w:line="276" w:lineRule="auto"/>
        <w:rPr>
          <w:rFonts w:eastAsiaTheme="minorHAnsi"/>
          <w:sz w:val="16"/>
          <w:szCs w:val="16"/>
          <w:lang w:eastAsia="en-US"/>
        </w:rPr>
      </w:pPr>
      <w:r w:rsidRPr="002D7280">
        <w:rPr>
          <w:rFonts w:eastAsiaTheme="minorHAnsi"/>
          <w:sz w:val="16"/>
          <w:szCs w:val="16"/>
          <w:lang w:eastAsia="en-US"/>
        </w:rPr>
        <w:t>Примечание:</w:t>
      </w:r>
    </w:p>
    <w:p w:rsidR="001A0C67" w:rsidRPr="002D7280" w:rsidRDefault="001A0C67" w:rsidP="001A0C67">
      <w:pPr>
        <w:spacing w:after="200" w:line="276" w:lineRule="auto"/>
        <w:jc w:val="both"/>
        <w:rPr>
          <w:rFonts w:eastAsiaTheme="minorHAnsi"/>
          <w:sz w:val="16"/>
          <w:szCs w:val="16"/>
          <w:lang w:eastAsia="en-US"/>
        </w:rPr>
      </w:pPr>
      <w:r w:rsidRPr="002D7280">
        <w:rPr>
          <w:rFonts w:eastAsiaTheme="minorHAnsi"/>
          <w:sz w:val="16"/>
          <w:szCs w:val="16"/>
          <w:lang w:eastAsia="en-US"/>
        </w:rPr>
        <w:t>Тарифный план «Аналитик-консультант-Уфа» является переименованным с момента вступления в силу Регламента оказания АО ИФК «Солид» услуг на финансовых рынках (редакция №53) тарифным планом «Инвестиционный консультант-Уфа».</w:t>
      </w:r>
    </w:p>
    <w:p w:rsidR="001A0C67" w:rsidRPr="002D7280" w:rsidRDefault="001A0C67" w:rsidP="001A0C67">
      <w:pPr>
        <w:spacing w:after="200" w:line="276" w:lineRule="auto"/>
        <w:jc w:val="both"/>
        <w:rPr>
          <w:rFonts w:eastAsiaTheme="minorHAnsi"/>
          <w:sz w:val="16"/>
          <w:szCs w:val="16"/>
          <w:lang w:eastAsia="en-US"/>
        </w:rPr>
      </w:pPr>
      <w:r w:rsidRPr="002D7280">
        <w:rPr>
          <w:rFonts w:eastAsiaTheme="minorHAnsi"/>
          <w:sz w:val="16"/>
          <w:szCs w:val="16"/>
          <w:lang w:eastAsia="en-US"/>
        </w:rPr>
        <w:t>Применительно к Клиенту, обслуживаемому по настоящему тарифному плану,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w:t>
      </w:r>
      <w:r w:rsidR="001067D0" w:rsidRPr="002D7280">
        <w:rPr>
          <w:rFonts w:eastAsiaTheme="minorHAnsi"/>
          <w:sz w:val="16"/>
          <w:szCs w:val="16"/>
          <w:lang w:eastAsia="en-US"/>
        </w:rPr>
        <w:t xml:space="preserve"> </w:t>
      </w:r>
      <w:r w:rsidRPr="002D7280">
        <w:rPr>
          <w:rFonts w:eastAsiaTheme="minorHAnsi"/>
          <w:sz w:val="16"/>
          <w:szCs w:val="16"/>
          <w:lang w:eastAsia="en-US"/>
        </w:rPr>
        <w:t xml:space="preserve">информационно-аналитическое консультирование.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2D7280">
        <w:rPr>
          <w:color w:val="000000"/>
          <w:sz w:val="16"/>
          <w:szCs w:val="16"/>
        </w:rPr>
        <w:t>ограничений</w:t>
      </w:r>
      <w:r w:rsidRPr="002D7280">
        <w:rPr>
          <w:rFonts w:eastAsiaTheme="minorHAnsi"/>
          <w:sz w:val="16"/>
          <w:szCs w:val="16"/>
          <w:lang w:eastAsia="en-US"/>
        </w:rPr>
        <w:t xml:space="preserve"> (применительно к финансовым инструментам), установленных выше.</w:t>
      </w:r>
      <w:r w:rsidR="001067D0" w:rsidRPr="002D7280">
        <w:rPr>
          <w:rFonts w:eastAsiaTheme="minorHAnsi"/>
          <w:sz w:val="16"/>
          <w:szCs w:val="16"/>
          <w:lang w:eastAsia="en-US"/>
        </w:rPr>
        <w:t xml:space="preserve"> </w:t>
      </w:r>
      <w:r w:rsidRPr="002D7280">
        <w:rPr>
          <w:rFonts w:eastAsiaTheme="minorHAnsi"/>
          <w:sz w:val="16"/>
          <w:szCs w:val="16"/>
          <w:lang w:eastAsia="en-US"/>
        </w:rPr>
        <w:t>Информационно-аналитическое консультирование предоставляется исключительно в порядке информации и не является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Инвестиционные идеи, предоставляемые Клиенту в рамках информационно-аналитического консультирования носят общерыночный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p>
    <w:p w:rsidR="001A0C67" w:rsidRPr="002D7280" w:rsidRDefault="001A0C67" w:rsidP="00B202BD">
      <w:pPr>
        <w:pStyle w:val="4"/>
        <w:rPr>
          <w:rFonts w:eastAsiaTheme="majorEastAsia"/>
        </w:rPr>
      </w:pPr>
      <w:bookmarkStart w:id="27" w:name="_Toc97215025"/>
      <w:r w:rsidRPr="002D7280">
        <w:rPr>
          <w:rFonts w:eastAsiaTheme="majorEastAsia"/>
        </w:rPr>
        <w:t>Тарифный план «Аналитик-консультант» (ранее - «Инвестиционный консультант») - до 17.07.2017</w:t>
      </w:r>
      <w:bookmarkEnd w:id="27"/>
    </w:p>
    <w:p w:rsidR="001A0C67" w:rsidRPr="002D7280" w:rsidRDefault="001A0C67" w:rsidP="001A0C67">
      <w:pPr>
        <w:spacing w:after="200" w:line="276" w:lineRule="auto"/>
        <w:rPr>
          <w:rFonts w:eastAsiaTheme="minorHAnsi"/>
          <w:i/>
          <w:sz w:val="16"/>
          <w:szCs w:val="16"/>
          <w:lang w:eastAsia="en-US"/>
        </w:rPr>
      </w:pPr>
      <w:r w:rsidRPr="002D7280">
        <w:rPr>
          <w:rFonts w:eastAsiaTheme="minorHAnsi"/>
          <w:i/>
          <w:sz w:val="22"/>
          <w:szCs w:val="22"/>
          <w:lang w:eastAsia="en-US"/>
        </w:rPr>
        <w:t>Рекомендован для Клиентов с суммой первоначальных инвестиций от 300 тыс. руб., не обладающих достаточным опытом и возможностью постоянно следить за ходом торгов.</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2D7280" w:rsidTr="00230167">
        <w:trPr>
          <w:trHeight w:val="202"/>
        </w:trPr>
        <w:tc>
          <w:tcPr>
            <w:tcW w:w="9923" w:type="dxa"/>
            <w:gridSpan w:val="5"/>
            <w:shd w:val="clear" w:color="auto" w:fill="63002F"/>
            <w:vAlign w:val="center"/>
          </w:tcPr>
          <w:p w:rsidR="001A0C67" w:rsidRPr="002D7280" w:rsidRDefault="001A0C67" w:rsidP="001A0C67">
            <w:pPr>
              <w:numPr>
                <w:ilvl w:val="0"/>
                <w:numId w:val="7"/>
              </w:numPr>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230167">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693" w:type="dxa"/>
            <w:vMerge w:val="restart"/>
            <w:shd w:val="clear" w:color="auto" w:fill="auto"/>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комиссия по сделке – 0.03 руб.</w:t>
            </w:r>
          </w:p>
        </w:tc>
      </w:tr>
      <w:tr w:rsidR="001A0C67" w:rsidRPr="002D7280" w:rsidTr="00230167">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до 1 000 000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0.13</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1 000 000.01 до 3 000 000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0.11</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3 000 000.01 до 5 000 000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0.10</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5 000 000.01</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0.09</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503"/>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А.1.2</w:t>
            </w:r>
          </w:p>
        </w:tc>
        <w:tc>
          <w:tcPr>
            <w:tcW w:w="5244" w:type="dxa"/>
            <w:gridSpan w:val="2"/>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29</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230167">
        <w:trPr>
          <w:trHeight w:val="503"/>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А.1.3</w:t>
            </w:r>
          </w:p>
        </w:tc>
        <w:tc>
          <w:tcPr>
            <w:tcW w:w="5244" w:type="dxa"/>
            <w:gridSpan w:val="2"/>
            <w:vAlign w:val="center"/>
          </w:tcPr>
          <w:p w:rsidR="001A0C67" w:rsidRPr="002D7280" w:rsidRDefault="001A0C67" w:rsidP="00230167">
            <w:pPr>
              <w:ind w:left="-15"/>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27</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230167">
        <w:trPr>
          <w:trHeight w:val="98"/>
        </w:trPr>
        <w:tc>
          <w:tcPr>
            <w:tcW w:w="9923" w:type="dxa"/>
            <w:gridSpan w:val="5"/>
            <w:shd w:val="clear" w:color="auto" w:fill="63002F"/>
            <w:vAlign w:val="center"/>
          </w:tcPr>
          <w:p w:rsidR="001A0C67" w:rsidRPr="002D7280" w:rsidRDefault="001A0C67" w:rsidP="001A0C67">
            <w:pPr>
              <w:numPr>
                <w:ilvl w:val="0"/>
                <w:numId w:val="7"/>
              </w:numPr>
              <w:ind w:left="0" w:firstLine="0"/>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230167">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 БС</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Считается от биржевого сбора (БС).</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230167">
        <w:trPr>
          <w:trHeight w:val="166"/>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2</w:t>
            </w:r>
          </w:p>
        </w:tc>
        <w:tc>
          <w:tcPr>
            <w:tcW w:w="2976" w:type="dxa"/>
            <w:vMerge/>
            <w:vAlign w:val="center"/>
          </w:tcPr>
          <w:p w:rsidR="001A0C67" w:rsidRPr="002D7280" w:rsidRDefault="001A0C67" w:rsidP="00230167">
            <w:pPr>
              <w:shd w:val="pct5" w:color="auto" w:fill="auto"/>
              <w:jc w:val="both"/>
              <w:rPr>
                <w:rFonts w:ascii="Times New Roman" w:hAnsi="Times New Roman"/>
                <w:sz w:val="16"/>
                <w:szCs w:val="16"/>
              </w:rPr>
            </w:pPr>
          </w:p>
        </w:tc>
      </w:tr>
      <w:tr w:rsidR="001A0C67" w:rsidRPr="002D7280" w:rsidTr="00230167">
        <w:trPr>
          <w:trHeight w:val="789"/>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А.2.2</w:t>
            </w:r>
          </w:p>
        </w:tc>
        <w:tc>
          <w:tcPr>
            <w:tcW w:w="5244" w:type="dxa"/>
            <w:gridSpan w:val="2"/>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27</w:t>
            </w:r>
            <w:r w:rsidR="001A0C67" w:rsidRPr="002D7280">
              <w:rPr>
                <w:rFonts w:ascii="Times New Roman" w:hAnsi="Times New Roman"/>
                <w:sz w:val="16"/>
                <w:szCs w:val="16"/>
              </w:rPr>
              <w:t>% годовых</w:t>
            </w:r>
          </w:p>
        </w:tc>
        <w:tc>
          <w:tcPr>
            <w:tcW w:w="2976" w:type="dxa"/>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Взимается ежедневно от величины недостатка средств гарантийного обеспечения на конец торгового дня.</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Внутри дня предоставляется бесплатно.</w:t>
            </w:r>
          </w:p>
        </w:tc>
      </w:tr>
      <w:tr w:rsidR="001A0C67" w:rsidRPr="002D7280" w:rsidTr="00230167">
        <w:trPr>
          <w:trHeight w:val="98"/>
        </w:trPr>
        <w:tc>
          <w:tcPr>
            <w:tcW w:w="9923" w:type="dxa"/>
            <w:gridSpan w:val="5"/>
            <w:shd w:val="clear" w:color="auto" w:fill="63002F"/>
            <w:vAlign w:val="center"/>
          </w:tcPr>
          <w:p w:rsidR="001A0C67" w:rsidRPr="002D7280" w:rsidRDefault="001A0C67" w:rsidP="001A0C67">
            <w:pPr>
              <w:numPr>
                <w:ilvl w:val="0"/>
                <w:numId w:val="7"/>
              </w:numPr>
              <w:ind w:left="0" w:firstLine="0"/>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230167">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 xml:space="preserve">Комиссионное вознаграждение по сделкам с иностранными валютами </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230167">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до 10 000 000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0.3</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10 000 000.01 до 50 000 000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0.2</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50 000 000.01</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0.08</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503"/>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А.3.2</w:t>
            </w:r>
          </w:p>
        </w:tc>
        <w:tc>
          <w:tcPr>
            <w:tcW w:w="5244" w:type="dxa"/>
            <w:gridSpan w:val="2"/>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26</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2D7280" w:rsidRDefault="001A0C67" w:rsidP="00230167">
            <w:pPr>
              <w:jc w:val="both"/>
              <w:rPr>
                <w:rFonts w:ascii="Times New Roman" w:hAnsi="Times New Roman"/>
                <w:sz w:val="16"/>
                <w:szCs w:val="16"/>
              </w:rPr>
            </w:pPr>
            <w:r w:rsidRPr="002D7280">
              <w:rPr>
                <w:rFonts w:ascii="Times New Roman" w:hAnsi="Times New Roman"/>
                <w:color w:val="000000"/>
                <w:sz w:val="16"/>
                <w:szCs w:val="16"/>
              </w:rPr>
              <w:t>Включает комиссию биржи.</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230167">
        <w:trPr>
          <w:trHeight w:val="106"/>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А.3.3</w:t>
            </w:r>
          </w:p>
        </w:tc>
        <w:tc>
          <w:tcPr>
            <w:tcW w:w="5244" w:type="dxa"/>
            <w:gridSpan w:val="2"/>
            <w:vAlign w:val="center"/>
          </w:tcPr>
          <w:p w:rsidR="001A0C67" w:rsidRPr="002D7280" w:rsidRDefault="001A0C67" w:rsidP="00230167">
            <w:pPr>
              <w:ind w:left="-15"/>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24</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А.3.4</w:t>
            </w:r>
          </w:p>
        </w:tc>
        <w:tc>
          <w:tcPr>
            <w:tcW w:w="2693"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Объем поставки рассчитывается по курсу ЦБ РФ на день вывода</w:t>
            </w:r>
          </w:p>
        </w:tc>
      </w:tr>
      <w:tr w:rsidR="001A0C67" w:rsidRPr="002D7280" w:rsidTr="00230167">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до 1 000 000</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0.07</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1 000 000.01 до 200 000 000</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 xml:space="preserve">от 200 000 000.01 </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0.03</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230167">
        <w:trPr>
          <w:trHeight w:val="202"/>
        </w:trPr>
        <w:tc>
          <w:tcPr>
            <w:tcW w:w="9923" w:type="dxa"/>
            <w:gridSpan w:val="5"/>
            <w:shd w:val="clear" w:color="auto" w:fill="63002F"/>
            <w:vAlign w:val="center"/>
          </w:tcPr>
          <w:p w:rsidR="001A0C67" w:rsidRPr="002D7280" w:rsidRDefault="001A0C67" w:rsidP="001A0C67">
            <w:pPr>
              <w:numPr>
                <w:ilvl w:val="0"/>
                <w:numId w:val="7"/>
              </w:numPr>
              <w:ind w:left="0" w:firstLine="0"/>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1A0C67" w:rsidRPr="002D7280" w:rsidTr="00230167">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А.4.1</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230167">
        <w:trPr>
          <w:trHeight w:val="693"/>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0.3</w:t>
            </w:r>
          </w:p>
        </w:tc>
        <w:tc>
          <w:tcPr>
            <w:tcW w:w="2976" w:type="dxa"/>
            <w:vMerge/>
            <w:vAlign w:val="center"/>
          </w:tcPr>
          <w:p w:rsidR="001A0C67" w:rsidRPr="002D7280" w:rsidRDefault="001A0C67" w:rsidP="001A0C67">
            <w:pPr>
              <w:shd w:val="pct5" w:color="auto" w:fill="auto"/>
              <w:jc w:val="both"/>
              <w:rPr>
                <w:rFonts w:ascii="Times New Roman" w:hAnsi="Times New Roman"/>
                <w:sz w:val="16"/>
                <w:szCs w:val="16"/>
              </w:rPr>
            </w:pPr>
          </w:p>
        </w:tc>
      </w:tr>
      <w:tr w:rsidR="001A0C67" w:rsidRPr="002D7280" w:rsidTr="00230167">
        <w:trPr>
          <w:trHeight w:val="202"/>
        </w:trPr>
        <w:tc>
          <w:tcPr>
            <w:tcW w:w="9923" w:type="dxa"/>
            <w:gridSpan w:val="5"/>
            <w:shd w:val="clear" w:color="auto" w:fill="63002F"/>
            <w:vAlign w:val="center"/>
          </w:tcPr>
          <w:p w:rsidR="001A0C67" w:rsidRPr="002D7280" w:rsidRDefault="001A0C67" w:rsidP="001A0C67">
            <w:pPr>
              <w:numPr>
                <w:ilvl w:val="0"/>
                <w:numId w:val="7"/>
              </w:numPr>
              <w:ind w:left="0" w:firstLine="0"/>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230167">
        <w:trPr>
          <w:trHeight w:val="227"/>
        </w:trPr>
        <w:tc>
          <w:tcPr>
            <w:tcW w:w="710"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А.5.1</w:t>
            </w:r>
          </w:p>
        </w:tc>
        <w:tc>
          <w:tcPr>
            <w:tcW w:w="2693"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сумма вознаграждения Брокера</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360 руб. в месяц для физических лиц</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Рассчитывается как положительная разность между значением Минимальной суммы вознаграждения Брокера и</w:t>
            </w:r>
            <w:r w:rsidR="001067D0" w:rsidRPr="002D7280">
              <w:rPr>
                <w:rFonts w:ascii="Times New Roman" w:hAnsi="Times New Roman"/>
                <w:sz w:val="16"/>
                <w:szCs w:val="16"/>
              </w:rPr>
              <w:t xml:space="preserve"> </w:t>
            </w:r>
            <w:r w:rsidRPr="002D7280">
              <w:rPr>
                <w:rFonts w:ascii="Times New Roman" w:hAnsi="Times New Roman"/>
                <w:sz w:val="16"/>
                <w:szCs w:val="16"/>
              </w:rPr>
              <w:t xml:space="preserve">суммарным вознаграждением Компании за календарный месяц, начисленным по иным пунктам раздела А и пунктам раздела Б (кроме пункта 5). Не взимается, если в течение календарного месяца Клиент не совершал ни одной операции, предусмотренной разделами </w:t>
            </w:r>
            <w:r w:rsidRPr="002D7280">
              <w:rPr>
                <w:rFonts w:ascii="Times New Roman" w:hAnsi="Times New Roman"/>
                <w:sz w:val="16"/>
                <w:szCs w:val="16"/>
                <w:lang w:val="en-US"/>
              </w:rPr>
              <w:t>A</w:t>
            </w:r>
            <w:r w:rsidRPr="002D7280">
              <w:rPr>
                <w:rFonts w:ascii="Times New Roman" w:hAnsi="Times New Roman"/>
                <w:sz w:val="16"/>
                <w:szCs w:val="16"/>
              </w:rPr>
              <w:t>, Б (кроме пункта 5).</w:t>
            </w:r>
          </w:p>
        </w:tc>
      </w:tr>
      <w:tr w:rsidR="001A0C67" w:rsidRPr="002D7280" w:rsidTr="00230167">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shd w:val="pct5" w:color="auto" w:fill="auto"/>
              <w:rPr>
                <w:rFonts w:ascii="Times New Roman" w:hAnsi="Times New Roman"/>
                <w:sz w:val="16"/>
                <w:szCs w:val="16"/>
              </w:rPr>
            </w:pP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600 руб. в месяц для юридических лиц</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230167">
        <w:trPr>
          <w:trHeight w:val="227"/>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w:t>
            </w:r>
            <w:r w:rsidRPr="002D7280">
              <w:rPr>
                <w:rFonts w:ascii="Times New Roman" w:hAnsi="Times New Roman"/>
                <w:sz w:val="16"/>
                <w:szCs w:val="16"/>
                <w:lang w:val="en-US"/>
              </w:rPr>
              <w:t>5</w:t>
            </w:r>
            <w:r w:rsidRPr="002D7280">
              <w:rPr>
                <w:rFonts w:ascii="Times New Roman" w:hAnsi="Times New Roman"/>
                <w:sz w:val="16"/>
                <w:szCs w:val="16"/>
              </w:rPr>
              <w:t>.2</w:t>
            </w:r>
          </w:p>
        </w:tc>
        <w:tc>
          <w:tcPr>
            <w:tcW w:w="2693" w:type="dxa"/>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2976" w:type="dxa"/>
            <w:vAlign w:val="center"/>
          </w:tcPr>
          <w:p w:rsidR="001A0C67" w:rsidRPr="002D7280" w:rsidRDefault="001A0C67" w:rsidP="001A0C67">
            <w:pPr>
              <w:rPr>
                <w:rFonts w:ascii="Times New Roman" w:hAnsi="Times New Roman"/>
                <w:sz w:val="16"/>
                <w:szCs w:val="16"/>
              </w:rPr>
            </w:pPr>
          </w:p>
        </w:tc>
      </w:tr>
      <w:tr w:rsidR="001A0C67" w:rsidRPr="002D7280" w:rsidTr="00230167">
        <w:trPr>
          <w:trHeight w:val="227"/>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А.5.3</w:t>
            </w:r>
          </w:p>
        </w:tc>
        <w:tc>
          <w:tcPr>
            <w:tcW w:w="9213" w:type="dxa"/>
            <w:gridSpan w:val="4"/>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«Активный трейдер». Иные операции оплачиваются в соответствии с Прейскурантом на депозитарные и сопутствующие услуги, оказываемые Депозитарием АО ИФК «Солид»</w:t>
            </w:r>
          </w:p>
        </w:tc>
      </w:tr>
    </w:tbl>
    <w:p w:rsidR="001A0C67" w:rsidRPr="002D7280" w:rsidRDefault="001A0C67" w:rsidP="001A0C67">
      <w:pPr>
        <w:spacing w:after="200" w:line="276" w:lineRule="auto"/>
        <w:rPr>
          <w:rFonts w:eastAsiaTheme="minorHAnsi"/>
          <w:sz w:val="16"/>
          <w:szCs w:val="16"/>
          <w:lang w:eastAsia="en-US"/>
        </w:rPr>
      </w:pPr>
      <w:r w:rsidRPr="002D7280">
        <w:rPr>
          <w:rFonts w:eastAsiaTheme="minorHAnsi"/>
          <w:sz w:val="16"/>
          <w:szCs w:val="16"/>
          <w:lang w:eastAsia="en-US"/>
        </w:rPr>
        <w:t>Примечание:</w:t>
      </w:r>
    </w:p>
    <w:p w:rsidR="001A0C67" w:rsidRPr="002D7280" w:rsidRDefault="001A0C67" w:rsidP="001A0C67">
      <w:pPr>
        <w:spacing w:after="200" w:line="276" w:lineRule="auto"/>
        <w:jc w:val="both"/>
        <w:rPr>
          <w:rFonts w:eastAsiaTheme="minorHAnsi"/>
          <w:sz w:val="16"/>
          <w:szCs w:val="16"/>
          <w:lang w:eastAsia="en-US"/>
        </w:rPr>
      </w:pPr>
      <w:r w:rsidRPr="002D7280">
        <w:rPr>
          <w:rFonts w:eastAsiaTheme="minorHAnsi"/>
          <w:sz w:val="16"/>
          <w:szCs w:val="16"/>
          <w:lang w:eastAsia="en-US"/>
        </w:rPr>
        <w:t>Тарифный план «Аналитик-консультант» является переименованным с момента вступления в силу Регламента оказания АО ИФК «Солид» услуг на финансовых рынках (редакция №53) тарифным планом «Инвестиционный консультант».</w:t>
      </w:r>
    </w:p>
    <w:p w:rsidR="001A0C67" w:rsidRPr="002D7280" w:rsidRDefault="001A0C67" w:rsidP="001A0C67">
      <w:pPr>
        <w:spacing w:after="200" w:line="276" w:lineRule="auto"/>
        <w:jc w:val="both"/>
        <w:rPr>
          <w:rFonts w:eastAsiaTheme="minorHAnsi"/>
          <w:sz w:val="16"/>
          <w:szCs w:val="16"/>
          <w:lang w:eastAsia="en-US"/>
        </w:rPr>
      </w:pPr>
      <w:r w:rsidRPr="002D7280">
        <w:rPr>
          <w:rFonts w:eastAsiaTheme="minorHAnsi"/>
          <w:sz w:val="16"/>
          <w:szCs w:val="16"/>
          <w:lang w:eastAsia="en-US"/>
        </w:rPr>
        <w:t>Применительно к Клиенту, обслуживаемому по настоящему тарифному плану,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w:t>
      </w:r>
      <w:r w:rsidR="001067D0" w:rsidRPr="002D7280">
        <w:rPr>
          <w:rFonts w:eastAsiaTheme="minorHAnsi"/>
          <w:sz w:val="16"/>
          <w:szCs w:val="16"/>
          <w:lang w:eastAsia="en-US"/>
        </w:rPr>
        <w:t xml:space="preserve"> </w:t>
      </w:r>
      <w:r w:rsidRPr="002D7280">
        <w:rPr>
          <w:rFonts w:eastAsiaTheme="minorHAnsi"/>
          <w:sz w:val="16"/>
          <w:szCs w:val="16"/>
          <w:lang w:eastAsia="en-US"/>
        </w:rPr>
        <w:t xml:space="preserve">информационно-аналитическое консультирование.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2D7280">
        <w:rPr>
          <w:color w:val="000000"/>
          <w:sz w:val="16"/>
          <w:szCs w:val="16"/>
        </w:rPr>
        <w:t>ограничений</w:t>
      </w:r>
      <w:r w:rsidRPr="002D7280">
        <w:rPr>
          <w:rFonts w:eastAsiaTheme="minorHAnsi"/>
          <w:sz w:val="16"/>
          <w:szCs w:val="16"/>
          <w:lang w:eastAsia="en-US"/>
        </w:rPr>
        <w:t xml:space="preserve"> (применительно к финансовым инструментам), установленных выше.</w:t>
      </w:r>
      <w:r w:rsidR="001067D0" w:rsidRPr="002D7280">
        <w:rPr>
          <w:rFonts w:eastAsiaTheme="minorHAnsi"/>
          <w:sz w:val="16"/>
          <w:szCs w:val="16"/>
          <w:lang w:eastAsia="en-US"/>
        </w:rPr>
        <w:t xml:space="preserve"> </w:t>
      </w:r>
      <w:r w:rsidRPr="002D7280">
        <w:rPr>
          <w:rFonts w:eastAsiaTheme="minorHAnsi"/>
          <w:sz w:val="16"/>
          <w:szCs w:val="16"/>
          <w:lang w:eastAsia="en-US"/>
        </w:rPr>
        <w:t>Информационно-аналитическое консультирование предоставляется исключительно в порядке информации и не является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Инвестиционные идеи, предоставляемые Клиенту в рамках информационно-аналитического консультирования носят общерыночный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p>
    <w:p w:rsidR="001A0C67" w:rsidRPr="002D7280" w:rsidRDefault="001A0C67" w:rsidP="00B202BD">
      <w:pPr>
        <w:pStyle w:val="4"/>
        <w:rPr>
          <w:rFonts w:eastAsiaTheme="majorEastAsia"/>
          <w:lang w:eastAsia="en-US"/>
        </w:rPr>
      </w:pPr>
      <w:bookmarkStart w:id="28" w:name="_Toc97215026"/>
      <w:r w:rsidRPr="002D7280">
        <w:rPr>
          <w:rFonts w:eastAsiaTheme="majorEastAsia"/>
          <w:lang w:eastAsia="en-US"/>
        </w:rPr>
        <w:t>Тарифный план «Аналитик-консультант плюс» (ранее - «Инвестиционный консультант плюс») – до 22.04.2018</w:t>
      </w:r>
      <w:bookmarkEnd w:id="28"/>
    </w:p>
    <w:p w:rsidR="001A0C67" w:rsidRPr="002D7280" w:rsidRDefault="001A0C67" w:rsidP="001A0C67">
      <w:pPr>
        <w:spacing w:after="200" w:line="276" w:lineRule="auto"/>
        <w:rPr>
          <w:rFonts w:eastAsiaTheme="minorHAnsi"/>
          <w:i/>
          <w:sz w:val="16"/>
          <w:szCs w:val="16"/>
          <w:lang w:eastAsia="en-US"/>
        </w:rPr>
      </w:pPr>
      <w:r w:rsidRPr="002D7280">
        <w:rPr>
          <w:rFonts w:eastAsiaTheme="minorHAnsi"/>
          <w:i/>
          <w:sz w:val="22"/>
          <w:szCs w:val="22"/>
          <w:lang w:eastAsia="en-US"/>
        </w:rPr>
        <w:t>Рекомендован для Клиентов, не обладающих достаточным опытом и возможностью постоянно следить за ходом торгов.</w:t>
      </w:r>
    </w:p>
    <w:tbl>
      <w:tblPr>
        <w:tblStyle w:val="19"/>
        <w:tblW w:w="9923" w:type="dxa"/>
        <w:tblInd w:w="-176" w:type="dxa"/>
        <w:tblLayout w:type="fixed"/>
        <w:tblLook w:val="04A0" w:firstRow="1" w:lastRow="0" w:firstColumn="1" w:lastColumn="0" w:noHBand="0" w:noVBand="1"/>
      </w:tblPr>
      <w:tblGrid>
        <w:gridCol w:w="710"/>
        <w:gridCol w:w="2693"/>
        <w:gridCol w:w="2551"/>
        <w:gridCol w:w="993"/>
        <w:gridCol w:w="2976"/>
      </w:tblGrid>
      <w:tr w:rsidR="001A0C67" w:rsidRPr="002D7280" w:rsidTr="00230167">
        <w:trPr>
          <w:trHeight w:val="202"/>
        </w:trPr>
        <w:tc>
          <w:tcPr>
            <w:tcW w:w="9923" w:type="dxa"/>
            <w:gridSpan w:val="5"/>
            <w:shd w:val="clear" w:color="auto" w:fill="63002F"/>
            <w:vAlign w:val="center"/>
          </w:tcPr>
          <w:p w:rsidR="001A0C67" w:rsidRPr="002D7280" w:rsidRDefault="001A0C67" w:rsidP="001A0C67">
            <w:pPr>
              <w:numPr>
                <w:ilvl w:val="0"/>
                <w:numId w:val="15"/>
              </w:numPr>
              <w:contextualSpacing/>
              <w:jc w:val="center"/>
              <w:rPr>
                <w:rFonts w:ascii="Times New Roman" w:hAnsi="Times New Roman"/>
                <w:sz w:val="16"/>
                <w:szCs w:val="16"/>
              </w:rPr>
            </w:pPr>
            <w:r w:rsidRPr="002D7280">
              <w:rPr>
                <w:rFonts w:ascii="Times New Roman" w:hAnsi="Times New Roman"/>
                <w:sz w:val="16"/>
                <w:szCs w:val="16"/>
              </w:rPr>
              <w:t xml:space="preserve">Фондовый рынок ПАО Московская биржа </w:t>
            </w:r>
          </w:p>
        </w:tc>
      </w:tr>
      <w:tr w:rsidR="001A0C67" w:rsidRPr="002D7280" w:rsidTr="00230167">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А.1.1</w:t>
            </w:r>
          </w:p>
        </w:tc>
        <w:tc>
          <w:tcPr>
            <w:tcW w:w="2693" w:type="dxa"/>
            <w:vMerge w:val="restart"/>
            <w:shd w:val="clear" w:color="auto" w:fill="auto"/>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Комиссионное вознаграждение по сделкам с ценными бумагами (за исключением сделок РЕПО, РПС)</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комиссия по сделке – 0.03 руб.</w:t>
            </w:r>
          </w:p>
        </w:tc>
      </w:tr>
      <w:tr w:rsidR="001A0C67" w:rsidRPr="002D7280" w:rsidTr="00230167">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shd w:val="clear" w:color="auto" w:fill="auto"/>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0.25</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503"/>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А.1.2</w:t>
            </w:r>
          </w:p>
        </w:tc>
        <w:tc>
          <w:tcPr>
            <w:tcW w:w="5244" w:type="dxa"/>
            <w:gridSpan w:val="2"/>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денежным средствам</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29</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 xml:space="preserve">Взимается от суммы прямой сделки переноса необеспеченной позиции с учетом количества календарных дней переноса. </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комиссия по сделке – 10 руб.</w:t>
            </w:r>
          </w:p>
        </w:tc>
      </w:tr>
      <w:tr w:rsidR="001A0C67" w:rsidRPr="002D7280" w:rsidTr="00230167">
        <w:trPr>
          <w:trHeight w:val="503"/>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А.1.3</w:t>
            </w:r>
          </w:p>
        </w:tc>
        <w:tc>
          <w:tcPr>
            <w:tcW w:w="5244" w:type="dxa"/>
            <w:gridSpan w:val="2"/>
            <w:vAlign w:val="center"/>
          </w:tcPr>
          <w:p w:rsidR="001A0C67" w:rsidRPr="002D7280" w:rsidRDefault="001A0C67" w:rsidP="00230167">
            <w:pPr>
              <w:ind w:left="-15"/>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необеспеченной торговой позиции по ценным бумагам</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27</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1A0C67">
            <w:pPr>
              <w:rPr>
                <w:rFonts w:ascii="Times New Roman" w:hAnsi="Times New Roman"/>
                <w:sz w:val="16"/>
                <w:szCs w:val="16"/>
              </w:rPr>
            </w:pPr>
          </w:p>
        </w:tc>
      </w:tr>
      <w:tr w:rsidR="001A0C67" w:rsidRPr="002D7280" w:rsidTr="00230167">
        <w:trPr>
          <w:trHeight w:val="98"/>
        </w:trPr>
        <w:tc>
          <w:tcPr>
            <w:tcW w:w="9923" w:type="dxa"/>
            <w:gridSpan w:val="5"/>
            <w:shd w:val="clear" w:color="auto" w:fill="63002F"/>
            <w:vAlign w:val="center"/>
          </w:tcPr>
          <w:p w:rsidR="001A0C67" w:rsidRPr="002D7280" w:rsidRDefault="001A0C67" w:rsidP="001A0C67">
            <w:pPr>
              <w:numPr>
                <w:ilvl w:val="0"/>
                <w:numId w:val="15"/>
              </w:numPr>
              <w:ind w:left="0" w:firstLine="0"/>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1A0C67" w:rsidRPr="002D7280" w:rsidTr="00230167">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А.2.1</w:t>
            </w:r>
          </w:p>
        </w:tc>
        <w:tc>
          <w:tcPr>
            <w:tcW w:w="2693"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Комиссионное вознаграждение по операциям с производными финансовыми инструментами</w:t>
            </w:r>
          </w:p>
        </w:tc>
        <w:tc>
          <w:tcPr>
            <w:tcW w:w="2551" w:type="dxa"/>
            <w:shd w:val="clear" w:color="auto" w:fill="D9D9D9" w:themeFill="background1" w:themeFillShade="D9"/>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Дневной оборот, контракты</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 БС</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Считается от биржевого сбора (БС).</w:t>
            </w:r>
          </w:p>
          <w:p w:rsidR="001A0C67" w:rsidRPr="002D7280" w:rsidRDefault="001A0C67" w:rsidP="001A0C67">
            <w:pPr>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230167">
        <w:trPr>
          <w:trHeight w:val="166"/>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2</w:t>
            </w:r>
          </w:p>
        </w:tc>
        <w:tc>
          <w:tcPr>
            <w:tcW w:w="2976" w:type="dxa"/>
            <w:vMerge/>
            <w:vAlign w:val="center"/>
          </w:tcPr>
          <w:p w:rsidR="001A0C67" w:rsidRPr="002D7280" w:rsidRDefault="001A0C67" w:rsidP="001A0C67">
            <w:pPr>
              <w:shd w:val="pct5" w:color="auto" w:fill="auto"/>
              <w:jc w:val="both"/>
              <w:rPr>
                <w:rFonts w:ascii="Times New Roman" w:hAnsi="Times New Roman"/>
                <w:sz w:val="16"/>
                <w:szCs w:val="16"/>
              </w:rPr>
            </w:pPr>
          </w:p>
        </w:tc>
      </w:tr>
      <w:tr w:rsidR="001A0C67" w:rsidRPr="002D7280" w:rsidTr="00230167">
        <w:trPr>
          <w:trHeight w:val="789"/>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А.2.2</w:t>
            </w:r>
          </w:p>
        </w:tc>
        <w:tc>
          <w:tcPr>
            <w:tcW w:w="5244" w:type="dxa"/>
            <w:gridSpan w:val="2"/>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 xml:space="preserve">Комиссионное вознаграждение за предоставление поддерживающей маржи </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27</w:t>
            </w:r>
            <w:r w:rsidR="001A0C67" w:rsidRPr="002D7280">
              <w:rPr>
                <w:rFonts w:ascii="Times New Roman" w:hAnsi="Times New Roman"/>
                <w:sz w:val="16"/>
                <w:szCs w:val="16"/>
              </w:rPr>
              <w:t>% годовых</w:t>
            </w:r>
          </w:p>
        </w:tc>
        <w:tc>
          <w:tcPr>
            <w:tcW w:w="2976"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Взимается ежедневно от величины рублевого недостатка средств гарантийного обеспечения на конец дня.</w:t>
            </w:r>
          </w:p>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Внутри дня предоставляется бесплатно.</w:t>
            </w:r>
          </w:p>
        </w:tc>
      </w:tr>
      <w:tr w:rsidR="001A0C67" w:rsidRPr="002D7280" w:rsidTr="00230167">
        <w:trPr>
          <w:trHeight w:val="98"/>
        </w:trPr>
        <w:tc>
          <w:tcPr>
            <w:tcW w:w="9923" w:type="dxa"/>
            <w:gridSpan w:val="5"/>
            <w:shd w:val="clear" w:color="auto" w:fill="63002F"/>
            <w:vAlign w:val="center"/>
          </w:tcPr>
          <w:p w:rsidR="001A0C67" w:rsidRPr="002D7280" w:rsidRDefault="001A0C67" w:rsidP="001A0C67">
            <w:pPr>
              <w:numPr>
                <w:ilvl w:val="0"/>
                <w:numId w:val="15"/>
              </w:numPr>
              <w:ind w:left="0" w:firstLine="0"/>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1A0C67" w:rsidRPr="002D7280" w:rsidTr="00230167">
        <w:trPr>
          <w:trHeight w:val="227"/>
        </w:trPr>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А.3.1</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 xml:space="preserve">Комиссионное вознаграждение по сделкам с иностранными валютами </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Включает комиссию биржи.</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230167">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до 10 000 000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0.3</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10 000 000.01 до 50 000 000</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0.2</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jc w:val="center"/>
              <w:rPr>
                <w:rFonts w:ascii="Times New Roman" w:hAnsi="Times New Roman"/>
                <w:sz w:val="16"/>
                <w:szCs w:val="16"/>
              </w:rPr>
            </w:pPr>
            <w:r w:rsidRPr="002D7280">
              <w:rPr>
                <w:rFonts w:ascii="Times New Roman" w:hAnsi="Times New Roman"/>
                <w:sz w:val="16"/>
                <w:szCs w:val="16"/>
              </w:rPr>
              <w:t>от 50 000 000.01</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0.08</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503"/>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А.3.2</w:t>
            </w:r>
          </w:p>
        </w:tc>
        <w:tc>
          <w:tcPr>
            <w:tcW w:w="5244" w:type="dxa"/>
            <w:gridSpan w:val="2"/>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покупке иностранной валюты</w:t>
            </w:r>
          </w:p>
        </w:tc>
        <w:tc>
          <w:tcPr>
            <w:tcW w:w="993" w:type="dxa"/>
            <w:vAlign w:val="center"/>
          </w:tcPr>
          <w:p w:rsidR="001A0C67" w:rsidRPr="002D7280" w:rsidRDefault="00BB33D9" w:rsidP="001A0C67">
            <w:pPr>
              <w:jc w:val="center"/>
              <w:rPr>
                <w:rFonts w:ascii="Times New Roman" w:hAnsi="Times New Roman"/>
                <w:sz w:val="16"/>
                <w:szCs w:val="16"/>
              </w:rPr>
            </w:pPr>
            <w:r w:rsidRPr="002D7280">
              <w:rPr>
                <w:rFonts w:ascii="Times New Roman" w:hAnsi="Times New Roman"/>
                <w:sz w:val="16"/>
                <w:szCs w:val="16"/>
              </w:rPr>
              <w:t>26</w:t>
            </w:r>
            <w:r w:rsidR="001A0C67" w:rsidRPr="002D7280">
              <w:rPr>
                <w:rFonts w:ascii="Times New Roman" w:hAnsi="Times New Roman"/>
                <w:sz w:val="16"/>
                <w:szCs w:val="16"/>
              </w:rPr>
              <w:t>% годовых</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 xml:space="preserve">Взимается от суммы сделки продажи по первой части сделки с учетом количества календарных дней переноса. </w:t>
            </w:r>
          </w:p>
          <w:p w:rsidR="001A0C67" w:rsidRPr="002D7280" w:rsidRDefault="001A0C67" w:rsidP="00230167">
            <w:pPr>
              <w:jc w:val="both"/>
              <w:rPr>
                <w:rFonts w:ascii="Times New Roman" w:hAnsi="Times New Roman"/>
                <w:sz w:val="16"/>
                <w:szCs w:val="16"/>
              </w:rPr>
            </w:pPr>
            <w:r w:rsidRPr="002D7280">
              <w:rPr>
                <w:rFonts w:ascii="Times New Roman" w:hAnsi="Times New Roman"/>
                <w:color w:val="000000"/>
                <w:sz w:val="16"/>
                <w:szCs w:val="16"/>
              </w:rPr>
              <w:t>Включает комиссию биржи.</w:t>
            </w:r>
          </w:p>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комиссия по сделке – 75 руб.</w:t>
            </w:r>
          </w:p>
        </w:tc>
      </w:tr>
      <w:tr w:rsidR="001A0C67" w:rsidRPr="002D7280" w:rsidTr="00230167">
        <w:trPr>
          <w:trHeight w:val="106"/>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А.3.3</w:t>
            </w:r>
          </w:p>
        </w:tc>
        <w:tc>
          <w:tcPr>
            <w:tcW w:w="5244" w:type="dxa"/>
            <w:gridSpan w:val="2"/>
            <w:vAlign w:val="center"/>
          </w:tcPr>
          <w:p w:rsidR="001A0C67" w:rsidRPr="002D7280" w:rsidRDefault="001A0C67" w:rsidP="00230167">
            <w:pPr>
              <w:ind w:left="-15"/>
              <w:jc w:val="both"/>
              <w:rPr>
                <w:rFonts w:ascii="Times New Roman" w:hAnsi="Times New Roman"/>
                <w:sz w:val="16"/>
                <w:szCs w:val="16"/>
              </w:rPr>
            </w:pPr>
            <w:r w:rsidRPr="002D7280">
              <w:rPr>
                <w:rFonts w:ascii="Times New Roman" w:hAnsi="Times New Roman"/>
                <w:sz w:val="16"/>
                <w:szCs w:val="16"/>
              </w:rPr>
              <w:t>Комиссионное вознаграждение за совершение сделок переноса торговой позиции по продаже иностранной валюты</w:t>
            </w:r>
          </w:p>
        </w:tc>
        <w:tc>
          <w:tcPr>
            <w:tcW w:w="993" w:type="dxa"/>
            <w:vAlign w:val="center"/>
          </w:tcPr>
          <w:p w:rsidR="001A0C67" w:rsidRPr="002D7280" w:rsidRDefault="00BB33D9" w:rsidP="001A0C67">
            <w:pPr>
              <w:ind w:left="-15"/>
              <w:jc w:val="center"/>
              <w:rPr>
                <w:rFonts w:ascii="Times New Roman" w:hAnsi="Times New Roman"/>
                <w:sz w:val="16"/>
                <w:szCs w:val="16"/>
              </w:rPr>
            </w:pPr>
            <w:r w:rsidRPr="002D7280">
              <w:rPr>
                <w:rFonts w:ascii="Times New Roman" w:hAnsi="Times New Roman"/>
                <w:sz w:val="16"/>
                <w:szCs w:val="16"/>
              </w:rPr>
              <w:t>24</w:t>
            </w:r>
            <w:r w:rsidR="001A0C67" w:rsidRPr="002D7280">
              <w:rPr>
                <w:rFonts w:ascii="Times New Roman" w:hAnsi="Times New Roman"/>
                <w:sz w:val="16"/>
                <w:szCs w:val="16"/>
              </w:rPr>
              <w:t>% годовых</w:t>
            </w:r>
          </w:p>
        </w:tc>
        <w:tc>
          <w:tcPr>
            <w:tcW w:w="2976" w:type="dxa"/>
            <w:vMerge/>
            <w:vAlign w:val="center"/>
          </w:tcPr>
          <w:p w:rsidR="001A0C67" w:rsidRPr="002D7280" w:rsidRDefault="001A0C67" w:rsidP="00230167">
            <w:pPr>
              <w:jc w:val="both"/>
              <w:rPr>
                <w:rFonts w:ascii="Times New Roman" w:hAnsi="Times New Roman"/>
                <w:sz w:val="16"/>
                <w:szCs w:val="16"/>
              </w:rPr>
            </w:pPr>
          </w:p>
        </w:tc>
      </w:tr>
      <w:tr w:rsidR="001A0C67" w:rsidRPr="002D7280" w:rsidTr="00230167">
        <w:trPr>
          <w:trHeight w:val="227"/>
        </w:trPr>
        <w:tc>
          <w:tcPr>
            <w:tcW w:w="710"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А.3.4</w:t>
            </w:r>
          </w:p>
        </w:tc>
        <w:tc>
          <w:tcPr>
            <w:tcW w:w="2693"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 xml:space="preserve">Комиссионное вознаграждение за вывод иностранной валюты </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Объем поставки,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Объем поставки рассчитывается по курсу ЦБ РФ на день вывода</w:t>
            </w:r>
          </w:p>
        </w:tc>
      </w:tr>
      <w:tr w:rsidR="001A0C67" w:rsidRPr="002D7280" w:rsidTr="00230167">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до 1 000 000</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0.07</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от 1 000 000.01 до 200 000 000</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0.05</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230167">
        <w:trPr>
          <w:trHeight w:val="227"/>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 xml:space="preserve">от 200 000 000.01 </w:t>
            </w:r>
          </w:p>
        </w:tc>
        <w:tc>
          <w:tcPr>
            <w:tcW w:w="993"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0.03</w:t>
            </w:r>
          </w:p>
        </w:tc>
        <w:tc>
          <w:tcPr>
            <w:tcW w:w="2976" w:type="dxa"/>
            <w:vMerge/>
            <w:vAlign w:val="center"/>
          </w:tcPr>
          <w:p w:rsidR="001A0C67" w:rsidRPr="002D7280" w:rsidRDefault="001A0C67" w:rsidP="001A0C67">
            <w:pPr>
              <w:jc w:val="center"/>
              <w:rPr>
                <w:rFonts w:ascii="Times New Roman" w:hAnsi="Times New Roman"/>
                <w:sz w:val="16"/>
                <w:szCs w:val="16"/>
              </w:rPr>
            </w:pPr>
          </w:p>
        </w:tc>
      </w:tr>
      <w:tr w:rsidR="001A0C67" w:rsidRPr="002D7280" w:rsidTr="00230167">
        <w:trPr>
          <w:trHeight w:val="202"/>
        </w:trPr>
        <w:tc>
          <w:tcPr>
            <w:tcW w:w="9923" w:type="dxa"/>
            <w:gridSpan w:val="5"/>
            <w:shd w:val="clear" w:color="auto" w:fill="63002F"/>
            <w:vAlign w:val="center"/>
          </w:tcPr>
          <w:p w:rsidR="001A0C67" w:rsidRPr="002D7280" w:rsidRDefault="001A0C67" w:rsidP="001A0C67">
            <w:pPr>
              <w:numPr>
                <w:ilvl w:val="0"/>
                <w:numId w:val="15"/>
              </w:numPr>
              <w:ind w:left="0" w:firstLine="0"/>
              <w:contextualSpacing/>
              <w:jc w:val="center"/>
              <w:rPr>
                <w:rFonts w:ascii="Times New Roman" w:hAnsi="Times New Roman"/>
                <w:sz w:val="16"/>
                <w:szCs w:val="16"/>
              </w:rPr>
            </w:pPr>
            <w:r w:rsidRPr="002D7280">
              <w:rPr>
                <w:rFonts w:ascii="Times New Roman" w:hAnsi="Times New Roman"/>
                <w:sz w:val="16"/>
                <w:szCs w:val="16"/>
              </w:rPr>
              <w:t>Рынок акций ПАО «Санкт-Петербургская биржа»</w:t>
            </w:r>
          </w:p>
        </w:tc>
      </w:tr>
      <w:tr w:rsidR="001A0C67" w:rsidRPr="002D7280" w:rsidTr="00230167">
        <w:tc>
          <w:tcPr>
            <w:tcW w:w="710" w:type="dxa"/>
            <w:vMerge w:val="restart"/>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А.4.1</w:t>
            </w:r>
          </w:p>
        </w:tc>
        <w:tc>
          <w:tcPr>
            <w:tcW w:w="2693"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Комиссионные вознаграждение по сделкам с иностранными ценными бумагами</w:t>
            </w:r>
          </w:p>
        </w:tc>
        <w:tc>
          <w:tcPr>
            <w:tcW w:w="2551"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Дневной оборот, руб.</w:t>
            </w:r>
          </w:p>
        </w:tc>
        <w:tc>
          <w:tcPr>
            <w:tcW w:w="993" w:type="dxa"/>
            <w:shd w:val="clear" w:color="auto" w:fill="D9D9D9" w:themeFill="background1" w:themeFillShade="D9"/>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Ставка,%</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Комиссионное вознаграждение и дневной оборот рассчитывается в день заключения сделки по курсу иностранной валюты к российскому рублю, установленному ЦБ РФ на день заключения сделки.</w:t>
            </w:r>
          </w:p>
          <w:p w:rsidR="001A0C67" w:rsidRPr="002D7280" w:rsidRDefault="001A0C67" w:rsidP="001A0C67">
            <w:pPr>
              <w:rPr>
                <w:rFonts w:ascii="Times New Roman" w:hAnsi="Times New Roman"/>
                <w:sz w:val="16"/>
                <w:szCs w:val="16"/>
              </w:rPr>
            </w:pPr>
            <w:r w:rsidRPr="002D7280">
              <w:rPr>
                <w:rFonts w:ascii="Times New Roman" w:hAnsi="Times New Roman"/>
                <w:sz w:val="16"/>
                <w:szCs w:val="16"/>
              </w:rPr>
              <w:t>Не включает комиссию биржи.</w:t>
            </w:r>
          </w:p>
        </w:tc>
      </w:tr>
      <w:tr w:rsidR="001A0C67" w:rsidRPr="002D7280" w:rsidTr="00230167">
        <w:trPr>
          <w:trHeight w:val="693"/>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2551"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993" w:type="dxa"/>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0.3</w:t>
            </w:r>
          </w:p>
        </w:tc>
        <w:tc>
          <w:tcPr>
            <w:tcW w:w="2976" w:type="dxa"/>
            <w:vMerge/>
            <w:vAlign w:val="center"/>
          </w:tcPr>
          <w:p w:rsidR="001A0C67" w:rsidRPr="002D7280" w:rsidRDefault="001A0C67" w:rsidP="001A0C67">
            <w:pPr>
              <w:shd w:val="pct5" w:color="auto" w:fill="auto"/>
              <w:jc w:val="both"/>
              <w:rPr>
                <w:rFonts w:ascii="Times New Roman" w:hAnsi="Times New Roman"/>
                <w:sz w:val="16"/>
                <w:szCs w:val="16"/>
              </w:rPr>
            </w:pPr>
          </w:p>
        </w:tc>
      </w:tr>
      <w:tr w:rsidR="001A0C67" w:rsidRPr="002D7280" w:rsidTr="00230167">
        <w:trPr>
          <w:trHeight w:val="202"/>
        </w:trPr>
        <w:tc>
          <w:tcPr>
            <w:tcW w:w="9923" w:type="dxa"/>
            <w:gridSpan w:val="5"/>
            <w:shd w:val="clear" w:color="auto" w:fill="63002F"/>
            <w:vAlign w:val="center"/>
          </w:tcPr>
          <w:p w:rsidR="001A0C67" w:rsidRPr="002D7280" w:rsidRDefault="001A0C67" w:rsidP="001A0C67">
            <w:pPr>
              <w:numPr>
                <w:ilvl w:val="0"/>
                <w:numId w:val="15"/>
              </w:numPr>
              <w:ind w:left="0" w:firstLine="0"/>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1A0C67" w:rsidRPr="002D7280" w:rsidTr="00230167">
        <w:trPr>
          <w:trHeight w:val="285"/>
        </w:trPr>
        <w:tc>
          <w:tcPr>
            <w:tcW w:w="710" w:type="dxa"/>
            <w:vMerge w:val="restart"/>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А.5.1</w:t>
            </w:r>
          </w:p>
        </w:tc>
        <w:tc>
          <w:tcPr>
            <w:tcW w:w="2693"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Минимальная сумма вознаграждения Брокера</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360 руб. в месяц для физических лиц</w:t>
            </w:r>
          </w:p>
        </w:tc>
        <w:tc>
          <w:tcPr>
            <w:tcW w:w="2976" w:type="dxa"/>
            <w:vMerge w:val="restart"/>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Рассчитывается как положительная разность между значением Минимальной суммы вознаграждения Брокера и</w:t>
            </w:r>
            <w:r w:rsidR="001067D0" w:rsidRPr="002D7280">
              <w:rPr>
                <w:rFonts w:ascii="Times New Roman" w:hAnsi="Times New Roman"/>
                <w:sz w:val="16"/>
                <w:szCs w:val="16"/>
              </w:rPr>
              <w:t xml:space="preserve"> </w:t>
            </w:r>
            <w:r w:rsidRPr="002D7280">
              <w:rPr>
                <w:rFonts w:ascii="Times New Roman" w:hAnsi="Times New Roman"/>
                <w:sz w:val="16"/>
                <w:szCs w:val="16"/>
              </w:rPr>
              <w:t xml:space="preserve">суммарным вознаграждением Компании за календарный месяц, начисленным по иным пунктам раздела А и пунктам раздела Б (кроме пункта 5). Не взимается, если в течение календарного месяца Клиент не совершал ни одной операции, предусмотренной разделами </w:t>
            </w:r>
            <w:r w:rsidRPr="002D7280">
              <w:rPr>
                <w:rFonts w:ascii="Times New Roman" w:hAnsi="Times New Roman"/>
                <w:sz w:val="16"/>
                <w:szCs w:val="16"/>
                <w:lang w:val="en-US"/>
              </w:rPr>
              <w:t>A</w:t>
            </w:r>
            <w:r w:rsidRPr="002D7280">
              <w:rPr>
                <w:rFonts w:ascii="Times New Roman" w:hAnsi="Times New Roman"/>
                <w:sz w:val="16"/>
                <w:szCs w:val="16"/>
              </w:rPr>
              <w:t>, Б (кроме пункта 5).</w:t>
            </w:r>
          </w:p>
        </w:tc>
      </w:tr>
      <w:tr w:rsidR="001A0C67" w:rsidRPr="002D7280" w:rsidTr="00230167">
        <w:trPr>
          <w:trHeight w:val="285"/>
        </w:trPr>
        <w:tc>
          <w:tcPr>
            <w:tcW w:w="710" w:type="dxa"/>
            <w:vMerge/>
            <w:vAlign w:val="center"/>
          </w:tcPr>
          <w:p w:rsidR="001A0C67" w:rsidRPr="002D7280" w:rsidRDefault="001A0C67" w:rsidP="001A0C67">
            <w:pPr>
              <w:rPr>
                <w:rFonts w:ascii="Times New Roman" w:hAnsi="Times New Roman"/>
                <w:sz w:val="16"/>
                <w:szCs w:val="16"/>
              </w:rPr>
            </w:pPr>
          </w:p>
        </w:tc>
        <w:tc>
          <w:tcPr>
            <w:tcW w:w="2693" w:type="dxa"/>
            <w:vMerge/>
            <w:vAlign w:val="center"/>
          </w:tcPr>
          <w:p w:rsidR="001A0C67" w:rsidRPr="002D7280" w:rsidRDefault="001A0C67" w:rsidP="001A0C67">
            <w:pPr>
              <w:rPr>
                <w:rFonts w:ascii="Times New Roman" w:hAnsi="Times New Roman"/>
                <w:sz w:val="16"/>
                <w:szCs w:val="16"/>
              </w:rPr>
            </w:pP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600 руб. в месяц для юридических лиц</w:t>
            </w:r>
          </w:p>
        </w:tc>
        <w:tc>
          <w:tcPr>
            <w:tcW w:w="2976" w:type="dxa"/>
            <w:vMerge/>
            <w:vAlign w:val="center"/>
          </w:tcPr>
          <w:p w:rsidR="001A0C67" w:rsidRPr="002D7280" w:rsidRDefault="001A0C67" w:rsidP="001A0C67">
            <w:pPr>
              <w:ind w:right="-108"/>
              <w:rPr>
                <w:rFonts w:ascii="Times New Roman" w:hAnsi="Times New Roman"/>
                <w:sz w:val="16"/>
                <w:szCs w:val="16"/>
              </w:rPr>
            </w:pPr>
          </w:p>
        </w:tc>
      </w:tr>
      <w:tr w:rsidR="001A0C67" w:rsidRPr="002D7280" w:rsidTr="00230167">
        <w:trPr>
          <w:trHeight w:val="227"/>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w:t>
            </w:r>
            <w:r w:rsidRPr="002D7280">
              <w:rPr>
                <w:rFonts w:ascii="Times New Roman" w:hAnsi="Times New Roman"/>
                <w:sz w:val="16"/>
                <w:szCs w:val="16"/>
                <w:lang w:val="en-US"/>
              </w:rPr>
              <w:t>5</w:t>
            </w:r>
            <w:r w:rsidRPr="002D7280">
              <w:rPr>
                <w:rFonts w:ascii="Times New Roman" w:hAnsi="Times New Roman"/>
                <w:sz w:val="16"/>
                <w:szCs w:val="16"/>
              </w:rPr>
              <w:t>.2</w:t>
            </w:r>
          </w:p>
        </w:tc>
        <w:tc>
          <w:tcPr>
            <w:tcW w:w="2693" w:type="dxa"/>
            <w:vAlign w:val="center"/>
          </w:tcPr>
          <w:p w:rsidR="001A0C67" w:rsidRPr="002D7280" w:rsidRDefault="001A0C67" w:rsidP="00230167">
            <w:pPr>
              <w:jc w:val="both"/>
              <w:rPr>
                <w:rFonts w:ascii="Times New Roman" w:hAnsi="Times New Roman"/>
                <w:sz w:val="16"/>
                <w:szCs w:val="16"/>
              </w:rPr>
            </w:pPr>
            <w:r w:rsidRPr="002D7280">
              <w:rPr>
                <w:rFonts w:ascii="Times New Roman" w:hAnsi="Times New Roman"/>
                <w:sz w:val="16"/>
                <w:szCs w:val="16"/>
              </w:rPr>
              <w:t>Стоимость приема одного Поручения Клиента на сделку</w:t>
            </w:r>
          </w:p>
        </w:tc>
        <w:tc>
          <w:tcPr>
            <w:tcW w:w="3544"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Не взимается</w:t>
            </w:r>
          </w:p>
        </w:tc>
        <w:tc>
          <w:tcPr>
            <w:tcW w:w="2976" w:type="dxa"/>
            <w:vAlign w:val="center"/>
          </w:tcPr>
          <w:p w:rsidR="001A0C67" w:rsidRPr="002D7280" w:rsidRDefault="001A0C67" w:rsidP="001A0C67">
            <w:pPr>
              <w:rPr>
                <w:rFonts w:ascii="Times New Roman" w:hAnsi="Times New Roman"/>
                <w:sz w:val="16"/>
                <w:szCs w:val="16"/>
              </w:rPr>
            </w:pPr>
          </w:p>
        </w:tc>
      </w:tr>
      <w:tr w:rsidR="001A0C67" w:rsidRPr="002D7280" w:rsidTr="00230167">
        <w:trPr>
          <w:trHeight w:val="227"/>
        </w:trPr>
        <w:tc>
          <w:tcPr>
            <w:tcW w:w="710"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А.5.3</w:t>
            </w:r>
          </w:p>
        </w:tc>
        <w:tc>
          <w:tcPr>
            <w:tcW w:w="9213" w:type="dxa"/>
            <w:gridSpan w:val="4"/>
            <w:vAlign w:val="center"/>
          </w:tcPr>
          <w:p w:rsidR="001A0C67" w:rsidRPr="002D7280" w:rsidRDefault="001A0C67" w:rsidP="001A0C67">
            <w:pPr>
              <w:ind w:right="-41"/>
              <w:rPr>
                <w:rFonts w:ascii="Times New Roman" w:hAnsi="Times New Roman"/>
                <w:sz w:val="16"/>
                <w:szCs w:val="16"/>
              </w:rPr>
            </w:pPr>
            <w:r w:rsidRPr="002D7280">
              <w:rPr>
                <w:rFonts w:ascii="Times New Roman" w:hAnsi="Times New Roman"/>
                <w:sz w:val="16"/>
                <w:szCs w:val="16"/>
              </w:rPr>
              <w:t>Действует совместно с депозитарным тарифом по биржевым сделкам «Активный трейдер». Иные операции оплачиваются в соответствии с Прейскурантом на депозитарные и сопутствующие услуги, оказываемые Депозитарием АО ИФК «Солид»</w:t>
            </w:r>
          </w:p>
        </w:tc>
      </w:tr>
    </w:tbl>
    <w:p w:rsidR="001A0C67" w:rsidRPr="002D7280" w:rsidRDefault="001A0C67" w:rsidP="00C21CAC">
      <w:pPr>
        <w:spacing w:before="240" w:after="200" w:line="276" w:lineRule="auto"/>
        <w:rPr>
          <w:rFonts w:eastAsiaTheme="minorHAnsi"/>
          <w:sz w:val="16"/>
          <w:szCs w:val="16"/>
          <w:lang w:eastAsia="en-US"/>
        </w:rPr>
      </w:pPr>
      <w:r w:rsidRPr="002D7280">
        <w:rPr>
          <w:rFonts w:eastAsiaTheme="minorHAnsi"/>
          <w:sz w:val="16"/>
          <w:szCs w:val="16"/>
          <w:lang w:eastAsia="en-US"/>
        </w:rPr>
        <w:t>Примечание:</w:t>
      </w:r>
    </w:p>
    <w:p w:rsidR="001A0C67" w:rsidRPr="002D7280" w:rsidRDefault="001A0C67" w:rsidP="001A0C67">
      <w:pPr>
        <w:spacing w:after="200" w:line="276" w:lineRule="auto"/>
        <w:jc w:val="both"/>
        <w:rPr>
          <w:rFonts w:eastAsiaTheme="minorHAnsi"/>
          <w:sz w:val="16"/>
          <w:szCs w:val="16"/>
          <w:lang w:eastAsia="en-US"/>
        </w:rPr>
      </w:pPr>
      <w:r w:rsidRPr="002D7280">
        <w:rPr>
          <w:rFonts w:eastAsiaTheme="minorHAnsi"/>
          <w:sz w:val="16"/>
          <w:szCs w:val="16"/>
          <w:lang w:eastAsia="en-US"/>
        </w:rPr>
        <w:t>Тарифный план «Аналитик-консультант плюс» является переименованным с момента вступления в силу Регламента оказания АО ИФК «Солид» услуг на финансовых рынках (редакция №53) тарифным планом «Инвестиционный консультант плюс».</w:t>
      </w:r>
    </w:p>
    <w:p w:rsidR="001A0C67" w:rsidRPr="002D7280" w:rsidRDefault="001A0C67" w:rsidP="001A0C67">
      <w:pPr>
        <w:spacing w:after="200" w:line="276" w:lineRule="auto"/>
        <w:jc w:val="both"/>
        <w:rPr>
          <w:rFonts w:eastAsiaTheme="minorHAnsi"/>
          <w:sz w:val="16"/>
          <w:szCs w:val="16"/>
          <w:lang w:eastAsia="en-US"/>
        </w:rPr>
      </w:pPr>
      <w:r w:rsidRPr="002D7280">
        <w:rPr>
          <w:rFonts w:eastAsiaTheme="minorHAnsi"/>
          <w:sz w:val="16"/>
          <w:szCs w:val="16"/>
          <w:lang w:eastAsia="en-US"/>
        </w:rPr>
        <w:t>Применительно к Клиенту, обслуживаемому по настоящему тарифному плану, Компания обязуется оказывать Клиенту услуги по предоставлению консультаций (аналитической информации) в области инвестиций в финансовые инструменты, предусмотренные Федеральным законом «О рынке ценных бумаг» (отдельно не тарифицируются, учитываются в комиссионном вознаграждении по настоящему тарифному плану), далее –</w:t>
      </w:r>
      <w:r w:rsidR="001067D0" w:rsidRPr="002D7280">
        <w:rPr>
          <w:rFonts w:eastAsiaTheme="minorHAnsi"/>
          <w:sz w:val="16"/>
          <w:szCs w:val="16"/>
          <w:lang w:eastAsia="en-US"/>
        </w:rPr>
        <w:t xml:space="preserve"> </w:t>
      </w:r>
      <w:r w:rsidRPr="002D7280">
        <w:rPr>
          <w:rFonts w:eastAsiaTheme="minorHAnsi"/>
          <w:sz w:val="16"/>
          <w:szCs w:val="16"/>
          <w:lang w:eastAsia="en-US"/>
        </w:rPr>
        <w:t xml:space="preserve">информационно-аналитическое консультирование. Информационно-аналитическое консультирование предусматривает обязательство Компании предоставлять по запросу Клиента консультации о текущей ситуации на финансовых рынках в части определенных Компанией инвестиционных идей, с учетом </w:t>
      </w:r>
      <w:r w:rsidRPr="002D7280">
        <w:rPr>
          <w:color w:val="000000"/>
          <w:sz w:val="16"/>
          <w:szCs w:val="16"/>
        </w:rPr>
        <w:t>ограничений</w:t>
      </w:r>
      <w:r w:rsidRPr="002D7280">
        <w:rPr>
          <w:rFonts w:eastAsiaTheme="minorHAnsi"/>
          <w:sz w:val="16"/>
          <w:szCs w:val="16"/>
          <w:lang w:eastAsia="en-US"/>
        </w:rPr>
        <w:t xml:space="preserve"> (применительно к финансовым инструментам), установленных выше.</w:t>
      </w:r>
      <w:r w:rsidR="001067D0" w:rsidRPr="002D7280">
        <w:rPr>
          <w:rFonts w:eastAsiaTheme="minorHAnsi"/>
          <w:sz w:val="16"/>
          <w:szCs w:val="16"/>
          <w:lang w:eastAsia="en-US"/>
        </w:rPr>
        <w:t xml:space="preserve"> </w:t>
      </w:r>
      <w:r w:rsidRPr="002D7280">
        <w:rPr>
          <w:rFonts w:eastAsiaTheme="minorHAnsi"/>
          <w:sz w:val="16"/>
          <w:szCs w:val="16"/>
          <w:lang w:eastAsia="en-US"/>
        </w:rPr>
        <w:t>Информационно-аналитическое консультирование предоставляется исключительно в порядке информации и не является предложением Компании о проведении операций на финансовых рынках и, в частности, предложением о покупке или продаже ценных бумаг, производных финансовых инструментов и т.п. Информация в рамках информационно-аналитического консультирования может содержать сведения, касающиеся рыночной ситуации на товарных, валютных и иных рынках, макроэкономические показатели, оценку политических событий и иные материалы, которые, по мнению Компании, имеют прямое или косвенное отношение к рассматриваемому в рамках консультаций финансовому инструменту. Компания не несет ответственности за прямые или косвенные потери Клиента или ущерб, возникший в связи с использованием полученной информации при совершении Клиентом торговых операций на финансовых рынках. Инвестиционные идеи, предоставляемые Клиенту в рамках информационно-аналитического консультирования носят общерыночный характер, предоставляемая информация не содержит индивидуальных инвестиционных рекомендаций, не учитывает индивидуальные особенности Клиента и/или реализуемых им инвестиционных стратегий, например, инвестиционный профиль Клиента.</w:t>
      </w:r>
    </w:p>
    <w:p w:rsidR="001A0C67" w:rsidRPr="002D7280" w:rsidRDefault="001A0C67" w:rsidP="001A0C67">
      <w:pPr>
        <w:spacing w:after="200" w:line="276" w:lineRule="auto"/>
        <w:rPr>
          <w:rFonts w:eastAsiaTheme="minorHAnsi"/>
          <w:sz w:val="22"/>
          <w:szCs w:val="22"/>
          <w:lang w:eastAsia="en-US"/>
        </w:rPr>
      </w:pPr>
      <w:r w:rsidRPr="002D7280">
        <w:rPr>
          <w:rFonts w:eastAsiaTheme="minorHAnsi"/>
          <w:sz w:val="24"/>
          <w:szCs w:val="24"/>
          <w:lang w:eastAsia="en-US"/>
        </w:rPr>
        <w:br w:type="page"/>
      </w:r>
    </w:p>
    <w:p w:rsidR="001A0C67" w:rsidRPr="002D7280" w:rsidRDefault="001A0C67" w:rsidP="00CB25A3">
      <w:pPr>
        <w:pStyle w:val="1"/>
        <w:rPr>
          <w:rFonts w:eastAsiaTheme="majorEastAsia"/>
        </w:rPr>
      </w:pPr>
      <w:bookmarkStart w:id="29" w:name="_Toc97215027"/>
      <w:r w:rsidRPr="002D7280">
        <w:rPr>
          <w:rFonts w:eastAsiaTheme="majorEastAsia"/>
        </w:rPr>
        <w:t>Раздел</w:t>
      </w:r>
      <w:r w:rsidR="00CB25A3" w:rsidRPr="002D7280">
        <w:rPr>
          <w:rFonts w:eastAsiaTheme="majorEastAsia"/>
        </w:rPr>
        <w:t> </w:t>
      </w:r>
      <w:r w:rsidRPr="002D7280">
        <w:rPr>
          <w:rFonts w:eastAsiaTheme="majorEastAsia"/>
        </w:rPr>
        <w:t>Б. Дополнительные комиссии по брокерскому обслуживанию</w:t>
      </w:r>
      <w:bookmarkEnd w:id="29"/>
    </w:p>
    <w:tbl>
      <w:tblPr>
        <w:tblStyle w:val="19"/>
        <w:tblW w:w="9923" w:type="dxa"/>
        <w:tblInd w:w="-176" w:type="dxa"/>
        <w:tblLayout w:type="fixed"/>
        <w:tblLook w:val="04A0" w:firstRow="1" w:lastRow="0" w:firstColumn="1" w:lastColumn="0" w:noHBand="0" w:noVBand="1"/>
      </w:tblPr>
      <w:tblGrid>
        <w:gridCol w:w="777"/>
        <w:gridCol w:w="3618"/>
        <w:gridCol w:w="142"/>
        <w:gridCol w:w="1276"/>
        <w:gridCol w:w="850"/>
        <w:gridCol w:w="3260"/>
      </w:tblGrid>
      <w:tr w:rsidR="001A0C67" w:rsidRPr="002D7280" w:rsidTr="00BB2BBA">
        <w:trPr>
          <w:trHeight w:val="202"/>
        </w:trPr>
        <w:tc>
          <w:tcPr>
            <w:tcW w:w="9923" w:type="dxa"/>
            <w:gridSpan w:val="6"/>
            <w:shd w:val="clear" w:color="auto" w:fill="63002F"/>
            <w:vAlign w:val="center"/>
          </w:tcPr>
          <w:p w:rsidR="001A0C67" w:rsidRPr="002D7280" w:rsidRDefault="001A0C67" w:rsidP="001A0C67">
            <w:pPr>
              <w:numPr>
                <w:ilvl w:val="0"/>
                <w:numId w:val="2"/>
              </w:numPr>
              <w:contextualSpacing/>
              <w:jc w:val="center"/>
              <w:rPr>
                <w:rFonts w:ascii="Times New Roman" w:hAnsi="Times New Roman"/>
                <w:sz w:val="16"/>
                <w:szCs w:val="16"/>
              </w:rPr>
            </w:pPr>
            <w:r w:rsidRPr="002D7280">
              <w:rPr>
                <w:rFonts w:ascii="Times New Roman" w:hAnsi="Times New Roman"/>
                <w:sz w:val="16"/>
                <w:szCs w:val="16"/>
              </w:rPr>
              <w:t>Фондовый рынок ПАО Московская биржа</w:t>
            </w:r>
          </w:p>
        </w:tc>
      </w:tr>
      <w:tr w:rsidR="001A0C67" w:rsidRPr="002D7280" w:rsidTr="00BB2BBA">
        <w:trPr>
          <w:trHeight w:val="449"/>
        </w:trPr>
        <w:tc>
          <w:tcPr>
            <w:tcW w:w="777" w:type="dxa"/>
            <w:vAlign w:val="center"/>
          </w:tcPr>
          <w:p w:rsidR="001A0C67" w:rsidRPr="002D7280" w:rsidRDefault="001A0C67" w:rsidP="001A0C67">
            <w:pPr>
              <w:rPr>
                <w:rFonts w:ascii="Times New Roman" w:hAnsi="Times New Roman"/>
                <w:sz w:val="16"/>
                <w:szCs w:val="16"/>
              </w:rPr>
            </w:pPr>
            <w:r w:rsidRPr="002D7280">
              <w:rPr>
                <w:rFonts w:ascii="Times New Roman" w:hAnsi="Times New Roman"/>
                <w:sz w:val="16"/>
                <w:szCs w:val="16"/>
              </w:rPr>
              <w:t>Б.1.1</w:t>
            </w:r>
          </w:p>
        </w:tc>
        <w:tc>
          <w:tcPr>
            <w:tcW w:w="3618" w:type="dxa"/>
            <w:vAlign w:val="center"/>
          </w:tcPr>
          <w:p w:rsidR="001A0C67" w:rsidRPr="002D7280" w:rsidRDefault="001A0C67" w:rsidP="00BB2BBA">
            <w:pPr>
              <w:jc w:val="both"/>
              <w:rPr>
                <w:rFonts w:ascii="Times New Roman" w:hAnsi="Times New Roman"/>
                <w:sz w:val="16"/>
                <w:szCs w:val="16"/>
              </w:rPr>
            </w:pPr>
            <w:r w:rsidRPr="002D7280">
              <w:rPr>
                <w:rFonts w:ascii="Times New Roman" w:hAnsi="Times New Roman"/>
                <w:sz w:val="16"/>
                <w:szCs w:val="16"/>
              </w:rPr>
              <w:t>Дополнительное комиссионное вознаграждение за каждую заключенную сделку, совершенную путем подачи айсберг-заявки</w:t>
            </w:r>
          </w:p>
        </w:tc>
        <w:tc>
          <w:tcPr>
            <w:tcW w:w="1418"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суммы сделки</w:t>
            </w:r>
          </w:p>
        </w:tc>
        <w:tc>
          <w:tcPr>
            <w:tcW w:w="850"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0.0025%</w:t>
            </w:r>
          </w:p>
        </w:tc>
        <w:tc>
          <w:tcPr>
            <w:tcW w:w="3260" w:type="dxa"/>
            <w:vAlign w:val="center"/>
          </w:tcPr>
          <w:p w:rsidR="001A0C67" w:rsidRPr="002D7280" w:rsidRDefault="001A0C67" w:rsidP="001A0C67">
            <w:pPr>
              <w:rPr>
                <w:rFonts w:ascii="Times New Roman" w:hAnsi="Times New Roman"/>
                <w:sz w:val="16"/>
                <w:szCs w:val="16"/>
              </w:rPr>
            </w:pPr>
          </w:p>
        </w:tc>
      </w:tr>
      <w:tr w:rsidR="001A0C67" w:rsidRPr="002D7280" w:rsidTr="00BB2BBA">
        <w:trPr>
          <w:trHeight w:val="92"/>
        </w:trPr>
        <w:tc>
          <w:tcPr>
            <w:tcW w:w="777" w:type="dxa"/>
            <w:vAlign w:val="center"/>
          </w:tcPr>
          <w:p w:rsidR="001A0C67" w:rsidRPr="002D7280" w:rsidRDefault="001A0C67" w:rsidP="001A0C67">
            <w:pPr>
              <w:ind w:left="-15"/>
              <w:rPr>
                <w:rFonts w:ascii="Times New Roman" w:hAnsi="Times New Roman"/>
                <w:sz w:val="16"/>
                <w:szCs w:val="16"/>
              </w:rPr>
            </w:pPr>
            <w:r w:rsidRPr="002D7280">
              <w:rPr>
                <w:rFonts w:ascii="Times New Roman" w:hAnsi="Times New Roman"/>
                <w:sz w:val="16"/>
                <w:szCs w:val="16"/>
              </w:rPr>
              <w:t>Б.1.2</w:t>
            </w:r>
          </w:p>
        </w:tc>
        <w:tc>
          <w:tcPr>
            <w:tcW w:w="3618" w:type="dxa"/>
            <w:vAlign w:val="center"/>
          </w:tcPr>
          <w:p w:rsidR="001A0C67" w:rsidRPr="002D7280" w:rsidRDefault="001A0C67" w:rsidP="00BB2BBA">
            <w:pPr>
              <w:jc w:val="both"/>
              <w:rPr>
                <w:rFonts w:ascii="Times New Roman" w:hAnsi="Times New Roman"/>
                <w:sz w:val="16"/>
                <w:szCs w:val="16"/>
              </w:rPr>
            </w:pPr>
            <w:r w:rsidRPr="002D7280">
              <w:rPr>
                <w:rFonts w:ascii="Times New Roman" w:hAnsi="Times New Roman"/>
                <w:sz w:val="16"/>
                <w:szCs w:val="16"/>
              </w:rPr>
              <w:t>Дополнительное комиссионное вознаграждение за каждую заключенную сделку в режиме неполных лотов</w:t>
            </w:r>
          </w:p>
        </w:tc>
        <w:tc>
          <w:tcPr>
            <w:tcW w:w="1418"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суммы сделки</w:t>
            </w:r>
          </w:p>
        </w:tc>
        <w:tc>
          <w:tcPr>
            <w:tcW w:w="850"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0.3%</w:t>
            </w:r>
          </w:p>
        </w:tc>
        <w:tc>
          <w:tcPr>
            <w:tcW w:w="3260" w:type="dxa"/>
            <w:vAlign w:val="center"/>
          </w:tcPr>
          <w:p w:rsidR="001A0C67" w:rsidRPr="002D7280" w:rsidRDefault="001A0C67" w:rsidP="001A0C67">
            <w:pPr>
              <w:rPr>
                <w:rFonts w:ascii="Times New Roman" w:hAnsi="Times New Roman"/>
                <w:sz w:val="16"/>
                <w:szCs w:val="16"/>
              </w:rPr>
            </w:pPr>
          </w:p>
        </w:tc>
      </w:tr>
      <w:tr w:rsidR="001A0C67" w:rsidRPr="002D7280" w:rsidTr="00BB2BBA">
        <w:trPr>
          <w:trHeight w:val="503"/>
        </w:trPr>
        <w:tc>
          <w:tcPr>
            <w:tcW w:w="777" w:type="dxa"/>
            <w:vAlign w:val="center"/>
          </w:tcPr>
          <w:p w:rsidR="001A0C67" w:rsidRPr="002D7280" w:rsidRDefault="001A0C67" w:rsidP="001A0C67">
            <w:pPr>
              <w:ind w:left="-15"/>
              <w:rPr>
                <w:rFonts w:ascii="Times New Roman" w:hAnsi="Times New Roman"/>
                <w:sz w:val="16"/>
                <w:szCs w:val="16"/>
              </w:rPr>
            </w:pPr>
            <w:r w:rsidRPr="002D7280">
              <w:rPr>
                <w:rFonts w:ascii="Times New Roman" w:hAnsi="Times New Roman"/>
                <w:sz w:val="16"/>
                <w:szCs w:val="16"/>
              </w:rPr>
              <w:t>Б</w:t>
            </w:r>
            <w:r w:rsidRPr="002D7280">
              <w:rPr>
                <w:rFonts w:ascii="Times New Roman" w:hAnsi="Times New Roman"/>
                <w:sz w:val="16"/>
                <w:szCs w:val="16"/>
                <w:lang w:val="en-US"/>
              </w:rPr>
              <w:t>.1.</w:t>
            </w:r>
            <w:r w:rsidRPr="002D7280">
              <w:rPr>
                <w:rFonts w:ascii="Times New Roman" w:hAnsi="Times New Roman"/>
                <w:sz w:val="16"/>
                <w:szCs w:val="16"/>
              </w:rPr>
              <w:t>3</w:t>
            </w:r>
          </w:p>
        </w:tc>
        <w:tc>
          <w:tcPr>
            <w:tcW w:w="3618" w:type="dxa"/>
            <w:vAlign w:val="center"/>
          </w:tcPr>
          <w:p w:rsidR="001A0C67" w:rsidRPr="002D7280" w:rsidRDefault="001A0C67" w:rsidP="00BB2BBA">
            <w:pPr>
              <w:jc w:val="both"/>
              <w:rPr>
                <w:rFonts w:ascii="Times New Roman" w:hAnsi="Times New Roman"/>
                <w:sz w:val="16"/>
                <w:szCs w:val="16"/>
              </w:rPr>
            </w:pPr>
            <w:r w:rsidRPr="002D7280">
              <w:rPr>
                <w:rFonts w:ascii="Times New Roman" w:hAnsi="Times New Roman"/>
                <w:sz w:val="16"/>
                <w:szCs w:val="16"/>
              </w:rPr>
              <w:t>Комиссионное вознаграждение за каждую заключенную сделку в режиме РПС</w:t>
            </w:r>
          </w:p>
        </w:tc>
        <w:tc>
          <w:tcPr>
            <w:tcW w:w="1418"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суммы сделки</w:t>
            </w:r>
          </w:p>
        </w:tc>
        <w:tc>
          <w:tcPr>
            <w:tcW w:w="850" w:type="dxa"/>
            <w:vAlign w:val="center"/>
          </w:tcPr>
          <w:p w:rsidR="001A0C67" w:rsidRPr="002D7280" w:rsidRDefault="001A0C67" w:rsidP="001A0C67">
            <w:pPr>
              <w:ind w:left="-108" w:right="-108"/>
              <w:jc w:val="center"/>
              <w:rPr>
                <w:rFonts w:ascii="Times New Roman" w:hAnsi="Times New Roman"/>
                <w:sz w:val="16"/>
                <w:szCs w:val="16"/>
              </w:rPr>
            </w:pPr>
            <w:r w:rsidRPr="002D7280">
              <w:rPr>
                <w:rFonts w:ascii="Times New Roman" w:hAnsi="Times New Roman"/>
                <w:sz w:val="16"/>
                <w:szCs w:val="16"/>
              </w:rPr>
              <w:t>0.19%</w:t>
            </w:r>
          </w:p>
        </w:tc>
        <w:tc>
          <w:tcPr>
            <w:tcW w:w="3260" w:type="dxa"/>
            <w:vAlign w:val="center"/>
          </w:tcPr>
          <w:p w:rsidR="001A0C67" w:rsidRPr="002D7280" w:rsidRDefault="001A0C67" w:rsidP="00BB2BBA">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BB2BBA">
            <w:pPr>
              <w:jc w:val="both"/>
              <w:rPr>
                <w:rFonts w:ascii="Times New Roman" w:hAnsi="Times New Roman"/>
                <w:sz w:val="16"/>
                <w:szCs w:val="16"/>
              </w:rPr>
            </w:pPr>
            <w:r w:rsidRPr="002D7280">
              <w:rPr>
                <w:rFonts w:ascii="Times New Roman" w:hAnsi="Times New Roman"/>
                <w:sz w:val="16"/>
                <w:szCs w:val="16"/>
              </w:rPr>
              <w:t>Включает комиссию биржи. Минимальная комиссия по сделке – 5 руб.</w:t>
            </w:r>
          </w:p>
        </w:tc>
      </w:tr>
      <w:tr w:rsidR="001A0C67" w:rsidRPr="002D7280" w:rsidTr="00BB2BBA">
        <w:trPr>
          <w:trHeight w:val="480"/>
        </w:trPr>
        <w:tc>
          <w:tcPr>
            <w:tcW w:w="777" w:type="dxa"/>
            <w:vMerge w:val="restart"/>
            <w:vAlign w:val="center"/>
          </w:tcPr>
          <w:p w:rsidR="001A0C67" w:rsidRPr="002D7280" w:rsidRDefault="001A0C67" w:rsidP="001A0C67">
            <w:pPr>
              <w:ind w:left="-15"/>
              <w:rPr>
                <w:rFonts w:ascii="Times New Roman" w:hAnsi="Times New Roman"/>
                <w:sz w:val="16"/>
                <w:szCs w:val="16"/>
              </w:rPr>
            </w:pPr>
            <w:r w:rsidRPr="002D7280">
              <w:rPr>
                <w:rFonts w:ascii="Times New Roman" w:hAnsi="Times New Roman"/>
                <w:sz w:val="16"/>
                <w:szCs w:val="16"/>
              </w:rPr>
              <w:t>Б.1.4</w:t>
            </w:r>
          </w:p>
        </w:tc>
        <w:tc>
          <w:tcPr>
            <w:tcW w:w="3618" w:type="dxa"/>
            <w:vMerge w:val="restart"/>
            <w:vAlign w:val="center"/>
          </w:tcPr>
          <w:p w:rsidR="001A0C67" w:rsidRPr="002D7280" w:rsidRDefault="001A0C67" w:rsidP="00BB2BBA">
            <w:pPr>
              <w:jc w:val="both"/>
              <w:rPr>
                <w:rFonts w:ascii="Times New Roman" w:hAnsi="Times New Roman"/>
                <w:sz w:val="16"/>
                <w:szCs w:val="16"/>
              </w:rPr>
            </w:pPr>
            <w:r w:rsidRPr="002D7280">
              <w:rPr>
                <w:rFonts w:ascii="Times New Roman" w:hAnsi="Times New Roman"/>
                <w:sz w:val="16"/>
                <w:szCs w:val="16"/>
              </w:rPr>
              <w:t>Комиссионное вознаграждение за каждую заключенную сделку в режиме РЕПО</w:t>
            </w:r>
            <w:r w:rsidR="00AB7562" w:rsidRPr="002D7280">
              <w:rPr>
                <w:rFonts w:ascii="Times New Roman" w:hAnsi="Times New Roman"/>
                <w:sz w:val="16"/>
                <w:szCs w:val="16"/>
              </w:rPr>
              <w:t xml:space="preserve">, </w:t>
            </w:r>
            <w:r w:rsidR="00A5107E" w:rsidRPr="002D7280">
              <w:rPr>
                <w:rFonts w:ascii="Times New Roman" w:hAnsi="Times New Roman"/>
                <w:sz w:val="16"/>
                <w:szCs w:val="16"/>
              </w:rPr>
              <w:t xml:space="preserve">за исключением сделок, </w:t>
            </w:r>
            <w:r w:rsidR="00AB7562" w:rsidRPr="002D7280">
              <w:rPr>
                <w:rFonts w:ascii="Times New Roman" w:hAnsi="Times New Roman"/>
                <w:sz w:val="16"/>
                <w:szCs w:val="16"/>
              </w:rPr>
              <w:t>заключенных при формировании и для поддержания позиции Клиента, созданной в соответствии с п.4.2.11 Регламента</w:t>
            </w:r>
          </w:p>
        </w:tc>
        <w:tc>
          <w:tcPr>
            <w:tcW w:w="1418"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суммы рублевой сделки</w:t>
            </w:r>
          </w:p>
        </w:tc>
        <w:tc>
          <w:tcPr>
            <w:tcW w:w="850" w:type="dxa"/>
            <w:vAlign w:val="center"/>
          </w:tcPr>
          <w:p w:rsidR="001A0C67" w:rsidRPr="002D7280" w:rsidRDefault="001A0C67" w:rsidP="001A0C67">
            <w:pPr>
              <w:ind w:left="-108" w:right="-108"/>
              <w:jc w:val="center"/>
              <w:rPr>
                <w:rFonts w:ascii="Times New Roman" w:hAnsi="Times New Roman"/>
                <w:sz w:val="16"/>
                <w:szCs w:val="16"/>
                <w:lang w:val="en-US"/>
              </w:rPr>
            </w:pPr>
            <w:r w:rsidRPr="002D7280">
              <w:rPr>
                <w:rFonts w:ascii="Times New Roman" w:hAnsi="Times New Roman"/>
                <w:sz w:val="16"/>
                <w:szCs w:val="16"/>
              </w:rPr>
              <w:t>0.0015</w:t>
            </w:r>
            <w:r w:rsidRPr="002D7280">
              <w:rPr>
                <w:rFonts w:ascii="Times New Roman" w:hAnsi="Times New Roman"/>
                <w:sz w:val="16"/>
                <w:szCs w:val="16"/>
                <w:lang w:val="en-US"/>
              </w:rPr>
              <w:t>%</w:t>
            </w:r>
          </w:p>
        </w:tc>
        <w:tc>
          <w:tcPr>
            <w:tcW w:w="3260" w:type="dxa"/>
            <w:vMerge w:val="restart"/>
            <w:vAlign w:val="center"/>
          </w:tcPr>
          <w:p w:rsidR="001A0C67" w:rsidRPr="002D7280" w:rsidRDefault="001A0C67" w:rsidP="00BB2BBA">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1A0C67" w:rsidRPr="002D7280" w:rsidRDefault="001A0C67" w:rsidP="00BB2BBA">
            <w:pPr>
              <w:jc w:val="both"/>
              <w:rPr>
                <w:rFonts w:ascii="Times New Roman" w:hAnsi="Times New Roman"/>
                <w:sz w:val="16"/>
                <w:szCs w:val="16"/>
              </w:rPr>
            </w:pPr>
            <w:r w:rsidRPr="002D7280">
              <w:rPr>
                <w:rFonts w:ascii="Times New Roman" w:hAnsi="Times New Roman"/>
                <w:sz w:val="16"/>
                <w:szCs w:val="16"/>
              </w:rPr>
              <w:t>Взимается как произведение суммы сделки по первой части сделки РЕПО, ставки и срока сделки РЕПО (в календарных днях).</w:t>
            </w:r>
          </w:p>
          <w:p w:rsidR="001A0C67" w:rsidRPr="002D7280" w:rsidRDefault="001A0C67" w:rsidP="00BB2BBA">
            <w:pPr>
              <w:jc w:val="both"/>
              <w:rPr>
                <w:rFonts w:ascii="Times New Roman" w:hAnsi="Times New Roman"/>
                <w:sz w:val="16"/>
                <w:szCs w:val="16"/>
              </w:rPr>
            </w:pPr>
            <w:r w:rsidRPr="002D7280">
              <w:rPr>
                <w:rFonts w:ascii="Times New Roman" w:hAnsi="Times New Roman"/>
                <w:sz w:val="16"/>
                <w:szCs w:val="16"/>
              </w:rPr>
              <w:t>Включает комиссию биржи. Минимальная комиссия по сделке– 100 руб.</w:t>
            </w:r>
          </w:p>
        </w:tc>
      </w:tr>
      <w:tr w:rsidR="001A0C67" w:rsidRPr="002D7280" w:rsidTr="00BB2BBA">
        <w:trPr>
          <w:trHeight w:val="480"/>
        </w:trPr>
        <w:tc>
          <w:tcPr>
            <w:tcW w:w="777" w:type="dxa"/>
            <w:vMerge/>
            <w:vAlign w:val="center"/>
          </w:tcPr>
          <w:p w:rsidR="001A0C67" w:rsidRPr="002D7280" w:rsidRDefault="001A0C67" w:rsidP="001A0C67">
            <w:pPr>
              <w:ind w:left="-15"/>
              <w:rPr>
                <w:rFonts w:ascii="Times New Roman" w:hAnsi="Times New Roman"/>
                <w:sz w:val="16"/>
                <w:szCs w:val="16"/>
              </w:rPr>
            </w:pPr>
          </w:p>
        </w:tc>
        <w:tc>
          <w:tcPr>
            <w:tcW w:w="3618" w:type="dxa"/>
            <w:vMerge/>
            <w:vAlign w:val="center"/>
          </w:tcPr>
          <w:p w:rsidR="001A0C67" w:rsidRPr="002D7280" w:rsidRDefault="001A0C67" w:rsidP="00BB2BBA">
            <w:pPr>
              <w:jc w:val="both"/>
              <w:rPr>
                <w:rFonts w:ascii="Times New Roman" w:hAnsi="Times New Roman"/>
                <w:sz w:val="16"/>
                <w:szCs w:val="16"/>
              </w:rPr>
            </w:pPr>
          </w:p>
        </w:tc>
        <w:tc>
          <w:tcPr>
            <w:tcW w:w="1418" w:type="dxa"/>
            <w:gridSpan w:val="2"/>
            <w:vAlign w:val="center"/>
          </w:tcPr>
          <w:p w:rsidR="001A0C67" w:rsidRPr="002D7280" w:rsidRDefault="001A0C67" w:rsidP="001A0C67">
            <w:pPr>
              <w:jc w:val="center"/>
              <w:rPr>
                <w:rFonts w:ascii="Times New Roman" w:hAnsi="Times New Roman"/>
                <w:sz w:val="16"/>
                <w:szCs w:val="16"/>
              </w:rPr>
            </w:pPr>
            <w:r w:rsidRPr="002D7280">
              <w:rPr>
                <w:rFonts w:ascii="Times New Roman" w:hAnsi="Times New Roman"/>
                <w:sz w:val="16"/>
                <w:szCs w:val="16"/>
              </w:rPr>
              <w:t>От суммы валютной сделки</w:t>
            </w:r>
            <w:r w:rsidRPr="002D7280">
              <w:rPr>
                <w:rFonts w:ascii="Times New Roman" w:hAnsi="Times New Roman"/>
                <w:sz w:val="16"/>
                <w:szCs w:val="16"/>
                <w:vertAlign w:val="superscript"/>
              </w:rPr>
              <w:footnoteReference w:id="1"/>
            </w:r>
          </w:p>
        </w:tc>
        <w:tc>
          <w:tcPr>
            <w:tcW w:w="850" w:type="dxa"/>
            <w:vAlign w:val="center"/>
          </w:tcPr>
          <w:p w:rsidR="001A0C67" w:rsidRPr="002D7280" w:rsidRDefault="001A0C67" w:rsidP="001A0C67">
            <w:pPr>
              <w:ind w:left="-108" w:right="-108"/>
              <w:jc w:val="center"/>
              <w:rPr>
                <w:rFonts w:ascii="Times New Roman" w:hAnsi="Times New Roman"/>
                <w:sz w:val="16"/>
                <w:szCs w:val="16"/>
                <w:lang w:val="en-US"/>
              </w:rPr>
            </w:pPr>
            <w:r w:rsidRPr="002D7280">
              <w:rPr>
                <w:rFonts w:ascii="Times New Roman" w:hAnsi="Times New Roman"/>
                <w:sz w:val="16"/>
                <w:szCs w:val="16"/>
              </w:rPr>
              <w:t>0.0027</w:t>
            </w:r>
            <w:r w:rsidRPr="002D7280">
              <w:rPr>
                <w:rFonts w:ascii="Times New Roman" w:hAnsi="Times New Roman"/>
                <w:sz w:val="16"/>
                <w:szCs w:val="16"/>
                <w:lang w:val="en-US"/>
              </w:rPr>
              <w:t>%</w:t>
            </w:r>
          </w:p>
        </w:tc>
        <w:tc>
          <w:tcPr>
            <w:tcW w:w="3260" w:type="dxa"/>
            <w:vMerge/>
            <w:vAlign w:val="center"/>
          </w:tcPr>
          <w:p w:rsidR="001A0C67" w:rsidRPr="002D7280" w:rsidRDefault="001A0C67" w:rsidP="00BB2BBA">
            <w:pPr>
              <w:jc w:val="both"/>
              <w:rPr>
                <w:rFonts w:ascii="Times New Roman" w:hAnsi="Times New Roman"/>
                <w:sz w:val="16"/>
                <w:szCs w:val="16"/>
              </w:rPr>
            </w:pPr>
          </w:p>
        </w:tc>
      </w:tr>
      <w:tr w:rsidR="00AB7562" w:rsidRPr="002D7280" w:rsidTr="00AB7562">
        <w:trPr>
          <w:trHeight w:val="210"/>
        </w:trPr>
        <w:tc>
          <w:tcPr>
            <w:tcW w:w="777" w:type="dxa"/>
            <w:vMerge w:val="restart"/>
            <w:vAlign w:val="center"/>
          </w:tcPr>
          <w:p w:rsidR="00AB7562" w:rsidRPr="002D7280" w:rsidRDefault="00AB7562" w:rsidP="001A0C67">
            <w:pPr>
              <w:ind w:left="-15"/>
              <w:rPr>
                <w:rFonts w:ascii="Times New Roman" w:hAnsi="Times New Roman"/>
                <w:sz w:val="16"/>
                <w:szCs w:val="16"/>
              </w:rPr>
            </w:pPr>
            <w:r w:rsidRPr="002D7280">
              <w:rPr>
                <w:rFonts w:ascii="Times New Roman" w:hAnsi="Times New Roman"/>
                <w:sz w:val="16"/>
                <w:szCs w:val="16"/>
              </w:rPr>
              <w:t>Б.1.5</w:t>
            </w:r>
          </w:p>
        </w:tc>
        <w:tc>
          <w:tcPr>
            <w:tcW w:w="3618" w:type="dxa"/>
            <w:vMerge w:val="restart"/>
            <w:vAlign w:val="center"/>
          </w:tcPr>
          <w:p w:rsidR="00AB7562" w:rsidRPr="002D7280" w:rsidRDefault="00AB7562" w:rsidP="00BB2BBA">
            <w:pPr>
              <w:jc w:val="both"/>
              <w:rPr>
                <w:sz w:val="16"/>
                <w:szCs w:val="16"/>
              </w:rPr>
            </w:pPr>
            <w:r w:rsidRPr="002D7280">
              <w:rPr>
                <w:rFonts w:ascii="Times New Roman" w:hAnsi="Times New Roman" w:cs="Times New Roman"/>
                <w:sz w:val="16"/>
                <w:szCs w:val="16"/>
              </w:rPr>
              <w:t>Комиссия по сделкам РЕПО, заключенным при формировании и для поддержания позиции Клиента, созданной в соответствии с п.4.2.11 Регламента</w:t>
            </w:r>
          </w:p>
        </w:tc>
        <w:tc>
          <w:tcPr>
            <w:tcW w:w="1418" w:type="dxa"/>
            <w:gridSpan w:val="2"/>
            <w:shd w:val="clear" w:color="auto" w:fill="D9D9D9" w:themeFill="background1" w:themeFillShade="D9"/>
            <w:vAlign w:val="center"/>
          </w:tcPr>
          <w:p w:rsidR="00AB7562" w:rsidRPr="002D7280" w:rsidRDefault="00AB7562" w:rsidP="00AB7562">
            <w:pPr>
              <w:jc w:val="center"/>
              <w:rPr>
                <w:rFonts w:ascii="Times New Roman" w:hAnsi="Times New Roman" w:cs="Times New Roman"/>
                <w:sz w:val="16"/>
                <w:szCs w:val="16"/>
              </w:rPr>
            </w:pPr>
            <w:r w:rsidRPr="002D7280">
              <w:rPr>
                <w:rFonts w:ascii="Times New Roman" w:hAnsi="Times New Roman" w:cs="Times New Roman"/>
                <w:sz w:val="16"/>
                <w:szCs w:val="16"/>
              </w:rPr>
              <w:t>Сумма сделки</w:t>
            </w:r>
          </w:p>
        </w:tc>
        <w:tc>
          <w:tcPr>
            <w:tcW w:w="850" w:type="dxa"/>
            <w:shd w:val="clear" w:color="auto" w:fill="D9D9D9" w:themeFill="background1" w:themeFillShade="D9"/>
            <w:vAlign w:val="center"/>
          </w:tcPr>
          <w:p w:rsidR="00AB7562" w:rsidRPr="002D7280" w:rsidRDefault="00AB7562" w:rsidP="00AB7562">
            <w:pPr>
              <w:ind w:left="-108" w:right="-108"/>
              <w:jc w:val="center"/>
              <w:rPr>
                <w:rFonts w:ascii="Times New Roman" w:hAnsi="Times New Roman" w:cs="Times New Roman"/>
                <w:sz w:val="16"/>
                <w:szCs w:val="16"/>
              </w:rPr>
            </w:pPr>
            <w:r w:rsidRPr="002D7280">
              <w:rPr>
                <w:rFonts w:ascii="Times New Roman" w:hAnsi="Times New Roman" w:cs="Times New Roman"/>
                <w:sz w:val="16"/>
                <w:szCs w:val="16"/>
              </w:rPr>
              <w:t>Ставка, %</w:t>
            </w:r>
          </w:p>
        </w:tc>
        <w:tc>
          <w:tcPr>
            <w:tcW w:w="3260" w:type="dxa"/>
            <w:vMerge w:val="restart"/>
            <w:vAlign w:val="center"/>
          </w:tcPr>
          <w:p w:rsidR="00AB7562" w:rsidRPr="002D7280" w:rsidRDefault="00AB7562" w:rsidP="00AB7562">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AB7562" w:rsidRPr="002D7280" w:rsidRDefault="00AB7562" w:rsidP="00AB7562">
            <w:pPr>
              <w:jc w:val="both"/>
              <w:rPr>
                <w:rFonts w:ascii="Times New Roman" w:hAnsi="Times New Roman" w:cs="Times New Roman"/>
                <w:sz w:val="16"/>
                <w:szCs w:val="16"/>
              </w:rPr>
            </w:pPr>
            <w:r w:rsidRPr="002D7280">
              <w:rPr>
                <w:rFonts w:ascii="Times New Roman" w:hAnsi="Times New Roman" w:cs="Times New Roman"/>
                <w:sz w:val="16"/>
                <w:szCs w:val="16"/>
              </w:rPr>
              <w:t>Включает комиссию биржи. Минимальная комиссия по сделке– 100 руб.</w:t>
            </w:r>
          </w:p>
        </w:tc>
      </w:tr>
      <w:tr w:rsidR="00AB7562" w:rsidRPr="002D7280" w:rsidTr="00AB7562">
        <w:trPr>
          <w:trHeight w:val="283"/>
        </w:trPr>
        <w:tc>
          <w:tcPr>
            <w:tcW w:w="777" w:type="dxa"/>
            <w:vMerge/>
            <w:vAlign w:val="center"/>
          </w:tcPr>
          <w:p w:rsidR="00AB7562" w:rsidRPr="002D7280" w:rsidRDefault="00AB7562" w:rsidP="001A0C67">
            <w:pPr>
              <w:ind w:left="-15"/>
              <w:rPr>
                <w:sz w:val="16"/>
                <w:szCs w:val="16"/>
              </w:rPr>
            </w:pPr>
          </w:p>
        </w:tc>
        <w:tc>
          <w:tcPr>
            <w:tcW w:w="3618" w:type="dxa"/>
            <w:vMerge/>
            <w:vAlign w:val="center"/>
          </w:tcPr>
          <w:p w:rsidR="00AB7562" w:rsidRPr="002D7280" w:rsidRDefault="00AB7562" w:rsidP="00BB2BBA">
            <w:pPr>
              <w:jc w:val="both"/>
              <w:rPr>
                <w:sz w:val="16"/>
                <w:szCs w:val="16"/>
              </w:rPr>
            </w:pPr>
          </w:p>
        </w:tc>
        <w:tc>
          <w:tcPr>
            <w:tcW w:w="1418" w:type="dxa"/>
            <w:gridSpan w:val="2"/>
            <w:vAlign w:val="center"/>
          </w:tcPr>
          <w:p w:rsidR="00AB7562" w:rsidRPr="002D7280" w:rsidRDefault="00AB7562" w:rsidP="00AB7562">
            <w:pPr>
              <w:jc w:val="center"/>
              <w:rPr>
                <w:rFonts w:ascii="Times New Roman" w:hAnsi="Times New Roman" w:cs="Times New Roman"/>
                <w:sz w:val="16"/>
                <w:szCs w:val="16"/>
              </w:rPr>
            </w:pPr>
            <w:r w:rsidRPr="002D7280">
              <w:rPr>
                <w:rFonts w:ascii="Times New Roman" w:hAnsi="Times New Roman" w:cs="Times New Roman"/>
                <w:sz w:val="16"/>
                <w:szCs w:val="16"/>
              </w:rPr>
              <w:t>До 1 000 000 руб.</w:t>
            </w:r>
          </w:p>
        </w:tc>
        <w:tc>
          <w:tcPr>
            <w:tcW w:w="850" w:type="dxa"/>
            <w:vAlign w:val="center"/>
          </w:tcPr>
          <w:p w:rsidR="00AB7562" w:rsidRPr="002D7280" w:rsidRDefault="00BB33D9" w:rsidP="00AB7562">
            <w:pPr>
              <w:ind w:left="-108" w:right="-108"/>
              <w:jc w:val="center"/>
              <w:rPr>
                <w:rFonts w:ascii="Times New Roman" w:hAnsi="Times New Roman" w:cs="Times New Roman"/>
                <w:sz w:val="16"/>
                <w:szCs w:val="16"/>
              </w:rPr>
            </w:pPr>
            <w:r w:rsidRPr="002D7280">
              <w:rPr>
                <w:rFonts w:ascii="Times New Roman" w:hAnsi="Times New Roman" w:cs="Times New Roman"/>
                <w:sz w:val="16"/>
                <w:szCs w:val="16"/>
              </w:rPr>
              <w:t>27</w:t>
            </w:r>
            <w:r w:rsidR="00AB7562" w:rsidRPr="002D7280">
              <w:rPr>
                <w:rFonts w:ascii="Times New Roman" w:hAnsi="Times New Roman" w:cs="Times New Roman"/>
                <w:sz w:val="16"/>
                <w:szCs w:val="16"/>
              </w:rPr>
              <w:t xml:space="preserve"> годовых</w:t>
            </w:r>
          </w:p>
        </w:tc>
        <w:tc>
          <w:tcPr>
            <w:tcW w:w="3260" w:type="dxa"/>
            <w:vMerge/>
            <w:vAlign w:val="center"/>
          </w:tcPr>
          <w:p w:rsidR="00AB7562" w:rsidRPr="002D7280" w:rsidRDefault="00AB7562" w:rsidP="00BB2BBA">
            <w:pPr>
              <w:jc w:val="both"/>
              <w:rPr>
                <w:sz w:val="16"/>
                <w:szCs w:val="16"/>
              </w:rPr>
            </w:pPr>
          </w:p>
        </w:tc>
      </w:tr>
      <w:tr w:rsidR="00AB7562" w:rsidRPr="002D7280" w:rsidTr="00BB2BBA">
        <w:trPr>
          <w:trHeight w:val="480"/>
        </w:trPr>
        <w:tc>
          <w:tcPr>
            <w:tcW w:w="777" w:type="dxa"/>
            <w:vMerge/>
            <w:vAlign w:val="center"/>
          </w:tcPr>
          <w:p w:rsidR="00AB7562" w:rsidRPr="002D7280" w:rsidRDefault="00AB7562" w:rsidP="001A0C67">
            <w:pPr>
              <w:ind w:left="-15"/>
              <w:rPr>
                <w:sz w:val="16"/>
                <w:szCs w:val="16"/>
              </w:rPr>
            </w:pPr>
          </w:p>
        </w:tc>
        <w:tc>
          <w:tcPr>
            <w:tcW w:w="3618" w:type="dxa"/>
            <w:vMerge/>
            <w:vAlign w:val="center"/>
          </w:tcPr>
          <w:p w:rsidR="00AB7562" w:rsidRPr="002D7280" w:rsidRDefault="00AB7562" w:rsidP="00BB2BBA">
            <w:pPr>
              <w:jc w:val="both"/>
              <w:rPr>
                <w:sz w:val="16"/>
                <w:szCs w:val="16"/>
              </w:rPr>
            </w:pPr>
          </w:p>
        </w:tc>
        <w:tc>
          <w:tcPr>
            <w:tcW w:w="1418" w:type="dxa"/>
            <w:gridSpan w:val="2"/>
            <w:vAlign w:val="center"/>
          </w:tcPr>
          <w:p w:rsidR="00AB7562" w:rsidRPr="002D7280" w:rsidRDefault="00AB7562" w:rsidP="00AB7562">
            <w:pPr>
              <w:jc w:val="center"/>
              <w:rPr>
                <w:rFonts w:ascii="Times New Roman" w:hAnsi="Times New Roman" w:cs="Times New Roman"/>
                <w:sz w:val="16"/>
                <w:szCs w:val="16"/>
              </w:rPr>
            </w:pPr>
            <w:r w:rsidRPr="002D7280">
              <w:rPr>
                <w:rFonts w:ascii="Times New Roman" w:hAnsi="Times New Roman" w:cs="Times New Roman"/>
                <w:sz w:val="16"/>
                <w:szCs w:val="16"/>
              </w:rPr>
              <w:t>1 000 000,01 – 3 000 000 руб.</w:t>
            </w:r>
          </w:p>
        </w:tc>
        <w:tc>
          <w:tcPr>
            <w:tcW w:w="850" w:type="dxa"/>
            <w:vAlign w:val="center"/>
          </w:tcPr>
          <w:p w:rsidR="00AB7562" w:rsidRPr="002D7280" w:rsidRDefault="00BB33D9" w:rsidP="00AB7562">
            <w:pPr>
              <w:ind w:left="-108" w:right="-108"/>
              <w:jc w:val="center"/>
              <w:rPr>
                <w:rFonts w:ascii="Times New Roman" w:hAnsi="Times New Roman" w:cs="Times New Roman"/>
                <w:sz w:val="16"/>
                <w:szCs w:val="16"/>
              </w:rPr>
            </w:pPr>
            <w:r w:rsidRPr="002D7280">
              <w:rPr>
                <w:rFonts w:ascii="Times New Roman" w:hAnsi="Times New Roman" w:cs="Times New Roman"/>
                <w:sz w:val="16"/>
                <w:szCs w:val="16"/>
              </w:rPr>
              <w:t>23</w:t>
            </w:r>
            <w:r w:rsidR="00AB7562" w:rsidRPr="002D7280">
              <w:rPr>
                <w:rFonts w:ascii="Times New Roman" w:hAnsi="Times New Roman" w:cs="Times New Roman"/>
                <w:sz w:val="16"/>
                <w:szCs w:val="16"/>
              </w:rPr>
              <w:t xml:space="preserve"> годовых</w:t>
            </w:r>
          </w:p>
        </w:tc>
        <w:tc>
          <w:tcPr>
            <w:tcW w:w="3260" w:type="dxa"/>
            <w:vMerge/>
            <w:vAlign w:val="center"/>
          </w:tcPr>
          <w:p w:rsidR="00AB7562" w:rsidRPr="002D7280" w:rsidRDefault="00AB7562" w:rsidP="00BB2BBA">
            <w:pPr>
              <w:jc w:val="both"/>
              <w:rPr>
                <w:sz w:val="16"/>
                <w:szCs w:val="16"/>
              </w:rPr>
            </w:pPr>
          </w:p>
        </w:tc>
      </w:tr>
      <w:tr w:rsidR="00AB7562" w:rsidRPr="002D7280" w:rsidTr="00AB7562">
        <w:trPr>
          <w:trHeight w:val="351"/>
        </w:trPr>
        <w:tc>
          <w:tcPr>
            <w:tcW w:w="777" w:type="dxa"/>
            <w:vMerge/>
            <w:vAlign w:val="center"/>
          </w:tcPr>
          <w:p w:rsidR="00AB7562" w:rsidRPr="002D7280" w:rsidRDefault="00AB7562" w:rsidP="001A0C67">
            <w:pPr>
              <w:ind w:left="-15"/>
              <w:rPr>
                <w:sz w:val="16"/>
                <w:szCs w:val="16"/>
              </w:rPr>
            </w:pPr>
          </w:p>
        </w:tc>
        <w:tc>
          <w:tcPr>
            <w:tcW w:w="3618" w:type="dxa"/>
            <w:vMerge/>
            <w:vAlign w:val="center"/>
          </w:tcPr>
          <w:p w:rsidR="00AB7562" w:rsidRPr="002D7280" w:rsidRDefault="00AB7562" w:rsidP="00BB2BBA">
            <w:pPr>
              <w:jc w:val="both"/>
              <w:rPr>
                <w:sz w:val="16"/>
                <w:szCs w:val="16"/>
              </w:rPr>
            </w:pPr>
          </w:p>
        </w:tc>
        <w:tc>
          <w:tcPr>
            <w:tcW w:w="1418" w:type="dxa"/>
            <w:gridSpan w:val="2"/>
            <w:vAlign w:val="center"/>
          </w:tcPr>
          <w:p w:rsidR="00AB7562" w:rsidRPr="002D7280" w:rsidRDefault="00AB7562" w:rsidP="00AB7562">
            <w:pPr>
              <w:jc w:val="center"/>
              <w:rPr>
                <w:rFonts w:ascii="Times New Roman" w:hAnsi="Times New Roman" w:cs="Times New Roman"/>
                <w:sz w:val="16"/>
                <w:szCs w:val="16"/>
              </w:rPr>
            </w:pPr>
            <w:r w:rsidRPr="002D7280">
              <w:rPr>
                <w:rFonts w:ascii="Times New Roman" w:hAnsi="Times New Roman" w:cs="Times New Roman"/>
                <w:sz w:val="16"/>
                <w:szCs w:val="16"/>
              </w:rPr>
              <w:t>От 3 000 000,01 руб.</w:t>
            </w:r>
          </w:p>
        </w:tc>
        <w:tc>
          <w:tcPr>
            <w:tcW w:w="850" w:type="dxa"/>
            <w:vAlign w:val="center"/>
          </w:tcPr>
          <w:p w:rsidR="00AB7562" w:rsidRPr="002D7280" w:rsidRDefault="00BB33D9" w:rsidP="00AB7562">
            <w:pPr>
              <w:ind w:left="-108" w:right="-108"/>
              <w:jc w:val="center"/>
              <w:rPr>
                <w:rFonts w:ascii="Times New Roman" w:hAnsi="Times New Roman" w:cs="Times New Roman"/>
                <w:sz w:val="16"/>
                <w:szCs w:val="16"/>
              </w:rPr>
            </w:pPr>
            <w:r w:rsidRPr="002D7280">
              <w:rPr>
                <w:rFonts w:ascii="Times New Roman" w:hAnsi="Times New Roman" w:cs="Times New Roman"/>
                <w:sz w:val="16"/>
                <w:szCs w:val="16"/>
              </w:rPr>
              <w:t>20</w:t>
            </w:r>
            <w:r w:rsidR="00AB7562" w:rsidRPr="002D7280">
              <w:rPr>
                <w:rFonts w:ascii="Times New Roman" w:hAnsi="Times New Roman" w:cs="Times New Roman"/>
                <w:sz w:val="16"/>
                <w:szCs w:val="16"/>
              </w:rPr>
              <w:t xml:space="preserve"> годовых</w:t>
            </w:r>
          </w:p>
        </w:tc>
        <w:tc>
          <w:tcPr>
            <w:tcW w:w="3260" w:type="dxa"/>
            <w:vMerge/>
            <w:vAlign w:val="center"/>
          </w:tcPr>
          <w:p w:rsidR="00AB7562" w:rsidRPr="002D7280" w:rsidRDefault="00AB7562" w:rsidP="00BB2BBA">
            <w:pPr>
              <w:jc w:val="both"/>
              <w:rPr>
                <w:sz w:val="16"/>
                <w:szCs w:val="16"/>
              </w:rPr>
            </w:pPr>
          </w:p>
        </w:tc>
      </w:tr>
      <w:tr w:rsidR="00AB7562" w:rsidRPr="002D7280" w:rsidTr="00BB2BBA">
        <w:trPr>
          <w:trHeight w:val="503"/>
        </w:trPr>
        <w:tc>
          <w:tcPr>
            <w:tcW w:w="777" w:type="dxa"/>
            <w:vAlign w:val="center"/>
          </w:tcPr>
          <w:p w:rsidR="00AB7562" w:rsidRPr="002D7280" w:rsidRDefault="00AB7562" w:rsidP="001A0C67">
            <w:pPr>
              <w:ind w:left="-15"/>
              <w:rPr>
                <w:rFonts w:ascii="Times New Roman" w:hAnsi="Times New Roman"/>
                <w:sz w:val="16"/>
                <w:szCs w:val="16"/>
              </w:rPr>
            </w:pPr>
            <w:r w:rsidRPr="002D7280">
              <w:rPr>
                <w:rFonts w:ascii="Times New Roman" w:hAnsi="Times New Roman"/>
                <w:sz w:val="16"/>
                <w:szCs w:val="16"/>
              </w:rPr>
              <w:t>Б</w:t>
            </w:r>
            <w:r w:rsidRPr="002D7280">
              <w:rPr>
                <w:rFonts w:ascii="Times New Roman" w:hAnsi="Times New Roman"/>
                <w:sz w:val="16"/>
                <w:szCs w:val="16"/>
                <w:lang w:val="en-US"/>
              </w:rPr>
              <w:t>.1.</w:t>
            </w:r>
            <w:r w:rsidR="002906F5" w:rsidRPr="002D7280">
              <w:rPr>
                <w:rFonts w:ascii="Times New Roman" w:hAnsi="Times New Roman"/>
                <w:sz w:val="16"/>
                <w:szCs w:val="16"/>
              </w:rPr>
              <w:t>6</w:t>
            </w:r>
          </w:p>
        </w:tc>
        <w:tc>
          <w:tcPr>
            <w:tcW w:w="3618" w:type="dxa"/>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Дополнительное комиссионное вознаграждение за организацию исполнения сделок по принудительному закрытию позиций</w:t>
            </w:r>
          </w:p>
        </w:tc>
        <w:tc>
          <w:tcPr>
            <w:tcW w:w="1418" w:type="dxa"/>
            <w:gridSpan w:val="2"/>
            <w:vAlign w:val="center"/>
          </w:tcPr>
          <w:p w:rsidR="00AB7562" w:rsidRPr="002D7280" w:rsidRDefault="00AB7562" w:rsidP="001A0C67">
            <w:pPr>
              <w:jc w:val="center"/>
              <w:rPr>
                <w:rFonts w:ascii="Times New Roman" w:hAnsi="Times New Roman"/>
                <w:sz w:val="16"/>
                <w:szCs w:val="16"/>
              </w:rPr>
            </w:pPr>
            <w:r w:rsidRPr="002D7280">
              <w:rPr>
                <w:rFonts w:ascii="Times New Roman" w:hAnsi="Times New Roman"/>
                <w:sz w:val="16"/>
                <w:szCs w:val="16"/>
              </w:rPr>
              <w:t>От суммы сделки</w:t>
            </w:r>
          </w:p>
        </w:tc>
        <w:tc>
          <w:tcPr>
            <w:tcW w:w="850" w:type="dxa"/>
            <w:vAlign w:val="center"/>
          </w:tcPr>
          <w:p w:rsidR="00AB7562" w:rsidRPr="002D7280" w:rsidRDefault="00AB7562" w:rsidP="001A0C67">
            <w:pPr>
              <w:ind w:left="-108" w:right="-108"/>
              <w:jc w:val="center"/>
              <w:rPr>
                <w:rFonts w:ascii="Times New Roman" w:hAnsi="Times New Roman"/>
                <w:sz w:val="16"/>
                <w:szCs w:val="16"/>
                <w:lang w:val="en-US"/>
              </w:rPr>
            </w:pPr>
            <w:r w:rsidRPr="002D7280">
              <w:rPr>
                <w:rFonts w:ascii="Times New Roman" w:hAnsi="Times New Roman"/>
                <w:sz w:val="16"/>
                <w:szCs w:val="16"/>
              </w:rPr>
              <w:t>0.19</w:t>
            </w:r>
            <w:r w:rsidRPr="002D7280">
              <w:rPr>
                <w:rFonts w:ascii="Times New Roman" w:hAnsi="Times New Roman"/>
                <w:sz w:val="16"/>
                <w:szCs w:val="16"/>
                <w:lang w:val="en-US"/>
              </w:rPr>
              <w:t>%</w:t>
            </w:r>
          </w:p>
        </w:tc>
        <w:tc>
          <w:tcPr>
            <w:tcW w:w="3260" w:type="dxa"/>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Не включается в дневной оборот. Вознаграждение взимается в день, следующий за днем закрытия позиции</w:t>
            </w:r>
          </w:p>
        </w:tc>
      </w:tr>
      <w:tr w:rsidR="00AB7562" w:rsidRPr="002D7280" w:rsidTr="00BB2BBA">
        <w:trPr>
          <w:trHeight w:val="202"/>
        </w:trPr>
        <w:tc>
          <w:tcPr>
            <w:tcW w:w="9923" w:type="dxa"/>
            <w:gridSpan w:val="6"/>
            <w:shd w:val="clear" w:color="auto" w:fill="63002F"/>
            <w:vAlign w:val="center"/>
          </w:tcPr>
          <w:p w:rsidR="00AB7562" w:rsidRPr="002D7280" w:rsidRDefault="00AB7562" w:rsidP="001A0C67">
            <w:pPr>
              <w:numPr>
                <w:ilvl w:val="0"/>
                <w:numId w:val="2"/>
              </w:numPr>
              <w:contextualSpacing/>
              <w:jc w:val="center"/>
              <w:rPr>
                <w:rFonts w:ascii="Times New Roman" w:hAnsi="Times New Roman"/>
                <w:sz w:val="16"/>
                <w:szCs w:val="16"/>
              </w:rPr>
            </w:pPr>
            <w:r w:rsidRPr="002D7280">
              <w:rPr>
                <w:rFonts w:ascii="Times New Roman" w:hAnsi="Times New Roman"/>
                <w:sz w:val="16"/>
                <w:szCs w:val="16"/>
              </w:rPr>
              <w:t>Срочный рынок ПАО Московская биржа</w:t>
            </w:r>
          </w:p>
        </w:tc>
      </w:tr>
      <w:tr w:rsidR="00AB7562" w:rsidRPr="002D7280" w:rsidTr="00BB2BBA">
        <w:trPr>
          <w:trHeight w:val="503"/>
        </w:trPr>
        <w:tc>
          <w:tcPr>
            <w:tcW w:w="777" w:type="dxa"/>
            <w:vAlign w:val="center"/>
          </w:tcPr>
          <w:p w:rsidR="00AB7562" w:rsidRPr="002D7280" w:rsidRDefault="00AB7562" w:rsidP="001A0C67">
            <w:pPr>
              <w:ind w:left="-15"/>
              <w:rPr>
                <w:rFonts w:ascii="Times New Roman" w:hAnsi="Times New Roman"/>
                <w:sz w:val="16"/>
                <w:szCs w:val="16"/>
              </w:rPr>
            </w:pPr>
            <w:r w:rsidRPr="002D7280">
              <w:rPr>
                <w:rFonts w:ascii="Times New Roman" w:hAnsi="Times New Roman"/>
                <w:sz w:val="16"/>
                <w:szCs w:val="16"/>
              </w:rPr>
              <w:t>Б</w:t>
            </w:r>
            <w:r w:rsidRPr="002D7280">
              <w:rPr>
                <w:rFonts w:ascii="Times New Roman" w:hAnsi="Times New Roman"/>
                <w:sz w:val="16"/>
                <w:szCs w:val="16"/>
                <w:lang w:val="en-US"/>
              </w:rPr>
              <w:t>.</w:t>
            </w:r>
            <w:r w:rsidRPr="002D7280">
              <w:rPr>
                <w:rFonts w:ascii="Times New Roman" w:hAnsi="Times New Roman"/>
                <w:sz w:val="16"/>
                <w:szCs w:val="16"/>
              </w:rPr>
              <w:t>2</w:t>
            </w:r>
            <w:r w:rsidRPr="002D7280">
              <w:rPr>
                <w:rFonts w:ascii="Times New Roman" w:hAnsi="Times New Roman"/>
                <w:sz w:val="16"/>
                <w:szCs w:val="16"/>
                <w:lang w:val="en-US"/>
              </w:rPr>
              <w:t>.</w:t>
            </w:r>
            <w:r w:rsidRPr="002D7280">
              <w:rPr>
                <w:rFonts w:ascii="Times New Roman" w:hAnsi="Times New Roman"/>
                <w:sz w:val="16"/>
                <w:szCs w:val="16"/>
              </w:rPr>
              <w:t>1</w:t>
            </w:r>
          </w:p>
        </w:tc>
        <w:tc>
          <w:tcPr>
            <w:tcW w:w="3618" w:type="dxa"/>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Комиссионное вознаграждение за каждую заключенную адресную сделку</w:t>
            </w:r>
          </w:p>
        </w:tc>
        <w:tc>
          <w:tcPr>
            <w:tcW w:w="1418" w:type="dxa"/>
            <w:gridSpan w:val="2"/>
            <w:vAlign w:val="center"/>
          </w:tcPr>
          <w:p w:rsidR="00AB7562" w:rsidRPr="002D7280" w:rsidRDefault="00AB7562" w:rsidP="001A0C67">
            <w:pPr>
              <w:jc w:val="center"/>
              <w:rPr>
                <w:rFonts w:ascii="Times New Roman" w:hAnsi="Times New Roman"/>
                <w:sz w:val="16"/>
                <w:szCs w:val="16"/>
              </w:rPr>
            </w:pPr>
            <w:r w:rsidRPr="002D7280">
              <w:rPr>
                <w:rFonts w:ascii="Times New Roman" w:hAnsi="Times New Roman"/>
                <w:sz w:val="16"/>
                <w:szCs w:val="16"/>
              </w:rPr>
              <w:t>Вне зависимости от суммы сделки</w:t>
            </w:r>
          </w:p>
        </w:tc>
        <w:tc>
          <w:tcPr>
            <w:tcW w:w="850" w:type="dxa"/>
            <w:vAlign w:val="center"/>
          </w:tcPr>
          <w:p w:rsidR="00AB7562" w:rsidRPr="002D7280" w:rsidRDefault="00AB7562" w:rsidP="001A0C67">
            <w:pPr>
              <w:jc w:val="center"/>
              <w:rPr>
                <w:rFonts w:ascii="Times New Roman" w:hAnsi="Times New Roman"/>
                <w:sz w:val="16"/>
                <w:szCs w:val="16"/>
              </w:rPr>
            </w:pPr>
            <w:r w:rsidRPr="002D7280">
              <w:rPr>
                <w:rFonts w:ascii="Times New Roman" w:hAnsi="Times New Roman"/>
                <w:sz w:val="16"/>
                <w:szCs w:val="16"/>
              </w:rPr>
              <w:t>2 БС</w:t>
            </w:r>
          </w:p>
        </w:tc>
        <w:tc>
          <w:tcPr>
            <w:tcW w:w="3260" w:type="dxa"/>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Считается от биржевого сбора (БС).</w:t>
            </w:r>
          </w:p>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Не включает комиссию биржи.</w:t>
            </w:r>
          </w:p>
        </w:tc>
      </w:tr>
      <w:tr w:rsidR="00AB7562" w:rsidRPr="002D7280" w:rsidTr="00BB2BBA">
        <w:trPr>
          <w:trHeight w:val="131"/>
        </w:trPr>
        <w:tc>
          <w:tcPr>
            <w:tcW w:w="777" w:type="dxa"/>
            <w:vAlign w:val="center"/>
          </w:tcPr>
          <w:p w:rsidR="00AB7562" w:rsidRPr="002D7280" w:rsidRDefault="00AB7562" w:rsidP="001A0C67">
            <w:pPr>
              <w:ind w:left="-15"/>
              <w:rPr>
                <w:rFonts w:ascii="Times New Roman" w:hAnsi="Times New Roman"/>
                <w:sz w:val="16"/>
                <w:szCs w:val="16"/>
              </w:rPr>
            </w:pPr>
            <w:r w:rsidRPr="002D7280">
              <w:rPr>
                <w:rFonts w:ascii="Times New Roman" w:hAnsi="Times New Roman"/>
                <w:sz w:val="16"/>
                <w:szCs w:val="16"/>
              </w:rPr>
              <w:t>Б</w:t>
            </w:r>
            <w:r w:rsidRPr="002D7280">
              <w:rPr>
                <w:rFonts w:ascii="Times New Roman" w:hAnsi="Times New Roman"/>
                <w:sz w:val="16"/>
                <w:szCs w:val="16"/>
                <w:lang w:val="en-US"/>
              </w:rPr>
              <w:t>.</w:t>
            </w:r>
            <w:r w:rsidRPr="002D7280">
              <w:rPr>
                <w:rFonts w:ascii="Times New Roman" w:hAnsi="Times New Roman"/>
                <w:sz w:val="16"/>
                <w:szCs w:val="16"/>
              </w:rPr>
              <w:t>2.2</w:t>
            </w:r>
          </w:p>
        </w:tc>
        <w:tc>
          <w:tcPr>
            <w:tcW w:w="3618" w:type="dxa"/>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 xml:space="preserve">Дополнительное комиссионное вознаграждение за организацию исполнения сделок по принудительному закрытию позиций. </w:t>
            </w:r>
          </w:p>
        </w:tc>
        <w:tc>
          <w:tcPr>
            <w:tcW w:w="1418" w:type="dxa"/>
            <w:gridSpan w:val="2"/>
            <w:vAlign w:val="center"/>
          </w:tcPr>
          <w:p w:rsidR="00AB7562" w:rsidRPr="002D7280" w:rsidRDefault="00AB7562" w:rsidP="001A0C67">
            <w:pPr>
              <w:jc w:val="center"/>
              <w:rPr>
                <w:rFonts w:ascii="Times New Roman" w:hAnsi="Times New Roman"/>
                <w:sz w:val="16"/>
                <w:szCs w:val="16"/>
              </w:rPr>
            </w:pPr>
            <w:r w:rsidRPr="002D7280">
              <w:rPr>
                <w:rFonts w:ascii="Times New Roman" w:hAnsi="Times New Roman"/>
                <w:sz w:val="16"/>
                <w:szCs w:val="16"/>
              </w:rPr>
              <w:t>Вне зависимости от суммы сделки</w:t>
            </w:r>
          </w:p>
        </w:tc>
        <w:tc>
          <w:tcPr>
            <w:tcW w:w="850" w:type="dxa"/>
            <w:vAlign w:val="center"/>
          </w:tcPr>
          <w:p w:rsidR="00AB7562" w:rsidRPr="002D7280" w:rsidRDefault="00AB7562" w:rsidP="001A0C67">
            <w:pPr>
              <w:jc w:val="center"/>
              <w:rPr>
                <w:rFonts w:ascii="Times New Roman" w:hAnsi="Times New Roman"/>
                <w:sz w:val="16"/>
                <w:szCs w:val="16"/>
              </w:rPr>
            </w:pPr>
            <w:r w:rsidRPr="002D7280">
              <w:rPr>
                <w:rFonts w:ascii="Times New Roman" w:hAnsi="Times New Roman"/>
                <w:sz w:val="16"/>
                <w:szCs w:val="16"/>
              </w:rPr>
              <w:t>2.4 руб.</w:t>
            </w:r>
          </w:p>
        </w:tc>
        <w:tc>
          <w:tcPr>
            <w:tcW w:w="3260" w:type="dxa"/>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Вознаграждение взимается в день, следующий за днем закрытия позиции</w:t>
            </w:r>
          </w:p>
        </w:tc>
      </w:tr>
      <w:tr w:rsidR="00AB7562" w:rsidRPr="002D7280" w:rsidTr="00BB2BBA">
        <w:trPr>
          <w:trHeight w:val="202"/>
        </w:trPr>
        <w:tc>
          <w:tcPr>
            <w:tcW w:w="9923" w:type="dxa"/>
            <w:gridSpan w:val="6"/>
            <w:shd w:val="clear" w:color="auto" w:fill="63002F"/>
            <w:vAlign w:val="center"/>
          </w:tcPr>
          <w:p w:rsidR="00AB7562" w:rsidRPr="002D7280" w:rsidRDefault="00AB7562" w:rsidP="001A0C67">
            <w:pPr>
              <w:numPr>
                <w:ilvl w:val="0"/>
                <w:numId w:val="2"/>
              </w:numPr>
              <w:contextualSpacing/>
              <w:jc w:val="center"/>
              <w:rPr>
                <w:rFonts w:ascii="Times New Roman" w:hAnsi="Times New Roman"/>
                <w:sz w:val="16"/>
                <w:szCs w:val="16"/>
              </w:rPr>
            </w:pPr>
            <w:r w:rsidRPr="002D7280">
              <w:rPr>
                <w:rFonts w:ascii="Times New Roman" w:hAnsi="Times New Roman"/>
                <w:sz w:val="16"/>
                <w:szCs w:val="16"/>
              </w:rPr>
              <w:t>Валютный рынок ПАО Московская биржа</w:t>
            </w:r>
          </w:p>
        </w:tc>
      </w:tr>
      <w:tr w:rsidR="00AB7562" w:rsidRPr="002D7280" w:rsidTr="00BB2BBA">
        <w:trPr>
          <w:trHeight w:val="131"/>
        </w:trPr>
        <w:tc>
          <w:tcPr>
            <w:tcW w:w="777" w:type="dxa"/>
            <w:vAlign w:val="center"/>
          </w:tcPr>
          <w:p w:rsidR="00AB7562" w:rsidRPr="002D7280" w:rsidRDefault="00AB7562" w:rsidP="001A0C67">
            <w:pPr>
              <w:ind w:left="-15"/>
              <w:rPr>
                <w:rFonts w:ascii="Times New Roman" w:hAnsi="Times New Roman"/>
                <w:sz w:val="16"/>
                <w:szCs w:val="16"/>
              </w:rPr>
            </w:pPr>
            <w:r w:rsidRPr="002D7280">
              <w:rPr>
                <w:rFonts w:ascii="Times New Roman" w:hAnsi="Times New Roman"/>
                <w:sz w:val="16"/>
                <w:szCs w:val="16"/>
              </w:rPr>
              <w:t>Б</w:t>
            </w:r>
            <w:r w:rsidRPr="002D7280">
              <w:rPr>
                <w:rFonts w:ascii="Times New Roman" w:hAnsi="Times New Roman"/>
                <w:sz w:val="16"/>
                <w:szCs w:val="16"/>
                <w:lang w:val="en-US"/>
              </w:rPr>
              <w:t>.3</w:t>
            </w:r>
            <w:r w:rsidRPr="002D7280">
              <w:rPr>
                <w:rFonts w:ascii="Times New Roman" w:hAnsi="Times New Roman"/>
                <w:sz w:val="16"/>
                <w:szCs w:val="16"/>
              </w:rPr>
              <w:t>.1</w:t>
            </w:r>
          </w:p>
        </w:tc>
        <w:tc>
          <w:tcPr>
            <w:tcW w:w="3618" w:type="dxa"/>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Дополнительное комиссионное вознаграждение за организацию исполнения сделок по принудительному закрытию позиций.</w:t>
            </w:r>
          </w:p>
        </w:tc>
        <w:tc>
          <w:tcPr>
            <w:tcW w:w="1418" w:type="dxa"/>
            <w:gridSpan w:val="2"/>
            <w:vAlign w:val="center"/>
          </w:tcPr>
          <w:p w:rsidR="00AB7562" w:rsidRPr="002D7280" w:rsidRDefault="00AB7562" w:rsidP="001A0C67">
            <w:pPr>
              <w:jc w:val="center"/>
              <w:rPr>
                <w:rFonts w:ascii="Times New Roman" w:hAnsi="Times New Roman"/>
                <w:sz w:val="16"/>
                <w:szCs w:val="16"/>
              </w:rPr>
            </w:pPr>
            <w:r w:rsidRPr="002D7280">
              <w:rPr>
                <w:rFonts w:ascii="Times New Roman" w:hAnsi="Times New Roman"/>
                <w:sz w:val="16"/>
                <w:szCs w:val="16"/>
              </w:rPr>
              <w:t>От суммы сделки</w:t>
            </w:r>
          </w:p>
        </w:tc>
        <w:tc>
          <w:tcPr>
            <w:tcW w:w="850" w:type="dxa"/>
            <w:vAlign w:val="center"/>
          </w:tcPr>
          <w:p w:rsidR="00AB7562" w:rsidRPr="002D7280" w:rsidRDefault="00AB7562" w:rsidP="001A0C67">
            <w:pPr>
              <w:jc w:val="center"/>
              <w:rPr>
                <w:rFonts w:ascii="Times New Roman" w:hAnsi="Times New Roman"/>
                <w:sz w:val="16"/>
                <w:szCs w:val="16"/>
              </w:rPr>
            </w:pPr>
            <w:r w:rsidRPr="002D7280">
              <w:rPr>
                <w:rFonts w:ascii="Times New Roman" w:hAnsi="Times New Roman"/>
                <w:sz w:val="16"/>
                <w:szCs w:val="16"/>
                <w:lang w:val="en-US"/>
              </w:rPr>
              <w:t>0.19%</w:t>
            </w:r>
          </w:p>
        </w:tc>
        <w:tc>
          <w:tcPr>
            <w:tcW w:w="3260" w:type="dxa"/>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Вознаграждение взимается в день, следующий за днем закрытия позиции</w:t>
            </w:r>
          </w:p>
        </w:tc>
      </w:tr>
      <w:tr w:rsidR="00AB7562" w:rsidRPr="002D7280" w:rsidTr="00BB2BBA">
        <w:trPr>
          <w:trHeight w:val="131"/>
        </w:trPr>
        <w:tc>
          <w:tcPr>
            <w:tcW w:w="777" w:type="dxa"/>
            <w:vAlign w:val="center"/>
          </w:tcPr>
          <w:p w:rsidR="00AB7562" w:rsidRPr="002D7280" w:rsidRDefault="00AB7562" w:rsidP="001A0C67">
            <w:pPr>
              <w:ind w:left="-15"/>
              <w:rPr>
                <w:rFonts w:ascii="Times New Roman" w:hAnsi="Times New Roman"/>
                <w:sz w:val="16"/>
                <w:szCs w:val="16"/>
              </w:rPr>
            </w:pPr>
            <w:r w:rsidRPr="002D7280">
              <w:rPr>
                <w:rFonts w:ascii="Times New Roman" w:hAnsi="Times New Roman"/>
                <w:sz w:val="16"/>
                <w:szCs w:val="16"/>
              </w:rPr>
              <w:t>Б.3.2</w:t>
            </w:r>
          </w:p>
        </w:tc>
        <w:tc>
          <w:tcPr>
            <w:tcW w:w="3618" w:type="dxa"/>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Комиссионное вознаграждение за каждую заключенную сделку своп (своп-договор)</w:t>
            </w:r>
          </w:p>
        </w:tc>
        <w:tc>
          <w:tcPr>
            <w:tcW w:w="1418" w:type="dxa"/>
            <w:gridSpan w:val="2"/>
            <w:vAlign w:val="center"/>
          </w:tcPr>
          <w:p w:rsidR="00AB7562" w:rsidRPr="002D7280" w:rsidRDefault="00AB7562" w:rsidP="001A0C67">
            <w:pPr>
              <w:jc w:val="center"/>
              <w:rPr>
                <w:rFonts w:ascii="Times New Roman" w:hAnsi="Times New Roman"/>
                <w:sz w:val="16"/>
                <w:szCs w:val="16"/>
              </w:rPr>
            </w:pPr>
            <w:r w:rsidRPr="002D7280">
              <w:rPr>
                <w:rFonts w:ascii="Times New Roman" w:hAnsi="Times New Roman"/>
                <w:sz w:val="16"/>
                <w:szCs w:val="16"/>
              </w:rPr>
              <w:t>От суммы сделки</w:t>
            </w:r>
          </w:p>
        </w:tc>
        <w:tc>
          <w:tcPr>
            <w:tcW w:w="850" w:type="dxa"/>
            <w:vAlign w:val="center"/>
          </w:tcPr>
          <w:p w:rsidR="00AB7562" w:rsidRPr="002D7280" w:rsidRDefault="00AB7562" w:rsidP="001A0C67">
            <w:pPr>
              <w:jc w:val="center"/>
              <w:rPr>
                <w:rFonts w:ascii="Times New Roman" w:hAnsi="Times New Roman"/>
                <w:sz w:val="16"/>
                <w:szCs w:val="16"/>
              </w:rPr>
            </w:pPr>
            <w:r w:rsidRPr="002D7280">
              <w:rPr>
                <w:rFonts w:ascii="Times New Roman" w:hAnsi="Times New Roman"/>
                <w:sz w:val="16"/>
                <w:szCs w:val="16"/>
              </w:rPr>
              <w:t>0.0027</w:t>
            </w:r>
            <w:r w:rsidRPr="002D7280">
              <w:rPr>
                <w:rFonts w:ascii="Times New Roman" w:hAnsi="Times New Roman"/>
                <w:sz w:val="16"/>
                <w:szCs w:val="16"/>
                <w:lang w:val="en-US"/>
              </w:rPr>
              <w:t>%</w:t>
            </w:r>
          </w:p>
        </w:tc>
        <w:tc>
          <w:tcPr>
            <w:tcW w:w="3260" w:type="dxa"/>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Не включаются в дневной оборот.</w:t>
            </w:r>
          </w:p>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Взимается как произведение суммы сделки по первой части своп-договора, ставки и срока своп-договора (в календарных днях).</w:t>
            </w:r>
          </w:p>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Включает комиссию биржи. Минимальная комиссия по сделке– 100 руб.</w:t>
            </w:r>
          </w:p>
        </w:tc>
      </w:tr>
      <w:tr w:rsidR="00AB7562" w:rsidRPr="002D7280" w:rsidTr="00BB2BBA">
        <w:trPr>
          <w:trHeight w:val="202"/>
        </w:trPr>
        <w:tc>
          <w:tcPr>
            <w:tcW w:w="9923" w:type="dxa"/>
            <w:gridSpan w:val="6"/>
            <w:shd w:val="clear" w:color="auto" w:fill="63002F"/>
            <w:vAlign w:val="center"/>
          </w:tcPr>
          <w:p w:rsidR="00AB7562" w:rsidRPr="002D7280" w:rsidRDefault="00AB7562" w:rsidP="001A0C67">
            <w:pPr>
              <w:numPr>
                <w:ilvl w:val="0"/>
                <w:numId w:val="2"/>
              </w:numPr>
              <w:contextualSpacing/>
              <w:jc w:val="center"/>
              <w:rPr>
                <w:rFonts w:ascii="Times New Roman" w:hAnsi="Times New Roman"/>
                <w:sz w:val="16"/>
                <w:szCs w:val="16"/>
              </w:rPr>
            </w:pPr>
            <w:r w:rsidRPr="002D7280">
              <w:rPr>
                <w:rFonts w:ascii="Times New Roman" w:hAnsi="Times New Roman"/>
                <w:sz w:val="16"/>
                <w:szCs w:val="16"/>
              </w:rPr>
              <w:t>Внебиржевой рынок</w:t>
            </w:r>
          </w:p>
        </w:tc>
      </w:tr>
      <w:tr w:rsidR="00AB7562" w:rsidRPr="002D7280" w:rsidTr="00BB2BBA">
        <w:tc>
          <w:tcPr>
            <w:tcW w:w="777" w:type="dxa"/>
            <w:vMerge w:val="restart"/>
            <w:vAlign w:val="center"/>
          </w:tcPr>
          <w:p w:rsidR="00AB7562" w:rsidRPr="002D7280" w:rsidRDefault="00AB7562" w:rsidP="001A0C67">
            <w:pPr>
              <w:ind w:right="-41"/>
              <w:rPr>
                <w:rFonts w:ascii="Times New Roman" w:hAnsi="Times New Roman"/>
                <w:sz w:val="16"/>
                <w:szCs w:val="16"/>
              </w:rPr>
            </w:pPr>
            <w:r w:rsidRPr="002D7280">
              <w:rPr>
                <w:rFonts w:ascii="Times New Roman" w:hAnsi="Times New Roman"/>
                <w:sz w:val="16"/>
                <w:szCs w:val="16"/>
              </w:rPr>
              <w:t>Б.4.1</w:t>
            </w:r>
          </w:p>
        </w:tc>
        <w:tc>
          <w:tcPr>
            <w:tcW w:w="3618" w:type="dxa"/>
            <w:vMerge w:val="restart"/>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Комиссионное вознаграждение от суммы гражданско-правовых сделок с ценными бумагами или суммы договоров, являющихся производными финансовыми инструментами (кроме сделок с коммерческими облигациями и сделок со структурными облигациями)</w:t>
            </w:r>
          </w:p>
        </w:tc>
        <w:tc>
          <w:tcPr>
            <w:tcW w:w="1418" w:type="dxa"/>
            <w:gridSpan w:val="2"/>
            <w:shd w:val="clear" w:color="auto" w:fill="D9D9D9" w:themeFill="background1" w:themeFillShade="D9"/>
            <w:vAlign w:val="center"/>
          </w:tcPr>
          <w:p w:rsidR="00AB7562" w:rsidRPr="002D7280" w:rsidRDefault="00AB7562" w:rsidP="001A0C67">
            <w:pPr>
              <w:jc w:val="center"/>
              <w:rPr>
                <w:rFonts w:ascii="Times New Roman" w:hAnsi="Times New Roman"/>
                <w:sz w:val="16"/>
                <w:szCs w:val="16"/>
              </w:rPr>
            </w:pPr>
            <w:r w:rsidRPr="002D7280">
              <w:rPr>
                <w:rFonts w:ascii="Times New Roman" w:hAnsi="Times New Roman"/>
                <w:sz w:val="16"/>
                <w:szCs w:val="16"/>
              </w:rPr>
              <w:t>Дневной оборот, руб.</w:t>
            </w:r>
            <w:r w:rsidRPr="002D7280">
              <w:rPr>
                <w:rFonts w:ascii="Times New Roman" w:hAnsi="Times New Roman"/>
                <w:sz w:val="16"/>
                <w:szCs w:val="16"/>
                <w:vertAlign w:val="superscript"/>
              </w:rPr>
              <w:t>1</w:t>
            </w:r>
          </w:p>
        </w:tc>
        <w:tc>
          <w:tcPr>
            <w:tcW w:w="850" w:type="dxa"/>
            <w:shd w:val="clear" w:color="auto" w:fill="D9D9D9" w:themeFill="background1" w:themeFillShade="D9"/>
            <w:vAlign w:val="center"/>
          </w:tcPr>
          <w:p w:rsidR="00AB7562" w:rsidRPr="002D7280" w:rsidRDefault="00AB7562" w:rsidP="001A0C67">
            <w:pPr>
              <w:ind w:left="-108" w:right="-108"/>
              <w:jc w:val="center"/>
              <w:rPr>
                <w:rFonts w:ascii="Times New Roman" w:hAnsi="Times New Roman"/>
                <w:sz w:val="16"/>
                <w:szCs w:val="16"/>
              </w:rPr>
            </w:pPr>
            <w:r w:rsidRPr="002D7280">
              <w:rPr>
                <w:rFonts w:ascii="Times New Roman" w:hAnsi="Times New Roman"/>
                <w:sz w:val="16"/>
                <w:szCs w:val="16"/>
              </w:rPr>
              <w:t>Ставка,%</w:t>
            </w:r>
          </w:p>
        </w:tc>
        <w:tc>
          <w:tcPr>
            <w:tcW w:w="3260" w:type="dxa"/>
            <w:vMerge w:val="restart"/>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Объем сделки, выраженной в иностранной валюте, рассчитывается в день заключения сделки по курсу иностранной валюты к российскому рублю, установленному ЦБ РФ на день заключения сделки</w:t>
            </w:r>
          </w:p>
        </w:tc>
      </w:tr>
      <w:tr w:rsidR="00AB7562" w:rsidRPr="002D7280" w:rsidTr="00BB2BBA">
        <w:trPr>
          <w:trHeight w:val="227"/>
        </w:trPr>
        <w:tc>
          <w:tcPr>
            <w:tcW w:w="777" w:type="dxa"/>
            <w:vMerge/>
            <w:vAlign w:val="center"/>
          </w:tcPr>
          <w:p w:rsidR="00AB7562" w:rsidRPr="002D7280" w:rsidRDefault="00AB7562" w:rsidP="001A0C67">
            <w:pPr>
              <w:jc w:val="center"/>
              <w:rPr>
                <w:rFonts w:ascii="Times New Roman" w:hAnsi="Times New Roman"/>
                <w:sz w:val="16"/>
                <w:szCs w:val="16"/>
              </w:rPr>
            </w:pPr>
          </w:p>
        </w:tc>
        <w:tc>
          <w:tcPr>
            <w:tcW w:w="3618" w:type="dxa"/>
            <w:vMerge/>
            <w:vAlign w:val="center"/>
          </w:tcPr>
          <w:p w:rsidR="00AB7562" w:rsidRPr="002D7280" w:rsidRDefault="00AB7562" w:rsidP="00BB2BBA">
            <w:pPr>
              <w:jc w:val="both"/>
              <w:rPr>
                <w:rFonts w:ascii="Times New Roman" w:hAnsi="Times New Roman"/>
                <w:sz w:val="16"/>
                <w:szCs w:val="16"/>
              </w:rPr>
            </w:pPr>
          </w:p>
        </w:tc>
        <w:tc>
          <w:tcPr>
            <w:tcW w:w="1418" w:type="dxa"/>
            <w:gridSpan w:val="2"/>
            <w:vAlign w:val="center"/>
          </w:tcPr>
          <w:p w:rsidR="00AB7562" w:rsidRPr="002D7280" w:rsidRDefault="00AB7562" w:rsidP="001A0C67">
            <w:pPr>
              <w:jc w:val="center"/>
              <w:rPr>
                <w:rFonts w:ascii="Times New Roman" w:hAnsi="Times New Roman"/>
                <w:sz w:val="16"/>
                <w:szCs w:val="16"/>
              </w:rPr>
            </w:pPr>
            <w:r w:rsidRPr="002D7280">
              <w:rPr>
                <w:rFonts w:ascii="Times New Roman" w:hAnsi="Times New Roman"/>
                <w:sz w:val="16"/>
                <w:szCs w:val="16"/>
              </w:rPr>
              <w:t>до 3 000 000</w:t>
            </w:r>
          </w:p>
        </w:tc>
        <w:tc>
          <w:tcPr>
            <w:tcW w:w="850" w:type="dxa"/>
            <w:vAlign w:val="center"/>
          </w:tcPr>
          <w:p w:rsidR="00AB7562" w:rsidRPr="002D7280" w:rsidRDefault="00AB7562" w:rsidP="001A0C67">
            <w:pPr>
              <w:jc w:val="center"/>
              <w:rPr>
                <w:rFonts w:ascii="Times New Roman" w:hAnsi="Times New Roman"/>
                <w:sz w:val="16"/>
                <w:szCs w:val="16"/>
              </w:rPr>
            </w:pPr>
            <w:r w:rsidRPr="002D7280">
              <w:rPr>
                <w:rFonts w:ascii="Times New Roman" w:hAnsi="Times New Roman"/>
                <w:sz w:val="16"/>
                <w:szCs w:val="16"/>
              </w:rPr>
              <w:t>0,20</w:t>
            </w:r>
          </w:p>
        </w:tc>
        <w:tc>
          <w:tcPr>
            <w:tcW w:w="3260" w:type="dxa"/>
            <w:vMerge/>
            <w:vAlign w:val="center"/>
          </w:tcPr>
          <w:p w:rsidR="00AB7562" w:rsidRPr="002D7280" w:rsidRDefault="00AB7562" w:rsidP="00BB2BBA">
            <w:pPr>
              <w:shd w:val="pct5" w:color="auto" w:fill="auto"/>
              <w:jc w:val="both"/>
              <w:rPr>
                <w:rFonts w:ascii="Times New Roman" w:hAnsi="Times New Roman"/>
                <w:sz w:val="16"/>
                <w:szCs w:val="16"/>
              </w:rPr>
            </w:pPr>
          </w:p>
        </w:tc>
      </w:tr>
      <w:tr w:rsidR="00AB7562" w:rsidRPr="002D7280" w:rsidTr="00BB2BBA">
        <w:trPr>
          <w:trHeight w:val="357"/>
        </w:trPr>
        <w:tc>
          <w:tcPr>
            <w:tcW w:w="777" w:type="dxa"/>
            <w:vMerge/>
            <w:vAlign w:val="center"/>
          </w:tcPr>
          <w:p w:rsidR="00AB7562" w:rsidRPr="002D7280" w:rsidRDefault="00AB7562" w:rsidP="001A0C67">
            <w:pPr>
              <w:jc w:val="center"/>
              <w:rPr>
                <w:rFonts w:ascii="Times New Roman" w:hAnsi="Times New Roman"/>
                <w:sz w:val="16"/>
                <w:szCs w:val="16"/>
              </w:rPr>
            </w:pPr>
          </w:p>
        </w:tc>
        <w:tc>
          <w:tcPr>
            <w:tcW w:w="3618" w:type="dxa"/>
            <w:vMerge/>
            <w:vAlign w:val="center"/>
          </w:tcPr>
          <w:p w:rsidR="00AB7562" w:rsidRPr="002D7280" w:rsidRDefault="00AB7562" w:rsidP="00BB2BBA">
            <w:pPr>
              <w:jc w:val="both"/>
              <w:rPr>
                <w:rFonts w:ascii="Times New Roman" w:hAnsi="Times New Roman"/>
                <w:sz w:val="16"/>
                <w:szCs w:val="16"/>
              </w:rPr>
            </w:pPr>
          </w:p>
        </w:tc>
        <w:tc>
          <w:tcPr>
            <w:tcW w:w="1418" w:type="dxa"/>
            <w:gridSpan w:val="2"/>
            <w:vAlign w:val="center"/>
          </w:tcPr>
          <w:p w:rsidR="00AB7562" w:rsidRPr="002D7280" w:rsidRDefault="00AB7562" w:rsidP="001A0C67">
            <w:pPr>
              <w:ind w:left="-108" w:right="-108"/>
              <w:jc w:val="center"/>
              <w:rPr>
                <w:rFonts w:ascii="Times New Roman" w:hAnsi="Times New Roman"/>
                <w:sz w:val="16"/>
                <w:szCs w:val="16"/>
              </w:rPr>
            </w:pPr>
            <w:r w:rsidRPr="002D7280">
              <w:rPr>
                <w:rFonts w:ascii="Times New Roman" w:hAnsi="Times New Roman"/>
                <w:sz w:val="16"/>
                <w:szCs w:val="16"/>
              </w:rPr>
              <w:t xml:space="preserve">от 3 000 000.01 </w:t>
            </w:r>
          </w:p>
        </w:tc>
        <w:tc>
          <w:tcPr>
            <w:tcW w:w="850" w:type="dxa"/>
            <w:vAlign w:val="center"/>
          </w:tcPr>
          <w:p w:rsidR="00AB7562" w:rsidRPr="002D7280" w:rsidRDefault="00AB7562" w:rsidP="001A0C67">
            <w:pPr>
              <w:jc w:val="center"/>
              <w:rPr>
                <w:rFonts w:ascii="Times New Roman" w:hAnsi="Times New Roman"/>
                <w:sz w:val="16"/>
                <w:szCs w:val="16"/>
              </w:rPr>
            </w:pPr>
            <w:r w:rsidRPr="002D7280">
              <w:rPr>
                <w:rFonts w:ascii="Times New Roman" w:hAnsi="Times New Roman"/>
                <w:sz w:val="16"/>
                <w:szCs w:val="16"/>
              </w:rPr>
              <w:t>0,15</w:t>
            </w:r>
          </w:p>
        </w:tc>
        <w:tc>
          <w:tcPr>
            <w:tcW w:w="3260" w:type="dxa"/>
            <w:vMerge/>
            <w:vAlign w:val="center"/>
          </w:tcPr>
          <w:p w:rsidR="00AB7562" w:rsidRPr="002D7280" w:rsidRDefault="00AB7562" w:rsidP="00BB2BBA">
            <w:pPr>
              <w:shd w:val="pct5" w:color="auto" w:fill="auto"/>
              <w:jc w:val="both"/>
              <w:rPr>
                <w:rFonts w:ascii="Times New Roman" w:hAnsi="Times New Roman"/>
                <w:sz w:val="16"/>
                <w:szCs w:val="16"/>
              </w:rPr>
            </w:pPr>
          </w:p>
        </w:tc>
      </w:tr>
      <w:tr w:rsidR="00AB7562" w:rsidRPr="002D7280" w:rsidTr="00BB2BBA">
        <w:trPr>
          <w:trHeight w:val="137"/>
        </w:trPr>
        <w:tc>
          <w:tcPr>
            <w:tcW w:w="777" w:type="dxa"/>
            <w:vAlign w:val="center"/>
          </w:tcPr>
          <w:p w:rsidR="00AB7562" w:rsidRPr="002D7280" w:rsidRDefault="00AB7562" w:rsidP="001A0C67">
            <w:pPr>
              <w:rPr>
                <w:rFonts w:ascii="Times New Roman" w:hAnsi="Times New Roman"/>
                <w:sz w:val="16"/>
                <w:szCs w:val="16"/>
              </w:rPr>
            </w:pPr>
            <w:r w:rsidRPr="002D7280">
              <w:rPr>
                <w:rFonts w:ascii="Times New Roman" w:hAnsi="Times New Roman"/>
                <w:sz w:val="16"/>
                <w:szCs w:val="16"/>
              </w:rPr>
              <w:t>Б.4.2</w:t>
            </w:r>
          </w:p>
        </w:tc>
        <w:tc>
          <w:tcPr>
            <w:tcW w:w="3618" w:type="dxa"/>
            <w:vAlign w:val="center"/>
          </w:tcPr>
          <w:p w:rsidR="00AB7562" w:rsidRPr="002D7280" w:rsidRDefault="00AB7562" w:rsidP="00BB2BBA">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от суммы гражданско-правовых сделок с ценными бумагами, являющимися коммерческими облигациями</w:t>
            </w:r>
          </w:p>
        </w:tc>
        <w:tc>
          <w:tcPr>
            <w:tcW w:w="1418" w:type="dxa"/>
            <w:gridSpan w:val="2"/>
            <w:vAlign w:val="center"/>
          </w:tcPr>
          <w:p w:rsidR="00AB7562" w:rsidRPr="002D7280" w:rsidRDefault="00AB7562" w:rsidP="001A0C67">
            <w:pPr>
              <w:ind w:right="-41"/>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850" w:type="dxa"/>
            <w:vAlign w:val="center"/>
          </w:tcPr>
          <w:p w:rsidR="00AB7562" w:rsidRPr="002D7280" w:rsidRDefault="00AB7562" w:rsidP="001A0C67">
            <w:pPr>
              <w:ind w:right="-41"/>
              <w:jc w:val="center"/>
              <w:rPr>
                <w:rFonts w:ascii="Times New Roman" w:hAnsi="Times New Roman"/>
                <w:sz w:val="16"/>
                <w:szCs w:val="16"/>
              </w:rPr>
            </w:pPr>
            <w:r w:rsidRPr="002D7280">
              <w:rPr>
                <w:rFonts w:ascii="Times New Roman" w:hAnsi="Times New Roman"/>
                <w:sz w:val="16"/>
                <w:szCs w:val="16"/>
              </w:rPr>
              <w:t>0,3</w:t>
            </w:r>
          </w:p>
        </w:tc>
        <w:tc>
          <w:tcPr>
            <w:tcW w:w="3260" w:type="dxa"/>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Объем сделки, выраженной в иностранной валюте, рассчитывается в день заключения сделки по курсу иностранной валюты к российскому рублю, установленному ЦБ РФ на день заключения сделки</w:t>
            </w:r>
          </w:p>
        </w:tc>
      </w:tr>
      <w:tr w:rsidR="00AB7562" w:rsidRPr="002D7280" w:rsidTr="00BB2BBA">
        <w:trPr>
          <w:trHeight w:val="137"/>
        </w:trPr>
        <w:tc>
          <w:tcPr>
            <w:tcW w:w="777" w:type="dxa"/>
            <w:vAlign w:val="center"/>
          </w:tcPr>
          <w:p w:rsidR="00AB7562" w:rsidRPr="002D7280" w:rsidRDefault="00AB7562" w:rsidP="001A0C67">
            <w:pPr>
              <w:rPr>
                <w:rFonts w:ascii="Times New Roman" w:hAnsi="Times New Roman"/>
                <w:sz w:val="16"/>
                <w:szCs w:val="16"/>
              </w:rPr>
            </w:pPr>
            <w:r w:rsidRPr="002D7280">
              <w:rPr>
                <w:rFonts w:ascii="Times New Roman" w:hAnsi="Times New Roman"/>
                <w:sz w:val="16"/>
                <w:szCs w:val="16"/>
              </w:rPr>
              <w:t>Б.4.3</w:t>
            </w:r>
          </w:p>
        </w:tc>
        <w:tc>
          <w:tcPr>
            <w:tcW w:w="3618" w:type="dxa"/>
            <w:vAlign w:val="center"/>
          </w:tcPr>
          <w:p w:rsidR="00AB7562" w:rsidRPr="002D7280" w:rsidRDefault="00AB7562" w:rsidP="00BB2BBA">
            <w:pPr>
              <w:ind w:right="-41"/>
              <w:jc w:val="both"/>
              <w:rPr>
                <w:rFonts w:ascii="Times New Roman" w:hAnsi="Times New Roman"/>
                <w:sz w:val="16"/>
                <w:szCs w:val="16"/>
              </w:rPr>
            </w:pPr>
            <w:r w:rsidRPr="002D7280">
              <w:rPr>
                <w:rFonts w:ascii="Times New Roman" w:hAnsi="Times New Roman"/>
                <w:sz w:val="16"/>
                <w:szCs w:val="16"/>
              </w:rPr>
              <w:t>Комиссионное вознаграждение от суммы гражданско-правовых сделок с ценными бумагами, являющимися структурными облигациями (в том числе структурными облигациями иностранных эмитентов – структурными нотами)</w:t>
            </w:r>
          </w:p>
        </w:tc>
        <w:tc>
          <w:tcPr>
            <w:tcW w:w="1418" w:type="dxa"/>
            <w:gridSpan w:val="2"/>
            <w:vAlign w:val="center"/>
          </w:tcPr>
          <w:p w:rsidR="00AB7562" w:rsidRPr="002D7280" w:rsidRDefault="00AB7562" w:rsidP="001A0C67">
            <w:pPr>
              <w:ind w:right="-41"/>
              <w:jc w:val="center"/>
              <w:rPr>
                <w:rFonts w:ascii="Times New Roman" w:hAnsi="Times New Roman"/>
                <w:sz w:val="16"/>
                <w:szCs w:val="16"/>
              </w:rPr>
            </w:pPr>
            <w:r w:rsidRPr="002D7280">
              <w:rPr>
                <w:rFonts w:ascii="Times New Roman" w:hAnsi="Times New Roman"/>
                <w:sz w:val="16"/>
                <w:szCs w:val="16"/>
              </w:rPr>
              <w:t>Вне зависимости от оборота</w:t>
            </w:r>
          </w:p>
        </w:tc>
        <w:tc>
          <w:tcPr>
            <w:tcW w:w="850" w:type="dxa"/>
            <w:vAlign w:val="center"/>
          </w:tcPr>
          <w:p w:rsidR="00AB7562" w:rsidRPr="002D7280" w:rsidRDefault="00AB7562" w:rsidP="001A0C67">
            <w:pPr>
              <w:ind w:right="-41"/>
              <w:jc w:val="center"/>
              <w:rPr>
                <w:rFonts w:ascii="Times New Roman" w:hAnsi="Times New Roman"/>
                <w:sz w:val="16"/>
                <w:szCs w:val="16"/>
              </w:rPr>
            </w:pPr>
            <w:r w:rsidRPr="002D7280">
              <w:rPr>
                <w:rFonts w:ascii="Times New Roman" w:hAnsi="Times New Roman"/>
                <w:sz w:val="16"/>
                <w:szCs w:val="16"/>
              </w:rPr>
              <w:t>До 4%</w:t>
            </w:r>
          </w:p>
        </w:tc>
        <w:tc>
          <w:tcPr>
            <w:tcW w:w="3260" w:type="dxa"/>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 xml:space="preserve">Размер ставки по конкретному выпуску структурных облигаций устанавливается Компанией самостоятельно и публикуется на </w:t>
            </w:r>
            <w:r w:rsidRPr="002D7280">
              <w:rPr>
                <w:rFonts w:ascii="Times New Roman" w:hAnsi="Times New Roman"/>
                <w:sz w:val="16"/>
                <w:szCs w:val="16"/>
                <w:lang w:val="en-US"/>
              </w:rPr>
              <w:t>WEB</w:t>
            </w:r>
            <w:r w:rsidRPr="002D7280">
              <w:rPr>
                <w:rFonts w:ascii="Times New Roman" w:hAnsi="Times New Roman"/>
                <w:sz w:val="16"/>
                <w:szCs w:val="16"/>
              </w:rPr>
              <w:t>-сайте Компании за 3 (Три) рабочих дня до применения комиссионного вознаграждения. Если ставка по структурной облигации не опубликована Компанией, применяются ставки п.Б.4.1</w:t>
            </w:r>
          </w:p>
        </w:tc>
      </w:tr>
      <w:tr w:rsidR="00AB7562" w:rsidRPr="002D7280" w:rsidTr="00BB2BBA">
        <w:trPr>
          <w:trHeight w:val="137"/>
        </w:trPr>
        <w:tc>
          <w:tcPr>
            <w:tcW w:w="777" w:type="dxa"/>
            <w:vAlign w:val="center"/>
          </w:tcPr>
          <w:p w:rsidR="00AB7562" w:rsidRPr="002D7280" w:rsidRDefault="00AB7562" w:rsidP="001A0C67">
            <w:pPr>
              <w:rPr>
                <w:rFonts w:ascii="Times New Roman" w:hAnsi="Times New Roman"/>
                <w:sz w:val="16"/>
                <w:szCs w:val="16"/>
              </w:rPr>
            </w:pPr>
            <w:r w:rsidRPr="002D7280">
              <w:rPr>
                <w:rFonts w:ascii="Times New Roman" w:hAnsi="Times New Roman"/>
                <w:sz w:val="16"/>
                <w:szCs w:val="16"/>
              </w:rPr>
              <w:t>Б.4.4</w:t>
            </w:r>
          </w:p>
        </w:tc>
        <w:tc>
          <w:tcPr>
            <w:tcW w:w="3618" w:type="dxa"/>
            <w:vAlign w:val="center"/>
          </w:tcPr>
          <w:p w:rsidR="00AB7562" w:rsidRPr="002D7280" w:rsidRDefault="00AB7562" w:rsidP="00BB2BBA">
            <w:pPr>
              <w:ind w:right="-41"/>
              <w:jc w:val="both"/>
              <w:rPr>
                <w:rFonts w:ascii="Times New Roman" w:hAnsi="Times New Roman"/>
                <w:sz w:val="16"/>
                <w:szCs w:val="16"/>
              </w:rPr>
            </w:pPr>
            <w:r w:rsidRPr="002D7280">
              <w:rPr>
                <w:rFonts w:ascii="Times New Roman" w:hAnsi="Times New Roman"/>
                <w:sz w:val="16"/>
                <w:szCs w:val="16"/>
              </w:rPr>
              <w:t xml:space="preserve">Комиссионное вознаграждение по проведению мероприятий по скупке/продаже ценных бумаг на неорганизованном рынке </w:t>
            </w:r>
          </w:p>
        </w:tc>
        <w:tc>
          <w:tcPr>
            <w:tcW w:w="2268" w:type="dxa"/>
            <w:gridSpan w:val="3"/>
            <w:vAlign w:val="center"/>
          </w:tcPr>
          <w:p w:rsidR="00AB7562" w:rsidRPr="002D7280" w:rsidRDefault="00AB7562" w:rsidP="001A0C67">
            <w:pPr>
              <w:ind w:right="-41"/>
              <w:jc w:val="center"/>
              <w:rPr>
                <w:rFonts w:ascii="Times New Roman" w:hAnsi="Times New Roman"/>
                <w:sz w:val="16"/>
                <w:szCs w:val="16"/>
              </w:rPr>
            </w:pPr>
            <w:r w:rsidRPr="002D7280">
              <w:rPr>
                <w:rFonts w:ascii="Times New Roman" w:hAnsi="Times New Roman"/>
                <w:sz w:val="16"/>
                <w:szCs w:val="16"/>
              </w:rPr>
              <w:t>определяется путем переговоров по каждому конкретному случаю</w:t>
            </w:r>
          </w:p>
        </w:tc>
        <w:tc>
          <w:tcPr>
            <w:tcW w:w="3260" w:type="dxa"/>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Объем сделки, выраженной в иностранной валюте, рассчитывается в день заключения сделки по курсу иностранной валюты к российскому рублю, установленному ЦБ РФ на день заключения сделки</w:t>
            </w:r>
          </w:p>
        </w:tc>
      </w:tr>
      <w:tr w:rsidR="00AB7562" w:rsidRPr="002D7280" w:rsidTr="00BB2BBA">
        <w:trPr>
          <w:trHeight w:val="137"/>
        </w:trPr>
        <w:tc>
          <w:tcPr>
            <w:tcW w:w="9923" w:type="dxa"/>
            <w:gridSpan w:val="6"/>
            <w:shd w:val="clear" w:color="auto" w:fill="63002F"/>
            <w:vAlign w:val="center"/>
          </w:tcPr>
          <w:p w:rsidR="00AB7562" w:rsidRPr="002D7280" w:rsidRDefault="00AB7562" w:rsidP="001A0C67">
            <w:pPr>
              <w:numPr>
                <w:ilvl w:val="0"/>
                <w:numId w:val="2"/>
              </w:numPr>
              <w:contextualSpacing/>
              <w:jc w:val="center"/>
              <w:rPr>
                <w:rFonts w:ascii="Times New Roman" w:hAnsi="Times New Roman"/>
                <w:sz w:val="16"/>
                <w:szCs w:val="16"/>
              </w:rPr>
            </w:pPr>
            <w:r w:rsidRPr="002D7280">
              <w:rPr>
                <w:rFonts w:ascii="Times New Roman" w:hAnsi="Times New Roman"/>
                <w:sz w:val="16"/>
                <w:szCs w:val="16"/>
              </w:rPr>
              <w:t>Дополнительные комиссии</w:t>
            </w:r>
          </w:p>
        </w:tc>
      </w:tr>
      <w:tr w:rsidR="00AB7562" w:rsidRPr="002D7280" w:rsidTr="00463604">
        <w:trPr>
          <w:trHeight w:val="137"/>
        </w:trPr>
        <w:tc>
          <w:tcPr>
            <w:tcW w:w="777" w:type="dxa"/>
            <w:vAlign w:val="center"/>
          </w:tcPr>
          <w:p w:rsidR="00AB7562" w:rsidRPr="002D7280" w:rsidRDefault="00AB7562" w:rsidP="001A0C67">
            <w:pPr>
              <w:ind w:left="-15"/>
              <w:rPr>
                <w:rFonts w:ascii="Times New Roman" w:hAnsi="Times New Roman"/>
                <w:sz w:val="16"/>
                <w:szCs w:val="16"/>
              </w:rPr>
            </w:pPr>
            <w:r w:rsidRPr="002D7280">
              <w:rPr>
                <w:rFonts w:ascii="Times New Roman" w:hAnsi="Times New Roman"/>
                <w:sz w:val="16"/>
                <w:szCs w:val="16"/>
              </w:rPr>
              <w:t>Б</w:t>
            </w:r>
            <w:r w:rsidRPr="002D7280">
              <w:rPr>
                <w:rFonts w:ascii="Times New Roman" w:hAnsi="Times New Roman"/>
                <w:sz w:val="16"/>
                <w:szCs w:val="16"/>
                <w:lang w:val="en-US"/>
              </w:rPr>
              <w:t>.</w:t>
            </w:r>
            <w:r w:rsidRPr="002D7280">
              <w:rPr>
                <w:rFonts w:ascii="Times New Roman" w:hAnsi="Times New Roman"/>
                <w:sz w:val="16"/>
                <w:szCs w:val="16"/>
              </w:rPr>
              <w:t>5</w:t>
            </w:r>
            <w:r w:rsidRPr="002D7280">
              <w:rPr>
                <w:rFonts w:ascii="Times New Roman" w:hAnsi="Times New Roman"/>
                <w:sz w:val="16"/>
                <w:szCs w:val="16"/>
                <w:lang w:val="en-US"/>
              </w:rPr>
              <w:t>.</w:t>
            </w:r>
            <w:r w:rsidRPr="002D7280">
              <w:rPr>
                <w:rFonts w:ascii="Times New Roman" w:hAnsi="Times New Roman"/>
                <w:sz w:val="16"/>
                <w:szCs w:val="16"/>
              </w:rPr>
              <w:t>1.1</w:t>
            </w:r>
          </w:p>
        </w:tc>
        <w:tc>
          <w:tcPr>
            <w:tcW w:w="3760" w:type="dxa"/>
            <w:gridSpan w:val="2"/>
            <w:vAlign w:val="center"/>
          </w:tcPr>
          <w:p w:rsidR="00AB7562" w:rsidRPr="002D7280" w:rsidRDefault="00AB7562" w:rsidP="001A0C67">
            <w:pPr>
              <w:rPr>
                <w:rFonts w:ascii="Times New Roman" w:hAnsi="Times New Roman"/>
                <w:sz w:val="16"/>
                <w:szCs w:val="16"/>
              </w:rPr>
            </w:pPr>
            <w:r w:rsidRPr="002D7280">
              <w:rPr>
                <w:rFonts w:ascii="Times New Roman" w:hAnsi="Times New Roman"/>
                <w:sz w:val="16"/>
                <w:szCs w:val="16"/>
              </w:rPr>
              <w:t>Комиссия за ведение учетного счета Клиента</w:t>
            </w:r>
          </w:p>
        </w:tc>
        <w:tc>
          <w:tcPr>
            <w:tcW w:w="2126" w:type="dxa"/>
            <w:gridSpan w:val="2"/>
            <w:vAlign w:val="center"/>
          </w:tcPr>
          <w:p w:rsidR="00AB7562" w:rsidRPr="002D7280" w:rsidRDefault="00AB7562" w:rsidP="00D26153">
            <w:pPr>
              <w:jc w:val="both"/>
              <w:rPr>
                <w:rFonts w:ascii="Times New Roman" w:hAnsi="Times New Roman"/>
                <w:sz w:val="16"/>
                <w:szCs w:val="16"/>
              </w:rPr>
            </w:pPr>
            <w:r w:rsidRPr="002D7280">
              <w:rPr>
                <w:rFonts w:ascii="Times New Roman" w:hAnsi="Times New Roman"/>
                <w:sz w:val="16"/>
                <w:szCs w:val="16"/>
              </w:rPr>
              <w:t>120 руб.</w:t>
            </w:r>
            <w:r w:rsidRPr="002D7280">
              <w:rPr>
                <w:rFonts w:ascii="Times New Roman" w:hAnsi="Times New Roman"/>
              </w:rPr>
              <w:t xml:space="preserve">, </w:t>
            </w:r>
            <w:r w:rsidRPr="002D7280">
              <w:rPr>
                <w:rFonts w:ascii="Times New Roman" w:hAnsi="Times New Roman"/>
                <w:sz w:val="16"/>
                <w:szCs w:val="16"/>
              </w:rPr>
              <w:t>но не более суммарной оценки денежных средств и стоимости ценных бумаг,</w:t>
            </w:r>
          </w:p>
          <w:p w:rsidR="00AB7562" w:rsidRPr="002D7280" w:rsidRDefault="00AB7562" w:rsidP="00D26153">
            <w:pPr>
              <w:jc w:val="both"/>
              <w:rPr>
                <w:rFonts w:ascii="Times New Roman" w:hAnsi="Times New Roman"/>
                <w:sz w:val="16"/>
                <w:szCs w:val="16"/>
              </w:rPr>
            </w:pPr>
            <w:r w:rsidRPr="002D7280">
              <w:rPr>
                <w:rFonts w:ascii="Times New Roman" w:hAnsi="Times New Roman"/>
                <w:sz w:val="16"/>
                <w:szCs w:val="16"/>
              </w:rPr>
              <w:t>за исключением «</w:t>
            </w:r>
            <w:r w:rsidRPr="002D7280">
              <w:rPr>
                <w:rFonts w:ascii="Times New Roman" w:hAnsi="Times New Roman"/>
                <w:sz w:val="16"/>
                <w:szCs w:val="16"/>
                <w:lang w:val="en-US"/>
              </w:rPr>
              <w:t>Solid</w:t>
            </w:r>
            <w:r w:rsidRPr="002D7280">
              <w:rPr>
                <w:rFonts w:ascii="Times New Roman" w:hAnsi="Times New Roman"/>
                <w:sz w:val="16"/>
                <w:szCs w:val="16"/>
              </w:rPr>
              <w:t xml:space="preserve"> </w:t>
            </w:r>
            <w:r w:rsidRPr="002D7280">
              <w:rPr>
                <w:rFonts w:ascii="Times New Roman" w:hAnsi="Times New Roman"/>
                <w:sz w:val="16"/>
                <w:szCs w:val="16"/>
                <w:lang w:val="en-US"/>
              </w:rPr>
              <w:t>Pro</w:t>
            </w:r>
            <w:r w:rsidRPr="002D7280">
              <w:rPr>
                <w:rFonts w:ascii="Times New Roman" w:hAnsi="Times New Roman"/>
                <w:sz w:val="16"/>
                <w:szCs w:val="16"/>
              </w:rPr>
              <w:t>», «</w:t>
            </w:r>
            <w:r w:rsidRPr="002D7280">
              <w:rPr>
                <w:rFonts w:ascii="Times New Roman" w:hAnsi="Times New Roman"/>
                <w:sz w:val="16"/>
                <w:szCs w:val="16"/>
                <w:lang w:val="en-US"/>
              </w:rPr>
              <w:t>Solid</w:t>
            </w:r>
            <w:r w:rsidRPr="002D7280">
              <w:rPr>
                <w:rFonts w:ascii="Times New Roman" w:hAnsi="Times New Roman"/>
                <w:sz w:val="16"/>
                <w:szCs w:val="16"/>
              </w:rPr>
              <w:t xml:space="preserve"> </w:t>
            </w:r>
            <w:r w:rsidRPr="002D7280">
              <w:rPr>
                <w:rFonts w:ascii="Times New Roman" w:hAnsi="Times New Roman"/>
                <w:sz w:val="16"/>
                <w:szCs w:val="16"/>
                <w:lang w:val="en-US"/>
              </w:rPr>
              <w:t>Pro</w:t>
            </w:r>
            <w:r w:rsidRPr="002D7280">
              <w:rPr>
                <w:rFonts w:ascii="Times New Roman" w:hAnsi="Times New Roman"/>
                <w:sz w:val="16"/>
                <w:szCs w:val="16"/>
              </w:rPr>
              <w:t xml:space="preserve">+», «Персональный брокер </w:t>
            </w:r>
            <w:r w:rsidRPr="002D7280">
              <w:rPr>
                <w:rFonts w:ascii="Times New Roman" w:hAnsi="Times New Roman"/>
                <w:sz w:val="16"/>
                <w:szCs w:val="16"/>
                <w:lang w:val="en-US"/>
              </w:rPr>
              <w:t>Pro</w:t>
            </w:r>
            <w:r w:rsidRPr="002D7280">
              <w:rPr>
                <w:rFonts w:ascii="Times New Roman" w:hAnsi="Times New Roman"/>
                <w:sz w:val="16"/>
                <w:szCs w:val="16"/>
              </w:rPr>
              <w:t>»</w:t>
            </w:r>
          </w:p>
        </w:tc>
        <w:tc>
          <w:tcPr>
            <w:tcW w:w="3260" w:type="dxa"/>
            <w:vAlign w:val="center"/>
          </w:tcPr>
          <w:p w:rsidR="00AB7562" w:rsidRPr="002D7280" w:rsidRDefault="00AB7562" w:rsidP="00D26153">
            <w:pPr>
              <w:jc w:val="both"/>
              <w:rPr>
                <w:rFonts w:ascii="Times New Roman" w:hAnsi="Times New Roman"/>
                <w:sz w:val="16"/>
                <w:szCs w:val="16"/>
              </w:rPr>
            </w:pPr>
            <w:r w:rsidRPr="002D7280">
              <w:rPr>
                <w:rFonts w:ascii="Times New Roman" w:hAnsi="Times New Roman"/>
                <w:sz w:val="16"/>
                <w:szCs w:val="16"/>
              </w:rPr>
              <w:t>Взимается в последний рабочий день отчетного периода, в случае отсутствия операций на учетном счете Клиента и при условии, что</w:t>
            </w:r>
            <w:r w:rsidRPr="002D7280">
              <w:rPr>
                <w:rFonts w:ascii="Times New Roman" w:hAnsi="Times New Roman"/>
                <w:sz w:val="21"/>
                <w:szCs w:val="21"/>
                <w:shd w:val="clear" w:color="auto" w:fill="F5F5F5"/>
              </w:rPr>
              <w:t xml:space="preserve"> </w:t>
            </w:r>
            <w:r w:rsidRPr="002D7280">
              <w:rPr>
                <w:rFonts w:ascii="Times New Roman" w:hAnsi="Times New Roman"/>
                <w:sz w:val="16"/>
                <w:szCs w:val="16"/>
              </w:rPr>
              <w:t>суммарная оценка денежных средств и стоимости ценных бумаг (по цене последней сделки торгового дня) на учетном счете Клиента составляет менее 50 000 (Пятьдесят тысяч) рублей</w:t>
            </w:r>
          </w:p>
        </w:tc>
      </w:tr>
      <w:tr w:rsidR="00AB7562" w:rsidRPr="002D7280" w:rsidTr="00463604">
        <w:trPr>
          <w:trHeight w:val="137"/>
        </w:trPr>
        <w:tc>
          <w:tcPr>
            <w:tcW w:w="777" w:type="dxa"/>
            <w:vAlign w:val="center"/>
          </w:tcPr>
          <w:p w:rsidR="00AB7562" w:rsidRPr="002D7280" w:rsidRDefault="00AB7562" w:rsidP="001A0C67">
            <w:pPr>
              <w:ind w:left="-15"/>
              <w:rPr>
                <w:rFonts w:ascii="Times New Roman" w:hAnsi="Times New Roman"/>
                <w:sz w:val="16"/>
                <w:szCs w:val="16"/>
              </w:rPr>
            </w:pPr>
            <w:r w:rsidRPr="002D7280">
              <w:rPr>
                <w:rFonts w:ascii="Times New Roman" w:hAnsi="Times New Roman"/>
                <w:sz w:val="16"/>
                <w:szCs w:val="16"/>
              </w:rPr>
              <w:t>Б</w:t>
            </w:r>
            <w:r w:rsidRPr="002D7280">
              <w:rPr>
                <w:rFonts w:ascii="Times New Roman" w:hAnsi="Times New Roman"/>
                <w:sz w:val="16"/>
                <w:szCs w:val="16"/>
                <w:lang w:val="en-US"/>
              </w:rPr>
              <w:t>.</w:t>
            </w:r>
            <w:r w:rsidRPr="002D7280">
              <w:rPr>
                <w:rFonts w:ascii="Times New Roman" w:hAnsi="Times New Roman"/>
                <w:sz w:val="16"/>
                <w:szCs w:val="16"/>
              </w:rPr>
              <w:t>5</w:t>
            </w:r>
            <w:r w:rsidRPr="002D7280">
              <w:rPr>
                <w:rFonts w:ascii="Times New Roman" w:hAnsi="Times New Roman"/>
                <w:sz w:val="16"/>
                <w:szCs w:val="16"/>
                <w:lang w:val="en-US"/>
              </w:rPr>
              <w:t>.</w:t>
            </w:r>
            <w:r w:rsidRPr="002D7280">
              <w:rPr>
                <w:rFonts w:ascii="Times New Roman" w:hAnsi="Times New Roman"/>
                <w:sz w:val="16"/>
                <w:szCs w:val="16"/>
              </w:rPr>
              <w:t>1.2</w:t>
            </w:r>
          </w:p>
        </w:tc>
        <w:tc>
          <w:tcPr>
            <w:tcW w:w="3760" w:type="dxa"/>
            <w:gridSpan w:val="2"/>
            <w:vAlign w:val="center"/>
          </w:tcPr>
          <w:p w:rsidR="00AB7562" w:rsidRPr="002D7280" w:rsidRDefault="00AB7562" w:rsidP="001A0C67">
            <w:pPr>
              <w:rPr>
                <w:rFonts w:ascii="Times New Roman" w:hAnsi="Times New Roman"/>
                <w:sz w:val="16"/>
                <w:szCs w:val="16"/>
              </w:rPr>
            </w:pPr>
            <w:r w:rsidRPr="002D7280">
              <w:rPr>
                <w:rFonts w:ascii="Times New Roman" w:hAnsi="Times New Roman"/>
                <w:sz w:val="16"/>
                <w:szCs w:val="16"/>
              </w:rPr>
              <w:t>Комиссия за ведение учетного счета Клиента</w:t>
            </w:r>
          </w:p>
        </w:tc>
        <w:tc>
          <w:tcPr>
            <w:tcW w:w="2126" w:type="dxa"/>
            <w:gridSpan w:val="2"/>
            <w:vAlign w:val="center"/>
          </w:tcPr>
          <w:p w:rsidR="00AB7562" w:rsidRPr="002D7280" w:rsidRDefault="00AB7562" w:rsidP="00D26153">
            <w:pPr>
              <w:jc w:val="both"/>
              <w:rPr>
                <w:rFonts w:ascii="Times New Roman" w:hAnsi="Times New Roman"/>
                <w:sz w:val="16"/>
                <w:szCs w:val="16"/>
              </w:rPr>
            </w:pPr>
            <w:r w:rsidRPr="002D7280">
              <w:rPr>
                <w:rFonts w:ascii="Times New Roman" w:hAnsi="Times New Roman"/>
                <w:sz w:val="16"/>
                <w:szCs w:val="16"/>
              </w:rPr>
              <w:t>200 руб.</w:t>
            </w:r>
            <w:r w:rsidRPr="002D7280">
              <w:rPr>
                <w:rFonts w:ascii="Times New Roman" w:hAnsi="Times New Roman"/>
              </w:rPr>
              <w:t xml:space="preserve">, </w:t>
            </w:r>
            <w:r w:rsidRPr="002D7280">
              <w:rPr>
                <w:rFonts w:ascii="Times New Roman" w:hAnsi="Times New Roman"/>
                <w:sz w:val="16"/>
                <w:szCs w:val="16"/>
              </w:rPr>
              <w:t>но не более суммарной оценки денежных средств и стоимости ценных бумаг,</w:t>
            </w:r>
          </w:p>
          <w:p w:rsidR="00AB7562" w:rsidRPr="002D7280" w:rsidRDefault="00AB7562" w:rsidP="00042ABF">
            <w:pPr>
              <w:jc w:val="both"/>
              <w:rPr>
                <w:rFonts w:ascii="Times New Roman" w:hAnsi="Times New Roman"/>
                <w:sz w:val="16"/>
                <w:szCs w:val="16"/>
              </w:rPr>
            </w:pPr>
            <w:r w:rsidRPr="002D7280">
              <w:rPr>
                <w:rFonts w:ascii="Times New Roman" w:hAnsi="Times New Roman"/>
                <w:sz w:val="16"/>
                <w:szCs w:val="16"/>
              </w:rPr>
              <w:t>за исключением «</w:t>
            </w:r>
            <w:r w:rsidRPr="002D7280">
              <w:rPr>
                <w:rFonts w:ascii="Times New Roman" w:hAnsi="Times New Roman"/>
                <w:sz w:val="16"/>
                <w:szCs w:val="16"/>
                <w:lang w:val="en-US"/>
              </w:rPr>
              <w:t>Solid</w:t>
            </w:r>
            <w:r w:rsidRPr="002D7280">
              <w:rPr>
                <w:rFonts w:ascii="Times New Roman" w:hAnsi="Times New Roman"/>
                <w:sz w:val="16"/>
                <w:szCs w:val="16"/>
              </w:rPr>
              <w:t xml:space="preserve"> </w:t>
            </w:r>
            <w:r w:rsidRPr="002D7280">
              <w:rPr>
                <w:rFonts w:ascii="Times New Roman" w:hAnsi="Times New Roman"/>
                <w:sz w:val="16"/>
                <w:szCs w:val="16"/>
                <w:lang w:val="en-US"/>
              </w:rPr>
              <w:t>Pro</w:t>
            </w:r>
            <w:r w:rsidRPr="002D7280">
              <w:rPr>
                <w:rFonts w:ascii="Times New Roman" w:hAnsi="Times New Roman"/>
                <w:sz w:val="16"/>
                <w:szCs w:val="16"/>
              </w:rPr>
              <w:t>», «</w:t>
            </w:r>
            <w:r w:rsidRPr="002D7280">
              <w:rPr>
                <w:rFonts w:ascii="Times New Roman" w:hAnsi="Times New Roman"/>
                <w:sz w:val="16"/>
                <w:szCs w:val="16"/>
                <w:lang w:val="en-US"/>
              </w:rPr>
              <w:t>Solid</w:t>
            </w:r>
            <w:r w:rsidRPr="002D7280">
              <w:rPr>
                <w:rFonts w:ascii="Times New Roman" w:hAnsi="Times New Roman"/>
                <w:sz w:val="16"/>
                <w:szCs w:val="16"/>
              </w:rPr>
              <w:t xml:space="preserve"> </w:t>
            </w:r>
            <w:r w:rsidRPr="002D7280">
              <w:rPr>
                <w:rFonts w:ascii="Times New Roman" w:hAnsi="Times New Roman"/>
                <w:sz w:val="16"/>
                <w:szCs w:val="16"/>
                <w:lang w:val="en-US"/>
              </w:rPr>
              <w:t>Pro</w:t>
            </w:r>
            <w:r w:rsidRPr="002D7280">
              <w:rPr>
                <w:rFonts w:ascii="Times New Roman" w:hAnsi="Times New Roman"/>
                <w:sz w:val="16"/>
                <w:szCs w:val="16"/>
              </w:rPr>
              <w:t xml:space="preserve">+», «Персональный брокер </w:t>
            </w:r>
            <w:r w:rsidRPr="002D7280">
              <w:rPr>
                <w:rFonts w:ascii="Times New Roman" w:hAnsi="Times New Roman"/>
                <w:sz w:val="16"/>
                <w:szCs w:val="16"/>
                <w:lang w:val="en-US"/>
              </w:rPr>
              <w:t>Pro</w:t>
            </w:r>
            <w:r w:rsidRPr="002D7280">
              <w:rPr>
                <w:rFonts w:ascii="Times New Roman" w:hAnsi="Times New Roman"/>
                <w:sz w:val="16"/>
                <w:szCs w:val="16"/>
              </w:rPr>
              <w:t>»</w:t>
            </w:r>
          </w:p>
        </w:tc>
        <w:tc>
          <w:tcPr>
            <w:tcW w:w="3260" w:type="dxa"/>
            <w:vAlign w:val="center"/>
          </w:tcPr>
          <w:p w:rsidR="00AB7562" w:rsidRPr="002D7280" w:rsidRDefault="00AB7562" w:rsidP="006D08F2">
            <w:pPr>
              <w:jc w:val="both"/>
              <w:rPr>
                <w:rFonts w:ascii="Times New Roman" w:hAnsi="Times New Roman"/>
                <w:sz w:val="16"/>
                <w:szCs w:val="16"/>
              </w:rPr>
            </w:pPr>
            <w:r w:rsidRPr="002D7280">
              <w:rPr>
                <w:rFonts w:ascii="Times New Roman" w:hAnsi="Times New Roman"/>
                <w:sz w:val="16"/>
                <w:szCs w:val="16"/>
              </w:rPr>
              <w:t>Взимается в последний рабочий день отчетного периода, в случае отсутствия операций на учетном счете Клиента и при условии, что</w:t>
            </w:r>
            <w:r w:rsidRPr="002D7280">
              <w:rPr>
                <w:rFonts w:ascii="Times New Roman" w:hAnsi="Times New Roman"/>
                <w:sz w:val="21"/>
                <w:szCs w:val="21"/>
                <w:shd w:val="clear" w:color="auto" w:fill="F5F5F5"/>
              </w:rPr>
              <w:t xml:space="preserve"> </w:t>
            </w:r>
            <w:r w:rsidRPr="002D7280">
              <w:rPr>
                <w:rFonts w:ascii="Times New Roman" w:hAnsi="Times New Roman"/>
                <w:sz w:val="16"/>
                <w:szCs w:val="16"/>
              </w:rPr>
              <w:t>суммарная оценка денежных средств и стоимости ценных бумаг (по цене последней сделки торгового дня) на учетном счете Клиента составляет менее 50 000 (Пятьдесят тысяч) рублей</w:t>
            </w:r>
          </w:p>
        </w:tc>
      </w:tr>
      <w:tr w:rsidR="00AB7562" w:rsidRPr="002D7280" w:rsidTr="00463604">
        <w:trPr>
          <w:trHeight w:val="137"/>
        </w:trPr>
        <w:tc>
          <w:tcPr>
            <w:tcW w:w="777" w:type="dxa"/>
            <w:vAlign w:val="center"/>
          </w:tcPr>
          <w:p w:rsidR="00AB7562" w:rsidRPr="002D7280" w:rsidRDefault="00AB7562" w:rsidP="001A0C67">
            <w:pPr>
              <w:rPr>
                <w:rFonts w:ascii="Times New Roman" w:hAnsi="Times New Roman"/>
                <w:sz w:val="16"/>
                <w:szCs w:val="16"/>
                <w:lang w:val="en-US"/>
              </w:rPr>
            </w:pPr>
            <w:r w:rsidRPr="002D7280">
              <w:rPr>
                <w:rFonts w:ascii="Times New Roman" w:hAnsi="Times New Roman"/>
                <w:sz w:val="16"/>
                <w:szCs w:val="16"/>
              </w:rPr>
              <w:t>Б.5.2</w:t>
            </w:r>
          </w:p>
        </w:tc>
        <w:tc>
          <w:tcPr>
            <w:tcW w:w="3760" w:type="dxa"/>
            <w:gridSpan w:val="2"/>
          </w:tcPr>
          <w:p w:rsidR="00AB7562" w:rsidRPr="002D7280" w:rsidRDefault="00AB7562" w:rsidP="00BB2BBA">
            <w:pPr>
              <w:jc w:val="both"/>
              <w:rPr>
                <w:rFonts w:ascii="Times New Roman" w:hAnsi="Times New Roman"/>
                <w:sz w:val="16"/>
                <w:szCs w:val="16"/>
              </w:rPr>
            </w:pPr>
            <w:bookmarkStart w:id="30" w:name="OLE_LINK1"/>
            <w:bookmarkStart w:id="31" w:name="OLE_LINK2"/>
            <w:r w:rsidRPr="002D7280">
              <w:rPr>
                <w:rFonts w:ascii="Times New Roman" w:hAnsi="Times New Roman"/>
                <w:sz w:val="16"/>
                <w:szCs w:val="16"/>
              </w:rPr>
              <w:t xml:space="preserve">Возмещение расходов, связанных с обслуживанием Клиента, по счетам третьих лиц </w:t>
            </w:r>
            <w:bookmarkEnd w:id="30"/>
            <w:bookmarkEnd w:id="31"/>
          </w:p>
        </w:tc>
        <w:tc>
          <w:tcPr>
            <w:tcW w:w="2126" w:type="dxa"/>
            <w:gridSpan w:val="2"/>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В размере фактических затрат Компании</w:t>
            </w:r>
          </w:p>
        </w:tc>
        <w:tc>
          <w:tcPr>
            <w:tcW w:w="3260" w:type="dxa"/>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В том числе плата за ведение счета, плата за абонентское обслуживание, удержанная организаторами торговли</w:t>
            </w:r>
          </w:p>
        </w:tc>
      </w:tr>
      <w:tr w:rsidR="00AB7562" w:rsidRPr="002D7280" w:rsidTr="00463604">
        <w:trPr>
          <w:trHeight w:val="137"/>
        </w:trPr>
        <w:tc>
          <w:tcPr>
            <w:tcW w:w="777" w:type="dxa"/>
            <w:vAlign w:val="center"/>
          </w:tcPr>
          <w:p w:rsidR="00AB7562" w:rsidRPr="002D7280" w:rsidRDefault="00AB7562" w:rsidP="001A0C67">
            <w:pPr>
              <w:rPr>
                <w:rFonts w:ascii="Times New Roman" w:hAnsi="Times New Roman"/>
                <w:sz w:val="16"/>
                <w:szCs w:val="16"/>
              </w:rPr>
            </w:pPr>
            <w:r w:rsidRPr="002D7280">
              <w:rPr>
                <w:rFonts w:ascii="Times New Roman" w:hAnsi="Times New Roman"/>
                <w:sz w:val="16"/>
                <w:szCs w:val="16"/>
              </w:rPr>
              <w:t>Б.5.3</w:t>
            </w:r>
          </w:p>
        </w:tc>
        <w:tc>
          <w:tcPr>
            <w:tcW w:w="3760" w:type="dxa"/>
            <w:gridSpan w:val="2"/>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Комиссия за предоставление Обеспечительной маржи</w:t>
            </w:r>
          </w:p>
        </w:tc>
        <w:tc>
          <w:tcPr>
            <w:tcW w:w="2126" w:type="dxa"/>
            <w:gridSpan w:val="2"/>
            <w:vAlign w:val="center"/>
          </w:tcPr>
          <w:p w:rsidR="00AB7562" w:rsidRPr="002D7280" w:rsidRDefault="00BB33D9" w:rsidP="00BB33D9">
            <w:pPr>
              <w:jc w:val="center"/>
              <w:rPr>
                <w:rFonts w:ascii="Times New Roman" w:hAnsi="Times New Roman"/>
                <w:sz w:val="16"/>
                <w:szCs w:val="16"/>
              </w:rPr>
            </w:pPr>
            <w:r w:rsidRPr="002D7280">
              <w:rPr>
                <w:rFonts w:ascii="Times New Roman" w:hAnsi="Times New Roman"/>
                <w:sz w:val="16"/>
                <w:szCs w:val="16"/>
              </w:rPr>
              <w:t>29</w:t>
            </w:r>
            <w:r w:rsidR="00AB7562" w:rsidRPr="002D7280">
              <w:rPr>
                <w:rFonts w:ascii="Times New Roman" w:hAnsi="Times New Roman"/>
                <w:sz w:val="16"/>
                <w:szCs w:val="16"/>
              </w:rPr>
              <w:t>% годовых</w:t>
            </w:r>
          </w:p>
        </w:tc>
        <w:tc>
          <w:tcPr>
            <w:tcW w:w="3260" w:type="dxa"/>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Взимается ежедневно от величины Обеспечительной маржи</w:t>
            </w:r>
          </w:p>
        </w:tc>
      </w:tr>
      <w:tr w:rsidR="00AB7562" w:rsidRPr="002D7280" w:rsidTr="00463604">
        <w:trPr>
          <w:trHeight w:val="137"/>
        </w:trPr>
        <w:tc>
          <w:tcPr>
            <w:tcW w:w="777" w:type="dxa"/>
            <w:vAlign w:val="center"/>
          </w:tcPr>
          <w:p w:rsidR="00AB7562" w:rsidRPr="002D7280" w:rsidRDefault="00AB7562" w:rsidP="001A0C67">
            <w:pPr>
              <w:ind w:right="-182"/>
              <w:rPr>
                <w:rFonts w:ascii="Times New Roman" w:hAnsi="Times New Roman"/>
                <w:sz w:val="16"/>
                <w:szCs w:val="16"/>
              </w:rPr>
            </w:pPr>
            <w:r w:rsidRPr="002D7280">
              <w:rPr>
                <w:rFonts w:ascii="Times New Roman" w:hAnsi="Times New Roman"/>
                <w:sz w:val="16"/>
                <w:szCs w:val="16"/>
              </w:rPr>
              <w:t>Б.5.4</w:t>
            </w:r>
          </w:p>
        </w:tc>
        <w:tc>
          <w:tcPr>
            <w:tcW w:w="3760" w:type="dxa"/>
            <w:gridSpan w:val="2"/>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Комиссия за предоставление Клиенту в заем денежных средств или ценных бумаг для совершения маржинальных сделок</w:t>
            </w:r>
          </w:p>
        </w:tc>
        <w:tc>
          <w:tcPr>
            <w:tcW w:w="2126" w:type="dxa"/>
            <w:gridSpan w:val="2"/>
            <w:vAlign w:val="center"/>
          </w:tcPr>
          <w:p w:rsidR="00AB7562" w:rsidRPr="002D7280" w:rsidRDefault="00BB33D9" w:rsidP="001A0C67">
            <w:pPr>
              <w:jc w:val="center"/>
              <w:rPr>
                <w:rFonts w:ascii="Times New Roman" w:hAnsi="Times New Roman"/>
                <w:sz w:val="16"/>
                <w:szCs w:val="16"/>
              </w:rPr>
            </w:pPr>
            <w:r w:rsidRPr="002D7280">
              <w:rPr>
                <w:rFonts w:ascii="Times New Roman" w:hAnsi="Times New Roman"/>
                <w:sz w:val="16"/>
                <w:szCs w:val="16"/>
              </w:rPr>
              <w:t>29</w:t>
            </w:r>
            <w:r w:rsidR="00AB7562" w:rsidRPr="002D7280">
              <w:rPr>
                <w:rFonts w:ascii="Times New Roman" w:hAnsi="Times New Roman"/>
                <w:sz w:val="16"/>
                <w:szCs w:val="16"/>
              </w:rPr>
              <w:t>% годовых</w:t>
            </w:r>
          </w:p>
        </w:tc>
        <w:tc>
          <w:tcPr>
            <w:tcW w:w="3260" w:type="dxa"/>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Взимается ежедневно от величины займа</w:t>
            </w:r>
          </w:p>
        </w:tc>
      </w:tr>
      <w:tr w:rsidR="00AB7562" w:rsidRPr="002D7280" w:rsidTr="00463604">
        <w:trPr>
          <w:trHeight w:val="1755"/>
        </w:trPr>
        <w:tc>
          <w:tcPr>
            <w:tcW w:w="777" w:type="dxa"/>
            <w:vAlign w:val="center"/>
          </w:tcPr>
          <w:p w:rsidR="00AB7562" w:rsidRPr="002D7280" w:rsidRDefault="00AB7562" w:rsidP="001A0C67">
            <w:pPr>
              <w:ind w:right="-182"/>
              <w:jc w:val="both"/>
              <w:rPr>
                <w:rFonts w:ascii="Times New Roman" w:hAnsi="Times New Roman"/>
                <w:sz w:val="16"/>
                <w:szCs w:val="16"/>
                <w:lang w:val="en-US"/>
              </w:rPr>
            </w:pPr>
            <w:r w:rsidRPr="002D7280">
              <w:rPr>
                <w:rFonts w:ascii="Times New Roman" w:hAnsi="Times New Roman"/>
                <w:sz w:val="16"/>
                <w:szCs w:val="16"/>
              </w:rPr>
              <w:t>Б.5.</w:t>
            </w:r>
            <w:r w:rsidRPr="002D7280">
              <w:rPr>
                <w:rFonts w:ascii="Times New Roman" w:hAnsi="Times New Roman"/>
                <w:sz w:val="16"/>
                <w:szCs w:val="16"/>
                <w:lang w:val="en-US"/>
              </w:rPr>
              <w:t>5</w:t>
            </w:r>
          </w:p>
        </w:tc>
        <w:tc>
          <w:tcPr>
            <w:tcW w:w="3760" w:type="dxa"/>
            <w:gridSpan w:val="2"/>
            <w:vAlign w:val="center"/>
          </w:tcPr>
          <w:p w:rsidR="00AB7562" w:rsidRPr="002D7280" w:rsidRDefault="00AB7562" w:rsidP="00AC6B9C">
            <w:pPr>
              <w:jc w:val="both"/>
              <w:rPr>
                <w:rFonts w:ascii="Times New Roman" w:hAnsi="Times New Roman"/>
                <w:sz w:val="16"/>
                <w:szCs w:val="16"/>
              </w:rPr>
            </w:pPr>
            <w:r w:rsidRPr="002D7280">
              <w:rPr>
                <w:rFonts w:ascii="Times New Roman" w:hAnsi="Times New Roman" w:cs="Times New Roman"/>
                <w:sz w:val="16"/>
                <w:szCs w:val="16"/>
              </w:rPr>
              <w:t>Комиссия за расчеты по операциям с ценными бумагами по итогам сделок*</w:t>
            </w:r>
          </w:p>
        </w:tc>
        <w:tc>
          <w:tcPr>
            <w:tcW w:w="2126" w:type="dxa"/>
            <w:gridSpan w:val="2"/>
            <w:vAlign w:val="center"/>
          </w:tcPr>
          <w:p w:rsidR="007D4987" w:rsidRPr="002D7280" w:rsidRDefault="00AB7562" w:rsidP="009022A8">
            <w:pPr>
              <w:jc w:val="both"/>
              <w:rPr>
                <w:rFonts w:ascii="Times New Roman" w:hAnsi="Times New Roman"/>
                <w:sz w:val="16"/>
                <w:szCs w:val="16"/>
              </w:rPr>
            </w:pPr>
            <w:r w:rsidRPr="002D7280">
              <w:rPr>
                <w:rFonts w:ascii="Times New Roman" w:hAnsi="Times New Roman"/>
                <w:sz w:val="16"/>
                <w:szCs w:val="16"/>
              </w:rPr>
              <w:t xml:space="preserve">0,01% от оборота по сделкам купли-продажи, заключенным в торговой системе ПАО Московская Биржа (фондовый рынок) </w:t>
            </w:r>
            <w:r w:rsidR="007D4987" w:rsidRPr="002D7280">
              <w:rPr>
                <w:rFonts w:ascii="Times New Roman" w:hAnsi="Times New Roman" w:cs="Times New Roman"/>
                <w:sz w:val="16"/>
                <w:szCs w:val="16"/>
              </w:rPr>
              <w:t xml:space="preserve">В случае, если на дату заключения сделки купли-продажи </w:t>
            </w:r>
            <w:r w:rsidR="007D4987" w:rsidRPr="002D7280">
              <w:rPr>
                <w:rFonts w:ascii="Times New Roman" w:hAnsi="Times New Roman"/>
                <w:sz w:val="16"/>
                <w:szCs w:val="16"/>
              </w:rPr>
              <w:t>в торговой системе ПАО</w:t>
            </w:r>
            <w:r w:rsidR="007D4987" w:rsidRPr="002D7280">
              <w:rPr>
                <w:rFonts w:ascii="Times New Roman" w:hAnsi="Times New Roman"/>
                <w:sz w:val="16"/>
                <w:szCs w:val="16"/>
                <w:lang w:val="en-US"/>
              </w:rPr>
              <w:t> </w:t>
            </w:r>
            <w:r w:rsidR="007D4987" w:rsidRPr="002D7280">
              <w:rPr>
                <w:rFonts w:ascii="Times New Roman" w:hAnsi="Times New Roman"/>
                <w:sz w:val="16"/>
                <w:szCs w:val="16"/>
              </w:rPr>
              <w:t xml:space="preserve">Московская Биржа (фондовый рынок), размер биржевой комиссии превысит 0,01%, то </w:t>
            </w:r>
            <w:r w:rsidR="007D4987" w:rsidRPr="002D7280">
              <w:rPr>
                <w:rFonts w:ascii="Times New Roman" w:hAnsi="Times New Roman" w:cs="Times New Roman"/>
                <w:sz w:val="16"/>
                <w:szCs w:val="16"/>
              </w:rPr>
              <w:t xml:space="preserve">комиссия за расчеты по операциям с ценными бумагами по итогам сделок будет взиматься в размере </w:t>
            </w:r>
            <w:r w:rsidR="007D4987" w:rsidRPr="002D7280">
              <w:rPr>
                <w:rFonts w:ascii="Times New Roman" w:hAnsi="Times New Roman"/>
                <w:sz w:val="16"/>
                <w:szCs w:val="16"/>
              </w:rPr>
              <w:t xml:space="preserve">биржевой комиссии, действующей на дату заключения </w:t>
            </w:r>
            <w:r w:rsidR="007D4987" w:rsidRPr="002D7280">
              <w:rPr>
                <w:rFonts w:ascii="Times New Roman" w:hAnsi="Times New Roman" w:cs="Times New Roman"/>
                <w:sz w:val="16"/>
                <w:szCs w:val="16"/>
              </w:rPr>
              <w:t>сделки купли-продажи.</w:t>
            </w:r>
          </w:p>
        </w:tc>
        <w:tc>
          <w:tcPr>
            <w:tcW w:w="3260" w:type="dxa"/>
            <w:vAlign w:val="center"/>
          </w:tcPr>
          <w:p w:rsidR="00AB7562" w:rsidRPr="002D7280" w:rsidRDefault="00AB7562" w:rsidP="00AC6B9C">
            <w:pPr>
              <w:jc w:val="both"/>
              <w:rPr>
                <w:rFonts w:ascii="Times New Roman" w:hAnsi="Times New Roman"/>
                <w:sz w:val="16"/>
                <w:szCs w:val="16"/>
              </w:rPr>
            </w:pPr>
            <w:r w:rsidRPr="002D7280">
              <w:rPr>
                <w:rFonts w:ascii="Times New Roman" w:hAnsi="Times New Roman" w:cs="Times New Roman"/>
                <w:sz w:val="16"/>
                <w:szCs w:val="16"/>
              </w:rPr>
              <w:t>Комиссия за расчеты по операциям с ценными бумагами по итогам сделок, заключенных за счет и в интересах Клиента, взимается дополнительно к комиссии по сделкам с ценными бумагами.</w:t>
            </w:r>
          </w:p>
          <w:p w:rsidR="00AB7562" w:rsidRPr="002D7280" w:rsidRDefault="00AB7562" w:rsidP="00CA13A4">
            <w:pPr>
              <w:spacing w:before="60" w:after="60"/>
              <w:jc w:val="both"/>
              <w:rPr>
                <w:rFonts w:ascii="Times New Roman" w:hAnsi="Times New Roman"/>
                <w:sz w:val="16"/>
                <w:szCs w:val="16"/>
              </w:rPr>
            </w:pPr>
            <w:r w:rsidRPr="002D7280">
              <w:rPr>
                <w:rFonts w:ascii="Times New Roman" w:hAnsi="Times New Roman"/>
                <w:sz w:val="16"/>
                <w:szCs w:val="16"/>
              </w:rPr>
              <w:t>Комиссия взимается ежедневно по итогам торгового дня, в котором были заключены соответствующие сделки (была заключена соответствующая сделка).</w:t>
            </w:r>
          </w:p>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Комиссия не начисляется по сделкам РЕПО</w:t>
            </w:r>
          </w:p>
        </w:tc>
      </w:tr>
      <w:tr w:rsidR="00AB7562" w:rsidRPr="002D7280" w:rsidTr="00463604">
        <w:trPr>
          <w:trHeight w:val="137"/>
        </w:trPr>
        <w:tc>
          <w:tcPr>
            <w:tcW w:w="777" w:type="dxa"/>
            <w:vAlign w:val="center"/>
          </w:tcPr>
          <w:p w:rsidR="00AB7562" w:rsidRPr="002D7280" w:rsidRDefault="00AB7562" w:rsidP="001A0C67">
            <w:pPr>
              <w:ind w:right="-182"/>
              <w:jc w:val="both"/>
              <w:rPr>
                <w:rFonts w:ascii="Times New Roman" w:hAnsi="Times New Roman"/>
                <w:sz w:val="16"/>
                <w:szCs w:val="16"/>
              </w:rPr>
            </w:pPr>
            <w:r w:rsidRPr="002D7280">
              <w:rPr>
                <w:rFonts w:ascii="Times New Roman" w:hAnsi="Times New Roman"/>
                <w:sz w:val="16"/>
                <w:szCs w:val="16"/>
              </w:rPr>
              <w:t>Б.5.6</w:t>
            </w:r>
          </w:p>
        </w:tc>
        <w:tc>
          <w:tcPr>
            <w:tcW w:w="3760" w:type="dxa"/>
            <w:gridSpan w:val="2"/>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 xml:space="preserve">Комиссия за организацию заключения сделки по приобретению ценных бумаг в процессе их первичного размещения (эмиссии) у эмитента, агента эмитента (андеррайтера, соандеррайтера), в том числе на торгах организатора торговли (биржи) </w:t>
            </w:r>
          </w:p>
        </w:tc>
        <w:tc>
          <w:tcPr>
            <w:tcW w:w="2126" w:type="dxa"/>
            <w:gridSpan w:val="2"/>
            <w:vAlign w:val="center"/>
          </w:tcPr>
          <w:p w:rsidR="00AB7562" w:rsidRPr="002D7280" w:rsidRDefault="00AB7562" w:rsidP="001A0C67">
            <w:pPr>
              <w:jc w:val="both"/>
              <w:rPr>
                <w:rFonts w:ascii="Times New Roman" w:hAnsi="Times New Roman"/>
                <w:sz w:val="16"/>
                <w:szCs w:val="16"/>
              </w:rPr>
            </w:pPr>
            <w:r w:rsidRPr="002D7280">
              <w:rPr>
                <w:rFonts w:ascii="Times New Roman" w:hAnsi="Times New Roman"/>
                <w:sz w:val="16"/>
                <w:szCs w:val="16"/>
              </w:rPr>
              <w:t>0,2% от объема сделки, но не более 1500 рублей за каждое Поручение Клиента – в отношении долговых ценных бумаг, включенных в котировальный список ПАО Московская Биржа;</w:t>
            </w:r>
          </w:p>
          <w:p w:rsidR="00AB7562" w:rsidRPr="002D7280" w:rsidRDefault="00AB7562" w:rsidP="009022A8">
            <w:pPr>
              <w:spacing w:before="60" w:after="60"/>
              <w:jc w:val="both"/>
              <w:rPr>
                <w:rFonts w:ascii="Times New Roman" w:hAnsi="Times New Roman"/>
                <w:strike/>
                <w:sz w:val="16"/>
                <w:szCs w:val="16"/>
              </w:rPr>
            </w:pPr>
            <w:r w:rsidRPr="002D7280">
              <w:rPr>
                <w:rFonts w:ascii="Times New Roman" w:hAnsi="Times New Roman"/>
                <w:sz w:val="16"/>
                <w:szCs w:val="16"/>
              </w:rPr>
              <w:t>0,2% от объема сделки за каждое Поручение Клиента – в отношении иных ценных бумаг</w:t>
            </w:r>
            <w:r w:rsidR="009022A8" w:rsidRPr="002D7280">
              <w:rPr>
                <w:rFonts w:ascii="Times New Roman" w:hAnsi="Times New Roman"/>
                <w:sz w:val="16"/>
                <w:szCs w:val="16"/>
              </w:rPr>
              <w:t>.</w:t>
            </w:r>
          </w:p>
        </w:tc>
        <w:tc>
          <w:tcPr>
            <w:tcW w:w="3260" w:type="dxa"/>
            <w:vAlign w:val="center"/>
          </w:tcPr>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Комиссия взимается за подготовку и направление эмитенту (агенту эмитента) уведомления (заявки) о намерении Клиента (в интересах Клиента) приобрести определенное количество ценных бумаг в процессе их первичного размещения (эмиссии). Комиссия взимается вне зависимости от факта заключения Компанией сделки по приобретению ценных бумаг на основании Поручения Клиента (при не</w:t>
            </w:r>
            <w:r w:rsidR="00A36DB9" w:rsidRPr="002D7280">
              <w:rPr>
                <w:rFonts w:ascii="Times New Roman" w:hAnsi="Times New Roman"/>
                <w:sz w:val="16"/>
                <w:szCs w:val="16"/>
              </w:rPr>
              <w:t xml:space="preserve"> </w:t>
            </w:r>
            <w:r w:rsidRPr="002D7280">
              <w:rPr>
                <w:rFonts w:ascii="Times New Roman" w:hAnsi="Times New Roman"/>
                <w:sz w:val="16"/>
                <w:szCs w:val="16"/>
              </w:rPr>
              <w:t>заключении сделки взимается в размере 0,2% от объема заявки, не более 1500 рублей)</w:t>
            </w:r>
          </w:p>
          <w:p w:rsidR="00AB7562" w:rsidRPr="002D7280" w:rsidRDefault="00AB7562" w:rsidP="00BB2BBA">
            <w:pPr>
              <w:jc w:val="both"/>
              <w:rPr>
                <w:rFonts w:ascii="Times New Roman" w:hAnsi="Times New Roman"/>
                <w:sz w:val="16"/>
                <w:szCs w:val="16"/>
              </w:rPr>
            </w:pPr>
            <w:r w:rsidRPr="002D7280">
              <w:rPr>
                <w:rFonts w:ascii="Times New Roman" w:hAnsi="Times New Roman"/>
                <w:sz w:val="16"/>
                <w:szCs w:val="16"/>
              </w:rPr>
              <w:t>При заключении сделки Комиссия удерживается в дополнение к комиссионному вознаграждению по сделкам с ценными бумагами, предусмотренному Тарифным планом, действующим в рамках Договора</w:t>
            </w:r>
          </w:p>
        </w:tc>
      </w:tr>
    </w:tbl>
    <w:p w:rsidR="00C21CAC" w:rsidRPr="002D7280" w:rsidRDefault="00540341" w:rsidP="00C21CAC">
      <w:pPr>
        <w:pStyle w:val="aff2"/>
        <w:spacing w:before="120" w:after="120"/>
        <w:ind w:left="0" w:firstLine="567"/>
        <w:contextualSpacing w:val="0"/>
        <w:jc w:val="both"/>
        <w:rPr>
          <w:rFonts w:eastAsiaTheme="minorHAnsi"/>
          <w:sz w:val="16"/>
          <w:szCs w:val="16"/>
          <w:lang w:eastAsia="en-US"/>
        </w:rPr>
      </w:pPr>
      <w:r w:rsidRPr="002D7280">
        <w:rPr>
          <w:rFonts w:eastAsiaTheme="minorHAnsi"/>
          <w:sz w:val="16"/>
          <w:szCs w:val="16"/>
          <w:lang w:eastAsia="en-US"/>
        </w:rPr>
        <w:t>Примечание:</w:t>
      </w:r>
    </w:p>
    <w:p w:rsidR="00CA13A4" w:rsidRPr="002D7280" w:rsidRDefault="00CA13A4" w:rsidP="00C21CAC">
      <w:pPr>
        <w:pStyle w:val="aff2"/>
        <w:numPr>
          <w:ilvl w:val="0"/>
          <w:numId w:val="29"/>
        </w:numPr>
        <w:tabs>
          <w:tab w:val="left" w:pos="1134"/>
        </w:tabs>
        <w:spacing w:before="120" w:after="120"/>
        <w:ind w:left="0" w:firstLine="567"/>
        <w:contextualSpacing w:val="0"/>
        <w:jc w:val="both"/>
        <w:rPr>
          <w:sz w:val="16"/>
          <w:szCs w:val="16"/>
        </w:rPr>
      </w:pPr>
      <w:r w:rsidRPr="002D7280">
        <w:rPr>
          <w:rFonts w:eastAsiaTheme="minorHAnsi"/>
          <w:sz w:val="16"/>
          <w:szCs w:val="16"/>
          <w:lang w:eastAsia="en-US"/>
        </w:rPr>
        <w:t xml:space="preserve">Комиссия </w:t>
      </w:r>
      <w:r w:rsidRPr="002D7280">
        <w:rPr>
          <w:sz w:val="16"/>
          <w:szCs w:val="16"/>
        </w:rPr>
        <w:t>за расчеты по операциям с ценными бумагами по итогам сделок взимается за оказание услуг по урегулированию сделок в соответствии пунктом 5.6. Регламента.</w:t>
      </w:r>
    </w:p>
    <w:p w:rsidR="001A0C67" w:rsidRPr="002D7280" w:rsidRDefault="001A0C67" w:rsidP="006D08F2">
      <w:pPr>
        <w:spacing w:after="200" w:line="276" w:lineRule="auto"/>
        <w:ind w:firstLine="567"/>
        <w:jc w:val="both"/>
        <w:rPr>
          <w:rFonts w:eastAsiaTheme="minorHAnsi"/>
          <w:sz w:val="16"/>
          <w:szCs w:val="16"/>
          <w:lang w:eastAsia="en-US"/>
        </w:rPr>
      </w:pPr>
      <w:r w:rsidRPr="002D7280">
        <w:rPr>
          <w:rFonts w:eastAsiaTheme="minorHAnsi"/>
          <w:sz w:val="16"/>
          <w:szCs w:val="16"/>
          <w:lang w:eastAsia="en-US"/>
        </w:rPr>
        <w:t>Если в каком-либо</w:t>
      </w:r>
      <w:r w:rsidR="001067D0" w:rsidRPr="002D7280">
        <w:rPr>
          <w:rFonts w:eastAsiaTheme="minorHAnsi"/>
          <w:sz w:val="16"/>
          <w:szCs w:val="16"/>
          <w:lang w:eastAsia="en-US"/>
        </w:rPr>
        <w:t xml:space="preserve"> </w:t>
      </w:r>
      <w:r w:rsidRPr="002D7280">
        <w:rPr>
          <w:rFonts w:eastAsiaTheme="minorHAnsi"/>
          <w:sz w:val="16"/>
          <w:szCs w:val="16"/>
          <w:lang w:eastAsia="en-US"/>
        </w:rPr>
        <w:t>тарифном плане указаны ставки, отличные от ставок, приведенных в настоящем разделе, применяются ставки, указанные в соответствующем тарифном плане.</w:t>
      </w:r>
    </w:p>
    <w:p w:rsidR="001A0C67" w:rsidRPr="002D7280" w:rsidRDefault="001A0C67" w:rsidP="001A0C67">
      <w:pPr>
        <w:spacing w:after="200" w:line="276" w:lineRule="auto"/>
        <w:rPr>
          <w:rFonts w:eastAsiaTheme="majorEastAsia"/>
          <w:b/>
          <w:bCs/>
          <w:color w:val="943634" w:themeColor="accent2" w:themeShade="BF"/>
          <w:sz w:val="28"/>
          <w:szCs w:val="28"/>
          <w:lang w:eastAsia="en-US"/>
        </w:rPr>
      </w:pPr>
      <w:r w:rsidRPr="002D7280">
        <w:rPr>
          <w:rFonts w:eastAsiaTheme="minorHAnsi"/>
          <w:sz w:val="22"/>
          <w:szCs w:val="22"/>
          <w:lang w:eastAsia="en-US"/>
        </w:rPr>
        <w:br w:type="page"/>
      </w:r>
    </w:p>
    <w:p w:rsidR="001A0C67" w:rsidRPr="002D7280" w:rsidRDefault="001A0C67" w:rsidP="00DB0EB8">
      <w:pPr>
        <w:pStyle w:val="1"/>
        <w:rPr>
          <w:rFonts w:eastAsiaTheme="majorEastAsia"/>
          <w:lang w:eastAsia="en-US"/>
        </w:rPr>
      </w:pPr>
      <w:bookmarkStart w:id="32" w:name="_Toc97215028"/>
      <w:r w:rsidRPr="002D7280">
        <w:rPr>
          <w:rFonts w:eastAsiaTheme="majorEastAsia"/>
          <w:lang w:eastAsia="en-US"/>
        </w:rPr>
        <w:t>Раздел В. Дополнительные услуги по брокерскому обслуживанию</w:t>
      </w:r>
      <w:bookmarkEnd w:id="32"/>
    </w:p>
    <w:p w:rsidR="001A0C67" w:rsidRPr="002D7280" w:rsidRDefault="001A0C67" w:rsidP="001A0C67">
      <w:pPr>
        <w:keepNext/>
        <w:keepLines/>
        <w:spacing w:line="276" w:lineRule="auto"/>
        <w:outlineLvl w:val="0"/>
        <w:rPr>
          <w:rFonts w:eastAsiaTheme="majorEastAsia"/>
          <w:b/>
          <w:bCs/>
          <w:color w:val="63002F"/>
          <w:sz w:val="28"/>
          <w:szCs w:val="28"/>
          <w:lang w:eastAsia="en-US"/>
        </w:rPr>
      </w:pPr>
    </w:p>
    <w:tbl>
      <w:tblPr>
        <w:tblpPr w:leftFromText="180" w:rightFromText="180" w:vertAnchor="text" w:horzAnchor="margin"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
        <w:gridCol w:w="5706"/>
        <w:gridCol w:w="3090"/>
      </w:tblGrid>
      <w:tr w:rsidR="001A0C67" w:rsidRPr="002D7280" w:rsidTr="007F0148">
        <w:trPr>
          <w:cantSplit/>
          <w:trHeight w:val="280"/>
        </w:trPr>
        <w:tc>
          <w:tcPr>
            <w:tcW w:w="10421" w:type="dxa"/>
            <w:gridSpan w:val="3"/>
            <w:tcBorders>
              <w:top w:val="single" w:sz="4" w:space="0" w:color="auto"/>
              <w:left w:val="single" w:sz="4" w:space="0" w:color="auto"/>
              <w:bottom w:val="single" w:sz="4" w:space="0" w:color="auto"/>
              <w:right w:val="single" w:sz="4" w:space="0" w:color="auto"/>
            </w:tcBorders>
            <w:shd w:val="clear" w:color="auto" w:fill="63002F"/>
            <w:vAlign w:val="center"/>
            <w:hideMark/>
          </w:tcPr>
          <w:p w:rsidR="001A0C67" w:rsidRPr="002D7280" w:rsidRDefault="001A0C67" w:rsidP="001A0C67">
            <w:pPr>
              <w:numPr>
                <w:ilvl w:val="0"/>
                <w:numId w:val="4"/>
              </w:numPr>
              <w:spacing w:after="200" w:line="276" w:lineRule="auto"/>
              <w:ind w:firstLine="0"/>
              <w:contextualSpacing/>
              <w:jc w:val="center"/>
              <w:rPr>
                <w:rFonts w:eastAsiaTheme="minorHAnsi"/>
                <w:sz w:val="16"/>
                <w:szCs w:val="16"/>
                <w:lang w:eastAsia="en-US"/>
              </w:rPr>
            </w:pPr>
            <w:r w:rsidRPr="002D7280">
              <w:rPr>
                <w:rFonts w:eastAsiaTheme="minorHAnsi"/>
                <w:sz w:val="16"/>
                <w:szCs w:val="16"/>
                <w:lang w:eastAsia="en-US"/>
              </w:rPr>
              <w:t>Услуги по предоставлению клиентам программных и (или) технических средств для удаленного доступа к услугам по договору брокерского обслуживания</w:t>
            </w:r>
          </w:p>
        </w:tc>
      </w:tr>
      <w:tr w:rsidR="001A0C67" w:rsidRPr="002D7280" w:rsidTr="00BB2BBA">
        <w:trPr>
          <w:cantSplit/>
          <w:trHeight w:val="227"/>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B.1.1</w:t>
            </w:r>
          </w:p>
        </w:tc>
        <w:tc>
          <w:tcPr>
            <w:tcW w:w="62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Предоставление доступа к клиентскому терминалу ИТС</w:t>
            </w:r>
            <w:r w:rsidR="001067D0" w:rsidRPr="002D7280">
              <w:rPr>
                <w:rFonts w:eastAsiaTheme="minorHAnsi"/>
                <w:sz w:val="16"/>
                <w:szCs w:val="16"/>
                <w:lang w:eastAsia="en-US"/>
              </w:rPr>
              <w:t xml:space="preserve"> </w:t>
            </w:r>
            <w:r w:rsidRPr="002D7280">
              <w:rPr>
                <w:rFonts w:eastAsiaTheme="minorHAnsi"/>
                <w:sz w:val="16"/>
                <w:szCs w:val="16"/>
                <w:lang w:eastAsia="en-US"/>
              </w:rPr>
              <w:t>QUIK</w:t>
            </w:r>
          </w:p>
        </w:tc>
        <w:tc>
          <w:tcPr>
            <w:tcW w:w="33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Бесплатно, если иное не определено тарифными планами</w:t>
            </w:r>
          </w:p>
        </w:tc>
      </w:tr>
      <w:tr w:rsidR="001A0C67" w:rsidRPr="002D7280" w:rsidTr="00BB2BBA">
        <w:trPr>
          <w:cantSplit/>
          <w:trHeight w:val="227"/>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B.1.2</w:t>
            </w:r>
          </w:p>
        </w:tc>
        <w:tc>
          <w:tcPr>
            <w:tcW w:w="62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 xml:space="preserve">Предоставление доступа к клиентским терминалам QUIK Android, </w:t>
            </w:r>
            <w:r w:rsidRPr="002D7280">
              <w:rPr>
                <w:rFonts w:eastAsiaTheme="minorHAnsi"/>
                <w:sz w:val="16"/>
                <w:szCs w:val="16"/>
                <w:lang w:val="en-US" w:eastAsia="en-US"/>
              </w:rPr>
              <w:t>QUIK</w:t>
            </w:r>
            <w:r w:rsidRPr="002D7280">
              <w:rPr>
                <w:rFonts w:eastAsiaTheme="minorHAnsi"/>
                <w:sz w:val="16"/>
                <w:szCs w:val="16"/>
                <w:lang w:eastAsia="en-US"/>
              </w:rPr>
              <w:t xml:space="preserve"> </w:t>
            </w:r>
            <w:r w:rsidRPr="002D7280">
              <w:rPr>
                <w:rFonts w:eastAsiaTheme="minorHAnsi"/>
                <w:sz w:val="16"/>
                <w:szCs w:val="16"/>
                <w:lang w:val="en-US" w:eastAsia="en-US"/>
              </w:rPr>
              <w:t>Android</w:t>
            </w:r>
            <w:r w:rsidRPr="002D7280">
              <w:rPr>
                <w:rFonts w:eastAsiaTheme="minorHAnsi"/>
                <w:sz w:val="16"/>
                <w:szCs w:val="16"/>
                <w:lang w:eastAsia="en-US"/>
              </w:rPr>
              <w:t xml:space="preserve"> </w:t>
            </w:r>
            <w:r w:rsidRPr="002D7280">
              <w:rPr>
                <w:rFonts w:eastAsiaTheme="minorHAnsi"/>
                <w:sz w:val="16"/>
                <w:szCs w:val="16"/>
                <w:lang w:val="en-US" w:eastAsia="en-US"/>
              </w:rPr>
              <w:t>X</w:t>
            </w:r>
            <w:r w:rsidRPr="002D7280">
              <w:rPr>
                <w:rFonts w:eastAsiaTheme="minorHAnsi"/>
                <w:sz w:val="16"/>
                <w:szCs w:val="16"/>
                <w:lang w:eastAsia="en-US"/>
              </w:rPr>
              <w:t>, iQUIK,</w:t>
            </w:r>
            <w:r w:rsidRPr="002D7280">
              <w:rPr>
                <w:rFonts w:eastAsiaTheme="minorHAnsi"/>
                <w:sz w:val="16"/>
                <w:szCs w:val="16"/>
                <w:lang w:val="en-US" w:eastAsia="en-US"/>
              </w:rPr>
              <w:t>iQUIK</w:t>
            </w:r>
            <w:r w:rsidRPr="002D7280">
              <w:rPr>
                <w:rFonts w:eastAsiaTheme="minorHAnsi"/>
                <w:sz w:val="16"/>
                <w:szCs w:val="16"/>
                <w:lang w:eastAsia="en-US"/>
              </w:rPr>
              <w:t xml:space="preserve"> </w:t>
            </w:r>
            <w:r w:rsidRPr="002D7280">
              <w:rPr>
                <w:rFonts w:eastAsiaTheme="minorHAnsi"/>
                <w:sz w:val="16"/>
                <w:szCs w:val="16"/>
                <w:lang w:val="en-US" w:eastAsia="en-US"/>
              </w:rPr>
              <w:t>X</w:t>
            </w:r>
            <w:r w:rsidRPr="002D7280">
              <w:rPr>
                <w:rFonts w:eastAsiaTheme="minorHAnsi"/>
                <w:sz w:val="16"/>
                <w:szCs w:val="16"/>
                <w:lang w:eastAsia="en-US"/>
              </w:rPr>
              <w:t>,webQUIK</w:t>
            </w:r>
          </w:p>
        </w:tc>
        <w:tc>
          <w:tcPr>
            <w:tcW w:w="33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340 руб. в месяц</w:t>
            </w:r>
          </w:p>
        </w:tc>
      </w:tr>
      <w:tr w:rsidR="001A0C67" w:rsidRPr="002D7280" w:rsidTr="00BB2BBA">
        <w:trPr>
          <w:cantSplit/>
          <w:trHeight w:val="227"/>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B.1.3</w:t>
            </w:r>
          </w:p>
        </w:tc>
        <w:tc>
          <w:tcPr>
            <w:tcW w:w="6294" w:type="dxa"/>
            <w:tcBorders>
              <w:top w:val="single" w:sz="4" w:space="0" w:color="auto"/>
              <w:left w:val="single" w:sz="4" w:space="0" w:color="auto"/>
              <w:bottom w:val="single" w:sz="4" w:space="0" w:color="auto"/>
              <w:right w:val="single" w:sz="4" w:space="0" w:color="auto"/>
            </w:tcBorders>
            <w:shd w:val="clear" w:color="auto" w:fill="auto"/>
            <w:vAlign w:val="center"/>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 xml:space="preserve">Подключение сервиса </w:t>
            </w:r>
            <w:r w:rsidRPr="002D7280">
              <w:rPr>
                <w:rFonts w:eastAsiaTheme="minorHAnsi"/>
                <w:sz w:val="16"/>
                <w:szCs w:val="16"/>
                <w:lang w:val="en-US" w:eastAsia="en-US"/>
              </w:rPr>
              <w:t>QUIK</w:t>
            </w:r>
            <w:r w:rsidRPr="002D7280">
              <w:rPr>
                <w:rFonts w:eastAsiaTheme="minorHAnsi"/>
                <w:sz w:val="16"/>
                <w:szCs w:val="16"/>
                <w:lang w:eastAsia="en-US"/>
              </w:rPr>
              <w:t xml:space="preserve"> </w:t>
            </w:r>
            <w:r w:rsidRPr="002D7280">
              <w:rPr>
                <w:rFonts w:eastAsiaTheme="minorHAnsi"/>
                <w:sz w:val="16"/>
                <w:szCs w:val="16"/>
                <w:lang w:val="en-US" w:eastAsia="en-US"/>
              </w:rPr>
              <w:t>Android</w:t>
            </w:r>
            <w:r w:rsidRPr="002D7280">
              <w:rPr>
                <w:rFonts w:eastAsiaTheme="minorHAnsi"/>
                <w:sz w:val="16"/>
                <w:szCs w:val="16"/>
                <w:lang w:eastAsia="en-US"/>
              </w:rPr>
              <w:t xml:space="preserve"> </w:t>
            </w:r>
            <w:r w:rsidRPr="002D7280">
              <w:rPr>
                <w:rFonts w:eastAsiaTheme="minorHAnsi"/>
                <w:sz w:val="16"/>
                <w:szCs w:val="16"/>
                <w:lang w:val="en-US" w:eastAsia="en-US"/>
              </w:rPr>
              <w:t>X</w:t>
            </w:r>
            <w:r w:rsidRPr="002D7280">
              <w:rPr>
                <w:rFonts w:eastAsiaTheme="minorHAnsi"/>
                <w:sz w:val="16"/>
                <w:szCs w:val="16"/>
                <w:lang w:eastAsia="en-US"/>
              </w:rPr>
              <w:t xml:space="preserve"> или </w:t>
            </w:r>
            <w:r w:rsidRPr="002D7280">
              <w:rPr>
                <w:rFonts w:eastAsiaTheme="minorHAnsi"/>
                <w:sz w:val="16"/>
                <w:szCs w:val="16"/>
                <w:lang w:val="en-US" w:eastAsia="en-US"/>
              </w:rPr>
              <w:t>iQUIK</w:t>
            </w:r>
            <w:r w:rsidRPr="002D7280">
              <w:rPr>
                <w:rFonts w:eastAsiaTheme="minorHAnsi"/>
                <w:sz w:val="16"/>
                <w:szCs w:val="16"/>
                <w:lang w:eastAsia="en-US"/>
              </w:rPr>
              <w:t xml:space="preserve"> </w:t>
            </w:r>
            <w:r w:rsidRPr="002D7280">
              <w:rPr>
                <w:rFonts w:eastAsiaTheme="minorHAnsi"/>
                <w:sz w:val="16"/>
                <w:szCs w:val="16"/>
                <w:lang w:val="en-US" w:eastAsia="en-US"/>
              </w:rPr>
              <w:t>X</w:t>
            </w:r>
          </w:p>
        </w:tc>
        <w:tc>
          <w:tcPr>
            <w:tcW w:w="3334" w:type="dxa"/>
            <w:tcBorders>
              <w:top w:val="single" w:sz="4" w:space="0" w:color="auto"/>
              <w:left w:val="single" w:sz="4" w:space="0" w:color="auto"/>
              <w:bottom w:val="single" w:sz="4" w:space="0" w:color="auto"/>
              <w:right w:val="single" w:sz="4" w:space="0" w:color="auto"/>
            </w:tcBorders>
            <w:shd w:val="clear" w:color="auto" w:fill="auto"/>
            <w:vAlign w:val="center"/>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3450 руб. единоразово (не взимается с Клиентов, ранее подключенных к сервисам</w:t>
            </w:r>
            <w:r w:rsidR="001067D0" w:rsidRPr="002D7280">
              <w:rPr>
                <w:rFonts w:eastAsiaTheme="minorHAnsi"/>
                <w:sz w:val="16"/>
                <w:szCs w:val="16"/>
                <w:lang w:eastAsia="en-US"/>
              </w:rPr>
              <w:t xml:space="preserve"> </w:t>
            </w:r>
            <w:r w:rsidRPr="002D7280">
              <w:rPr>
                <w:rFonts w:eastAsiaTheme="minorHAnsi"/>
                <w:sz w:val="16"/>
                <w:szCs w:val="16"/>
                <w:lang w:val="en-US" w:eastAsia="en-US"/>
              </w:rPr>
              <w:t>QUIK</w:t>
            </w:r>
            <w:r w:rsidRPr="002D7280">
              <w:rPr>
                <w:rFonts w:eastAsiaTheme="minorHAnsi"/>
                <w:sz w:val="16"/>
                <w:szCs w:val="16"/>
                <w:lang w:eastAsia="en-US"/>
              </w:rPr>
              <w:t xml:space="preserve"> </w:t>
            </w:r>
            <w:r w:rsidRPr="002D7280">
              <w:rPr>
                <w:rFonts w:eastAsiaTheme="minorHAnsi"/>
                <w:sz w:val="16"/>
                <w:szCs w:val="16"/>
                <w:lang w:val="en-US" w:eastAsia="en-US"/>
              </w:rPr>
              <w:t>Android</w:t>
            </w:r>
            <w:r w:rsidRPr="002D7280">
              <w:rPr>
                <w:rFonts w:eastAsiaTheme="minorHAnsi"/>
                <w:sz w:val="16"/>
                <w:szCs w:val="16"/>
                <w:lang w:eastAsia="en-US"/>
              </w:rPr>
              <w:t xml:space="preserve"> или </w:t>
            </w:r>
            <w:r w:rsidRPr="002D7280">
              <w:rPr>
                <w:rFonts w:eastAsiaTheme="minorHAnsi"/>
                <w:sz w:val="16"/>
                <w:szCs w:val="16"/>
                <w:lang w:val="en-US" w:eastAsia="en-US"/>
              </w:rPr>
              <w:t>iQUIK</w:t>
            </w:r>
            <w:r w:rsidRPr="002D7280">
              <w:rPr>
                <w:rFonts w:eastAsiaTheme="minorHAnsi"/>
                <w:sz w:val="16"/>
                <w:szCs w:val="16"/>
                <w:lang w:eastAsia="en-US"/>
              </w:rPr>
              <w:t>)</w:t>
            </w:r>
          </w:p>
        </w:tc>
      </w:tr>
      <w:tr w:rsidR="001A0C67" w:rsidRPr="002D7280" w:rsidTr="00BB2BBA">
        <w:trPr>
          <w:cantSplit/>
          <w:trHeight w:val="227"/>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B.1.4</w:t>
            </w:r>
          </w:p>
        </w:tc>
        <w:tc>
          <w:tcPr>
            <w:tcW w:w="62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Предоставление основного логина для подключения к шлюзу Plaza II через промежуточный сервер Компании</w:t>
            </w:r>
          </w:p>
        </w:tc>
        <w:tc>
          <w:tcPr>
            <w:tcW w:w="33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1000 руб. в месяц</w:t>
            </w:r>
          </w:p>
        </w:tc>
      </w:tr>
      <w:tr w:rsidR="001A0C67" w:rsidRPr="002D7280" w:rsidTr="00BB2BBA">
        <w:trPr>
          <w:cantSplit/>
          <w:trHeight w:val="227"/>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1A0C67">
            <w:pPr>
              <w:rPr>
                <w:rFonts w:eastAsiaTheme="minorHAnsi"/>
                <w:sz w:val="16"/>
                <w:szCs w:val="16"/>
                <w:lang w:val="en-US" w:eastAsia="en-US"/>
              </w:rPr>
            </w:pPr>
            <w:r w:rsidRPr="002D7280">
              <w:rPr>
                <w:rFonts w:eastAsiaTheme="minorHAnsi"/>
                <w:sz w:val="16"/>
                <w:szCs w:val="16"/>
                <w:lang w:eastAsia="en-US"/>
              </w:rPr>
              <w:t>B.1.</w:t>
            </w:r>
            <w:r w:rsidRPr="002D7280">
              <w:rPr>
                <w:rFonts w:eastAsiaTheme="minorHAnsi"/>
                <w:sz w:val="16"/>
                <w:szCs w:val="16"/>
                <w:lang w:val="en-US" w:eastAsia="en-US"/>
              </w:rPr>
              <w:t>5</w:t>
            </w:r>
          </w:p>
        </w:tc>
        <w:tc>
          <w:tcPr>
            <w:tcW w:w="62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Предоставление просмотрового или транзакционного логина для подключения к шлюзу Plaza II через промежуточный сервер Компании</w:t>
            </w:r>
          </w:p>
        </w:tc>
        <w:tc>
          <w:tcPr>
            <w:tcW w:w="33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 xml:space="preserve">500 руб. в месяц </w:t>
            </w:r>
          </w:p>
        </w:tc>
      </w:tr>
      <w:tr w:rsidR="001A0C67" w:rsidRPr="002D7280" w:rsidTr="00BB2BBA">
        <w:trPr>
          <w:cantSplit/>
          <w:trHeight w:val="227"/>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tcPr>
          <w:p w:rsidR="001A0C67" w:rsidRPr="002D7280" w:rsidRDefault="001A0C67" w:rsidP="001A0C67">
            <w:pPr>
              <w:rPr>
                <w:rFonts w:eastAsiaTheme="minorHAnsi"/>
                <w:sz w:val="16"/>
                <w:szCs w:val="16"/>
                <w:lang w:val="en-US" w:eastAsia="en-US"/>
              </w:rPr>
            </w:pPr>
            <w:r w:rsidRPr="002D7280">
              <w:rPr>
                <w:rFonts w:eastAsiaTheme="minorHAnsi"/>
                <w:sz w:val="16"/>
                <w:szCs w:val="16"/>
                <w:lang w:eastAsia="en-US"/>
              </w:rPr>
              <w:t>B.1.</w:t>
            </w:r>
            <w:r w:rsidRPr="002D7280">
              <w:rPr>
                <w:rFonts w:eastAsiaTheme="minorHAnsi"/>
                <w:sz w:val="16"/>
                <w:szCs w:val="16"/>
                <w:lang w:val="en-US" w:eastAsia="en-US"/>
              </w:rPr>
              <w:t>6</w:t>
            </w:r>
          </w:p>
        </w:tc>
        <w:tc>
          <w:tcPr>
            <w:tcW w:w="6294" w:type="dxa"/>
            <w:tcBorders>
              <w:top w:val="single" w:sz="4" w:space="0" w:color="auto"/>
              <w:left w:val="single" w:sz="4" w:space="0" w:color="auto"/>
              <w:bottom w:val="single" w:sz="4" w:space="0" w:color="auto"/>
              <w:right w:val="single" w:sz="4" w:space="0" w:color="auto"/>
            </w:tcBorders>
            <w:shd w:val="clear" w:color="auto" w:fill="auto"/>
            <w:vAlign w:val="center"/>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Настройка программного обеспечения доступа к ИТС на компьютер Клиента (в офисе Компании)</w:t>
            </w:r>
          </w:p>
        </w:tc>
        <w:tc>
          <w:tcPr>
            <w:tcW w:w="3334" w:type="dxa"/>
            <w:tcBorders>
              <w:top w:val="single" w:sz="4" w:space="0" w:color="auto"/>
              <w:left w:val="single" w:sz="4" w:space="0" w:color="auto"/>
              <w:bottom w:val="single" w:sz="4" w:space="0" w:color="auto"/>
              <w:right w:val="single" w:sz="4" w:space="0" w:color="auto"/>
            </w:tcBorders>
            <w:shd w:val="clear" w:color="auto" w:fill="auto"/>
            <w:vAlign w:val="center"/>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600 руб.</w:t>
            </w:r>
          </w:p>
        </w:tc>
      </w:tr>
      <w:tr w:rsidR="001A0C67" w:rsidRPr="002D7280" w:rsidTr="007F0148">
        <w:trPr>
          <w:cantSplit/>
          <w:trHeight w:val="227"/>
        </w:trPr>
        <w:tc>
          <w:tcPr>
            <w:tcW w:w="10421" w:type="dxa"/>
            <w:gridSpan w:val="3"/>
            <w:tcBorders>
              <w:top w:val="single" w:sz="4" w:space="0" w:color="auto"/>
              <w:left w:val="single" w:sz="4" w:space="0" w:color="auto"/>
              <w:bottom w:val="single" w:sz="4" w:space="0" w:color="auto"/>
              <w:right w:val="single" w:sz="4" w:space="0" w:color="auto"/>
            </w:tcBorders>
            <w:shd w:val="clear" w:color="auto" w:fill="63002F"/>
            <w:vAlign w:val="center"/>
            <w:hideMark/>
          </w:tcPr>
          <w:p w:rsidR="001A0C67" w:rsidRPr="002D7280" w:rsidRDefault="001A0C67" w:rsidP="001A0C67">
            <w:pPr>
              <w:numPr>
                <w:ilvl w:val="0"/>
                <w:numId w:val="4"/>
              </w:numPr>
              <w:spacing w:after="200" w:line="276" w:lineRule="auto"/>
              <w:contextualSpacing/>
              <w:jc w:val="center"/>
              <w:rPr>
                <w:rFonts w:eastAsiaTheme="minorHAnsi"/>
                <w:sz w:val="16"/>
                <w:szCs w:val="16"/>
                <w:lang w:eastAsia="en-US"/>
              </w:rPr>
            </w:pPr>
            <w:r w:rsidRPr="002D7280">
              <w:rPr>
                <w:rFonts w:eastAsiaTheme="minorHAnsi"/>
                <w:sz w:val="16"/>
                <w:szCs w:val="16"/>
                <w:lang w:eastAsia="en-US"/>
              </w:rPr>
              <w:t xml:space="preserve">Услуги по ведению Специального брокерского счета </w:t>
            </w:r>
          </w:p>
        </w:tc>
      </w:tr>
      <w:tr w:rsidR="001A0C67" w:rsidRPr="002D7280"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hideMark/>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B.2.1</w:t>
            </w:r>
          </w:p>
        </w:tc>
        <w:tc>
          <w:tcPr>
            <w:tcW w:w="6294" w:type="dxa"/>
            <w:tcBorders>
              <w:top w:val="single" w:sz="4" w:space="0" w:color="auto"/>
              <w:left w:val="single" w:sz="4" w:space="0" w:color="auto"/>
              <w:bottom w:val="single" w:sz="4" w:space="0" w:color="auto"/>
              <w:right w:val="single" w:sz="4" w:space="0" w:color="auto"/>
            </w:tcBorders>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Открытие отдельного Специального брокерского счета</w:t>
            </w: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1 200 руб.</w:t>
            </w:r>
            <w:r w:rsidR="001067D0" w:rsidRPr="002D7280">
              <w:rPr>
                <w:rFonts w:eastAsiaTheme="minorHAnsi"/>
                <w:sz w:val="16"/>
                <w:szCs w:val="16"/>
                <w:lang w:eastAsia="en-US"/>
              </w:rPr>
              <w:t xml:space="preserve"> </w:t>
            </w:r>
          </w:p>
        </w:tc>
      </w:tr>
      <w:tr w:rsidR="001A0C67" w:rsidRPr="002D7280"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hideMark/>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B.2.2</w:t>
            </w:r>
          </w:p>
        </w:tc>
        <w:tc>
          <w:tcPr>
            <w:tcW w:w="6294" w:type="dxa"/>
            <w:tcBorders>
              <w:top w:val="single" w:sz="4" w:space="0" w:color="auto"/>
              <w:left w:val="single" w:sz="4" w:space="0" w:color="auto"/>
              <w:bottom w:val="single" w:sz="4" w:space="0" w:color="auto"/>
              <w:right w:val="single" w:sz="4" w:space="0" w:color="auto"/>
            </w:tcBorders>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Ведение отдельного Специального брокерского счета</w:t>
            </w: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 xml:space="preserve">3 600 руб. в месяц </w:t>
            </w:r>
          </w:p>
        </w:tc>
      </w:tr>
      <w:tr w:rsidR="001A0C67" w:rsidRPr="002D7280"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rPr>
                <w:rFonts w:eastAsiaTheme="minorHAnsi"/>
                <w:sz w:val="16"/>
                <w:szCs w:val="16"/>
                <w:lang w:val="en-US" w:eastAsia="en-US"/>
              </w:rPr>
            </w:pPr>
            <w:r w:rsidRPr="002D7280">
              <w:rPr>
                <w:rFonts w:eastAsiaTheme="minorHAnsi"/>
                <w:sz w:val="16"/>
                <w:szCs w:val="16"/>
                <w:lang w:val="en-US" w:eastAsia="en-US"/>
              </w:rPr>
              <w:t>B.2.3</w:t>
            </w:r>
          </w:p>
        </w:tc>
        <w:tc>
          <w:tcPr>
            <w:tcW w:w="6294"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Вознаграждение за услуги по подготовке отчетов (документов), предусмотренных Регламентом по Учетному счету Клиента, в случае ведения клиринговой организацией отдельного учета денежных средств и иного имущества Клиента, переданных клиринговой организации в индивидуальное клиринговое обеспечение</w:t>
            </w:r>
          </w:p>
        </w:tc>
        <w:tc>
          <w:tcPr>
            <w:tcW w:w="3334"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2 000 руб. в месяц по каждой клиринговой организации</w:t>
            </w:r>
          </w:p>
        </w:tc>
      </w:tr>
      <w:tr w:rsidR="001A0C67" w:rsidRPr="002D7280" w:rsidTr="007F0148">
        <w:trPr>
          <w:cantSplit/>
          <w:trHeight w:val="227"/>
        </w:trPr>
        <w:tc>
          <w:tcPr>
            <w:tcW w:w="10421" w:type="dxa"/>
            <w:gridSpan w:val="3"/>
            <w:tcBorders>
              <w:top w:val="single" w:sz="4" w:space="0" w:color="auto"/>
              <w:left w:val="single" w:sz="4" w:space="0" w:color="auto"/>
              <w:bottom w:val="single" w:sz="4" w:space="0" w:color="auto"/>
              <w:right w:val="single" w:sz="4" w:space="0" w:color="auto"/>
            </w:tcBorders>
            <w:shd w:val="clear" w:color="auto" w:fill="63002F"/>
            <w:vAlign w:val="center"/>
          </w:tcPr>
          <w:p w:rsidR="001A0C67" w:rsidRPr="002D7280" w:rsidRDefault="001A0C67" w:rsidP="001A0C67">
            <w:pPr>
              <w:numPr>
                <w:ilvl w:val="0"/>
                <w:numId w:val="4"/>
              </w:numPr>
              <w:spacing w:after="200" w:line="276" w:lineRule="auto"/>
              <w:contextualSpacing/>
              <w:jc w:val="center"/>
              <w:rPr>
                <w:rFonts w:eastAsiaTheme="minorHAnsi"/>
                <w:sz w:val="16"/>
                <w:szCs w:val="16"/>
                <w:lang w:eastAsia="en-US"/>
              </w:rPr>
            </w:pPr>
            <w:r w:rsidRPr="002D7280">
              <w:rPr>
                <w:rFonts w:eastAsiaTheme="minorHAnsi"/>
                <w:sz w:val="16"/>
                <w:szCs w:val="16"/>
                <w:lang w:eastAsia="en-US"/>
              </w:rPr>
              <w:t>Услуги по обработке поручений (документов) клиентов, подготовке отчетов (документов), предоставлению информации клиентам в связи с осуществлением брокерской деятельности</w:t>
            </w:r>
          </w:p>
        </w:tc>
      </w:tr>
      <w:tr w:rsidR="001A0C67" w:rsidRPr="002D7280"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B.3.1</w:t>
            </w:r>
          </w:p>
        </w:tc>
        <w:tc>
          <w:tcPr>
            <w:tcW w:w="6294"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Подготовка дубликатов (повторное предоставление) отчетов, дополнительных отчетов на английском языке, справок по письменному запросу Клиента</w:t>
            </w:r>
          </w:p>
        </w:tc>
        <w:tc>
          <w:tcPr>
            <w:tcW w:w="3334"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 xml:space="preserve">12 руб. / лист, </w:t>
            </w:r>
          </w:p>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но не менее 60 руб. / 1 экз. отчета</w:t>
            </w:r>
          </w:p>
        </w:tc>
      </w:tr>
      <w:tr w:rsidR="001A0C67" w:rsidRPr="002D7280"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hideMark/>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B.3.2</w:t>
            </w:r>
          </w:p>
        </w:tc>
        <w:tc>
          <w:tcPr>
            <w:tcW w:w="6294" w:type="dxa"/>
            <w:tcBorders>
              <w:top w:val="single" w:sz="4" w:space="0" w:color="auto"/>
              <w:left w:val="single" w:sz="4" w:space="0" w:color="auto"/>
              <w:bottom w:val="single" w:sz="4" w:space="0" w:color="auto"/>
              <w:right w:val="single" w:sz="4" w:space="0" w:color="auto"/>
            </w:tcBorders>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Подготовка внеплановых отчетов по письменному запросу Клиента на бумажном носителе</w:t>
            </w: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 xml:space="preserve">12 руб. / лист, </w:t>
            </w:r>
          </w:p>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но не менее 360 руб. / 1 экз. отчета</w:t>
            </w:r>
          </w:p>
        </w:tc>
      </w:tr>
      <w:tr w:rsidR="001A0C67" w:rsidRPr="002D7280" w:rsidTr="00BB2BBA">
        <w:trPr>
          <w:cantSplit/>
          <w:trHeight w:val="227"/>
        </w:trPr>
        <w:tc>
          <w:tcPr>
            <w:tcW w:w="793" w:type="dxa"/>
            <w:vMerge w:val="restart"/>
            <w:tcBorders>
              <w:top w:val="single" w:sz="4" w:space="0" w:color="auto"/>
              <w:left w:val="single" w:sz="4" w:space="0" w:color="auto"/>
              <w:right w:val="single" w:sz="4" w:space="0" w:color="auto"/>
            </w:tcBorders>
            <w:vAlign w:val="center"/>
            <w:hideMark/>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B.3.3</w:t>
            </w:r>
          </w:p>
        </w:tc>
        <w:tc>
          <w:tcPr>
            <w:tcW w:w="6294" w:type="dxa"/>
            <w:vMerge w:val="restart"/>
            <w:tcBorders>
              <w:top w:val="single" w:sz="4" w:space="0" w:color="auto"/>
              <w:left w:val="single" w:sz="4" w:space="0" w:color="auto"/>
              <w:right w:val="single" w:sz="4" w:space="0" w:color="auto"/>
            </w:tcBorders>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Предоставление по письменному запросу Клиента информации, предусмотренной ФЗ РФ «О защите прав и законных интересов инвесторов на рынке ценных бумаг»</w:t>
            </w: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Бесплатно</w:t>
            </w:r>
          </w:p>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рассылкой на электронный адрес Клиента</w:t>
            </w:r>
          </w:p>
        </w:tc>
      </w:tr>
      <w:tr w:rsidR="001A0C67" w:rsidRPr="002D7280" w:rsidTr="00BB2BBA">
        <w:trPr>
          <w:cantSplit/>
          <w:trHeight w:val="227"/>
        </w:trPr>
        <w:tc>
          <w:tcPr>
            <w:tcW w:w="793" w:type="dxa"/>
            <w:vMerge/>
            <w:tcBorders>
              <w:left w:val="single" w:sz="4" w:space="0" w:color="auto"/>
              <w:bottom w:val="single" w:sz="4" w:space="0" w:color="auto"/>
              <w:right w:val="single" w:sz="4" w:space="0" w:color="auto"/>
            </w:tcBorders>
            <w:vAlign w:val="center"/>
            <w:hideMark/>
          </w:tcPr>
          <w:p w:rsidR="001A0C67" w:rsidRPr="002D7280" w:rsidRDefault="001A0C67" w:rsidP="001A0C67">
            <w:pPr>
              <w:rPr>
                <w:rFonts w:eastAsiaTheme="minorHAnsi"/>
                <w:sz w:val="16"/>
                <w:szCs w:val="16"/>
                <w:lang w:eastAsia="en-US"/>
              </w:rPr>
            </w:pPr>
          </w:p>
        </w:tc>
        <w:tc>
          <w:tcPr>
            <w:tcW w:w="6294" w:type="dxa"/>
            <w:vMerge/>
            <w:tcBorders>
              <w:left w:val="single" w:sz="4" w:space="0" w:color="auto"/>
              <w:bottom w:val="single" w:sz="4" w:space="0" w:color="auto"/>
              <w:right w:val="single" w:sz="4" w:space="0" w:color="auto"/>
            </w:tcBorders>
            <w:vAlign w:val="center"/>
            <w:hideMark/>
          </w:tcPr>
          <w:p w:rsidR="001A0C67" w:rsidRPr="002D7280" w:rsidRDefault="001A0C67" w:rsidP="00BB2BBA">
            <w:pPr>
              <w:jc w:val="both"/>
              <w:rPr>
                <w:rFonts w:eastAsiaTheme="minorHAnsi"/>
                <w:sz w:val="16"/>
                <w:szCs w:val="16"/>
                <w:lang w:eastAsia="en-US"/>
              </w:rPr>
            </w:pP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12 руб. / лист</w:t>
            </w:r>
          </w:p>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 xml:space="preserve"> на бумажном носителе в офисе Компании</w:t>
            </w:r>
          </w:p>
        </w:tc>
      </w:tr>
      <w:tr w:rsidR="001A0C67" w:rsidRPr="002D7280" w:rsidTr="00BB2BBA">
        <w:trPr>
          <w:cantSplit/>
          <w:trHeight w:val="227"/>
        </w:trPr>
        <w:tc>
          <w:tcPr>
            <w:tcW w:w="793" w:type="dxa"/>
            <w:vMerge w:val="restart"/>
            <w:tcBorders>
              <w:top w:val="single" w:sz="4" w:space="0" w:color="auto"/>
              <w:left w:val="single" w:sz="4" w:space="0" w:color="auto"/>
              <w:right w:val="single" w:sz="4" w:space="0" w:color="auto"/>
            </w:tcBorders>
            <w:vAlign w:val="center"/>
            <w:hideMark/>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B.3.4</w:t>
            </w:r>
          </w:p>
        </w:tc>
        <w:tc>
          <w:tcPr>
            <w:tcW w:w="6294" w:type="dxa"/>
            <w:vMerge w:val="restart"/>
            <w:tcBorders>
              <w:top w:val="single" w:sz="4" w:space="0" w:color="auto"/>
              <w:left w:val="single" w:sz="4" w:space="0" w:color="auto"/>
              <w:right w:val="single" w:sz="4" w:space="0" w:color="auto"/>
            </w:tcBorders>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Направление Компанией Клиенту информационных печатных материалов (в том числе Отчета Клиенту) по письменному запросу Клиента на бумажном носителе заказным письмом с уведомлением</w:t>
            </w:r>
          </w:p>
        </w:tc>
        <w:tc>
          <w:tcPr>
            <w:tcW w:w="3334" w:type="dxa"/>
            <w:tcBorders>
              <w:top w:val="single" w:sz="4" w:space="0" w:color="auto"/>
              <w:left w:val="single" w:sz="4" w:space="0" w:color="auto"/>
              <w:right w:val="single" w:sz="4" w:space="0" w:color="auto"/>
            </w:tcBorders>
            <w:vAlign w:val="center"/>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120 руб. / заказное письмо</w:t>
            </w:r>
          </w:p>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без использования экспресс-почты</w:t>
            </w:r>
          </w:p>
        </w:tc>
      </w:tr>
      <w:tr w:rsidR="001A0C67" w:rsidRPr="002D7280" w:rsidTr="00BB2BBA">
        <w:trPr>
          <w:cantSplit/>
          <w:trHeight w:val="227"/>
        </w:trPr>
        <w:tc>
          <w:tcPr>
            <w:tcW w:w="793" w:type="dxa"/>
            <w:vMerge/>
            <w:tcBorders>
              <w:left w:val="single" w:sz="4" w:space="0" w:color="auto"/>
              <w:bottom w:val="single" w:sz="4" w:space="0" w:color="auto"/>
              <w:right w:val="single" w:sz="4" w:space="0" w:color="auto"/>
            </w:tcBorders>
            <w:vAlign w:val="center"/>
            <w:hideMark/>
          </w:tcPr>
          <w:p w:rsidR="001A0C67" w:rsidRPr="002D7280" w:rsidRDefault="001A0C67" w:rsidP="001A0C67">
            <w:pPr>
              <w:rPr>
                <w:rFonts w:eastAsiaTheme="minorHAnsi"/>
                <w:sz w:val="16"/>
                <w:szCs w:val="16"/>
                <w:lang w:eastAsia="en-US"/>
              </w:rPr>
            </w:pPr>
          </w:p>
        </w:tc>
        <w:tc>
          <w:tcPr>
            <w:tcW w:w="6294" w:type="dxa"/>
            <w:vMerge/>
            <w:tcBorders>
              <w:left w:val="single" w:sz="4" w:space="0" w:color="auto"/>
              <w:bottom w:val="single" w:sz="4" w:space="0" w:color="auto"/>
              <w:right w:val="single" w:sz="4" w:space="0" w:color="auto"/>
            </w:tcBorders>
            <w:vAlign w:val="center"/>
            <w:hideMark/>
          </w:tcPr>
          <w:p w:rsidR="001A0C67" w:rsidRPr="002D7280" w:rsidRDefault="001A0C67" w:rsidP="00BB2BBA">
            <w:pPr>
              <w:jc w:val="both"/>
              <w:rPr>
                <w:rFonts w:eastAsiaTheme="minorHAnsi"/>
                <w:sz w:val="16"/>
                <w:szCs w:val="16"/>
                <w:lang w:eastAsia="en-US"/>
              </w:rPr>
            </w:pP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В размере фактических расходов</w:t>
            </w:r>
          </w:p>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 xml:space="preserve"> с использованием экспресс-почты</w:t>
            </w:r>
          </w:p>
        </w:tc>
      </w:tr>
      <w:tr w:rsidR="001A0C67" w:rsidRPr="002D7280"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hideMark/>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B.3.5</w:t>
            </w:r>
          </w:p>
        </w:tc>
        <w:tc>
          <w:tcPr>
            <w:tcW w:w="6294" w:type="dxa"/>
            <w:tcBorders>
              <w:top w:val="single" w:sz="4" w:space="0" w:color="auto"/>
              <w:left w:val="single" w:sz="4" w:space="0" w:color="auto"/>
              <w:bottom w:val="single" w:sz="4" w:space="0" w:color="auto"/>
              <w:right w:val="single" w:sz="4" w:space="0" w:color="auto"/>
            </w:tcBorders>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Предоставление доступа к логам сделок Клиента в торговой системе, записям телефонных переговоров (но не далее, чем за 60 календарных дней от даты получения Компанией письменного запроса Клиента)</w:t>
            </w: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360 руб. за один торговый день (не взимается в случае подтверждения обоснованности претензий Клиента)</w:t>
            </w:r>
          </w:p>
        </w:tc>
      </w:tr>
      <w:tr w:rsidR="001A0C67" w:rsidRPr="002D7280"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hideMark/>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B.3.6</w:t>
            </w:r>
          </w:p>
        </w:tc>
        <w:tc>
          <w:tcPr>
            <w:tcW w:w="6294" w:type="dxa"/>
            <w:tcBorders>
              <w:top w:val="single" w:sz="4" w:space="0" w:color="auto"/>
              <w:left w:val="single" w:sz="4" w:space="0" w:color="auto"/>
              <w:bottom w:val="single" w:sz="4" w:space="0" w:color="auto"/>
              <w:right w:val="single" w:sz="4" w:space="0" w:color="auto"/>
            </w:tcBorders>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Копирование документов и отчетов,</w:t>
            </w:r>
            <w:r w:rsidR="001067D0" w:rsidRPr="002D7280">
              <w:rPr>
                <w:rFonts w:eastAsiaTheme="minorHAnsi"/>
                <w:sz w:val="16"/>
                <w:szCs w:val="16"/>
                <w:lang w:eastAsia="en-US"/>
              </w:rPr>
              <w:t xml:space="preserve"> </w:t>
            </w:r>
            <w:r w:rsidRPr="002D7280">
              <w:rPr>
                <w:rFonts w:eastAsiaTheme="minorHAnsi"/>
                <w:sz w:val="16"/>
                <w:szCs w:val="16"/>
                <w:lang w:eastAsia="en-US"/>
              </w:rPr>
              <w:t>предусмотренных Регламентом, на копировально-множительной технике</w:t>
            </w:r>
          </w:p>
        </w:tc>
        <w:tc>
          <w:tcPr>
            <w:tcW w:w="3334" w:type="dxa"/>
            <w:tcBorders>
              <w:top w:val="single" w:sz="4" w:space="0" w:color="auto"/>
              <w:left w:val="single" w:sz="4" w:space="0" w:color="auto"/>
              <w:bottom w:val="single" w:sz="4" w:space="0" w:color="auto"/>
              <w:right w:val="single" w:sz="4" w:space="0" w:color="auto"/>
            </w:tcBorders>
            <w:vAlign w:val="center"/>
            <w:hideMark/>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12 руб. / лист</w:t>
            </w:r>
          </w:p>
        </w:tc>
      </w:tr>
      <w:tr w:rsidR="001A0C67" w:rsidRPr="002D7280"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B.3.7</w:t>
            </w:r>
          </w:p>
        </w:tc>
        <w:tc>
          <w:tcPr>
            <w:tcW w:w="6294"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Организация в случаях, предусмотренных Регламентом, перевода документов на русский язык, нотариального заверения перевода, нотариального заверения документов, нотариального заверения копий документов</w:t>
            </w:r>
          </w:p>
        </w:tc>
        <w:tc>
          <w:tcPr>
            <w:tcW w:w="3334"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В размере фактических расходов (согласно установленным тарифам со стороны бюро переводов и нотариальных контор)</w:t>
            </w:r>
          </w:p>
        </w:tc>
      </w:tr>
      <w:tr w:rsidR="001A0C67" w:rsidRPr="002D7280"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B 3.8</w:t>
            </w:r>
          </w:p>
        </w:tc>
        <w:tc>
          <w:tcPr>
            <w:tcW w:w="6294"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Подача поручений регистратору на основании доверенности от Клиента</w:t>
            </w:r>
          </w:p>
        </w:tc>
        <w:tc>
          <w:tcPr>
            <w:tcW w:w="3334"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1180 руб.</w:t>
            </w:r>
          </w:p>
        </w:tc>
      </w:tr>
      <w:tr w:rsidR="001A0C67" w:rsidRPr="002D7280"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B.3.9</w:t>
            </w:r>
          </w:p>
        </w:tc>
        <w:tc>
          <w:tcPr>
            <w:tcW w:w="6294"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Подача поручений регистратору на основании доверенности от Клиента в рамках публичных корпоративных программ (Buy-Back, публичная оферта и пр.)</w:t>
            </w:r>
          </w:p>
        </w:tc>
        <w:tc>
          <w:tcPr>
            <w:tcW w:w="3334"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8500 руб.</w:t>
            </w:r>
          </w:p>
        </w:tc>
      </w:tr>
      <w:tr w:rsidR="001A0C67" w:rsidRPr="002D7280"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rPr>
                <w:rFonts w:eastAsiaTheme="minorHAnsi"/>
                <w:sz w:val="16"/>
                <w:szCs w:val="16"/>
                <w:lang w:eastAsia="en-US"/>
              </w:rPr>
            </w:pPr>
            <w:r w:rsidRPr="002D7280">
              <w:rPr>
                <w:rFonts w:eastAsiaTheme="minorHAnsi"/>
                <w:sz w:val="16"/>
                <w:szCs w:val="16"/>
                <w:lang w:val="en-US" w:eastAsia="en-US"/>
              </w:rPr>
              <w:t>B</w:t>
            </w:r>
            <w:r w:rsidRPr="002D7280">
              <w:rPr>
                <w:rFonts w:eastAsiaTheme="minorHAnsi"/>
                <w:sz w:val="16"/>
                <w:szCs w:val="16"/>
                <w:lang w:eastAsia="en-US"/>
              </w:rPr>
              <w:t>.3.10</w:t>
            </w:r>
          </w:p>
        </w:tc>
        <w:tc>
          <w:tcPr>
            <w:tcW w:w="6294"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Обработка поручения на срочный перевод денежных средств через систему БЭСП Банка России</w:t>
            </w:r>
          </w:p>
        </w:tc>
        <w:tc>
          <w:tcPr>
            <w:tcW w:w="3334"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825 руб. за поручение</w:t>
            </w:r>
          </w:p>
        </w:tc>
      </w:tr>
      <w:tr w:rsidR="001A0C67" w:rsidRPr="002D7280" w:rsidTr="00BB2BBA">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rPr>
                <w:rFonts w:eastAsiaTheme="minorHAnsi"/>
                <w:sz w:val="16"/>
                <w:szCs w:val="16"/>
                <w:lang w:eastAsia="en-US"/>
              </w:rPr>
            </w:pPr>
            <w:r w:rsidRPr="002D7280">
              <w:rPr>
                <w:rFonts w:eastAsiaTheme="minorHAnsi"/>
                <w:sz w:val="16"/>
                <w:szCs w:val="16"/>
                <w:lang w:val="en-US" w:eastAsia="en-US"/>
              </w:rPr>
              <w:t>B</w:t>
            </w:r>
            <w:r w:rsidRPr="002D7280">
              <w:rPr>
                <w:rFonts w:eastAsiaTheme="minorHAnsi"/>
                <w:sz w:val="16"/>
                <w:szCs w:val="16"/>
                <w:lang w:eastAsia="en-US"/>
              </w:rPr>
              <w:t>.3.11</w:t>
            </w:r>
          </w:p>
        </w:tc>
        <w:tc>
          <w:tcPr>
            <w:tcW w:w="6294"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Обработка поручения на срочный вывод денежных средств с учетом незавершенных сделок</w:t>
            </w:r>
          </w:p>
        </w:tc>
        <w:tc>
          <w:tcPr>
            <w:tcW w:w="3334"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BB2BBA">
            <w:pPr>
              <w:jc w:val="both"/>
              <w:rPr>
                <w:rFonts w:eastAsiaTheme="minorHAnsi"/>
                <w:sz w:val="16"/>
                <w:szCs w:val="16"/>
                <w:lang w:eastAsia="en-US"/>
              </w:rPr>
            </w:pPr>
            <w:r w:rsidRPr="002D7280">
              <w:rPr>
                <w:rFonts w:eastAsiaTheme="minorHAnsi"/>
                <w:sz w:val="16"/>
                <w:szCs w:val="16"/>
                <w:lang w:eastAsia="en-US"/>
              </w:rPr>
              <w:t>300 руб. за поручение</w:t>
            </w:r>
          </w:p>
        </w:tc>
      </w:tr>
    </w:tbl>
    <w:p w:rsidR="001A0C67" w:rsidRPr="002D7280" w:rsidRDefault="001A0C67" w:rsidP="001A0C67">
      <w:pPr>
        <w:spacing w:after="200"/>
        <w:rPr>
          <w:rFonts w:eastAsiaTheme="minorHAnsi"/>
          <w:sz w:val="16"/>
          <w:szCs w:val="16"/>
          <w:lang w:eastAsia="en-US"/>
        </w:rPr>
      </w:pPr>
      <w:r w:rsidRPr="002D7280">
        <w:rPr>
          <w:rFonts w:eastAsiaTheme="minorHAnsi"/>
          <w:sz w:val="16"/>
          <w:szCs w:val="16"/>
          <w:lang w:eastAsia="en-US"/>
        </w:rPr>
        <w:t>Услуги разделов А, Б (за исключением п.3), В не облагаются НДС в соответствии с Постановлением Правительства Российской Федерации от 31 августа 2013г. №761 и в соответствии с пп.12.2 п.2 ст. 149 НК РФ.</w:t>
      </w:r>
    </w:p>
    <w:p w:rsidR="001A0C67" w:rsidRPr="002D7280" w:rsidRDefault="001A0C67" w:rsidP="001A0C67">
      <w:pPr>
        <w:spacing w:after="200"/>
        <w:rPr>
          <w:rFonts w:eastAsiaTheme="minorHAnsi"/>
          <w:sz w:val="16"/>
          <w:szCs w:val="16"/>
          <w:lang w:eastAsia="en-US"/>
        </w:rPr>
      </w:pPr>
      <w:r w:rsidRPr="002D7280">
        <w:rPr>
          <w:rFonts w:eastAsiaTheme="minorHAnsi"/>
          <w:sz w:val="16"/>
          <w:szCs w:val="16"/>
          <w:lang w:eastAsia="en-US"/>
        </w:rPr>
        <w:br w:type="page"/>
      </w:r>
    </w:p>
    <w:p w:rsidR="001A0C67" w:rsidRPr="002D7280" w:rsidRDefault="001A0C67" w:rsidP="00BB2BBA">
      <w:pPr>
        <w:pStyle w:val="1"/>
        <w:spacing w:after="120"/>
        <w:rPr>
          <w:rFonts w:eastAsiaTheme="majorEastAsia"/>
          <w:lang w:eastAsia="en-US"/>
        </w:rPr>
      </w:pPr>
      <w:bookmarkStart w:id="33" w:name="_Toc97215029"/>
      <w:r w:rsidRPr="002D7280">
        <w:rPr>
          <w:rFonts w:eastAsiaTheme="majorEastAsia"/>
          <w:lang w:eastAsia="en-US"/>
        </w:rPr>
        <w:t>Раздел Г. Дополнительные условия применения тарифов</w:t>
      </w:r>
      <w:bookmarkEnd w:id="33"/>
    </w:p>
    <w:p w:rsidR="001A0C67" w:rsidRPr="001429E2" w:rsidRDefault="001A0C67" w:rsidP="001429E2">
      <w:pPr>
        <w:rPr>
          <w:rFonts w:eastAsiaTheme="minorHAnsi"/>
        </w:rPr>
      </w:pPr>
    </w:p>
    <w:tbl>
      <w:tblPr>
        <w:tblpPr w:leftFromText="180" w:rightFromText="180" w:vertAnchor="text" w:horzAnchor="margin"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8"/>
        <w:gridCol w:w="8803"/>
      </w:tblGrid>
      <w:tr w:rsidR="001A0C67" w:rsidRPr="002D7280" w:rsidTr="007F0148">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Г.1.1</w:t>
            </w:r>
          </w:p>
        </w:tc>
        <w:tc>
          <w:tcPr>
            <w:tcW w:w="9628"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spacing w:before="60" w:after="60" w:line="276" w:lineRule="auto"/>
              <w:jc w:val="both"/>
              <w:rPr>
                <w:rFonts w:eastAsiaTheme="minorHAnsi"/>
                <w:sz w:val="16"/>
                <w:szCs w:val="16"/>
                <w:lang w:eastAsia="en-US"/>
              </w:rPr>
            </w:pPr>
            <w:r w:rsidRPr="002D7280">
              <w:rPr>
                <w:rFonts w:eastAsiaTheme="minorHAnsi"/>
                <w:sz w:val="16"/>
                <w:szCs w:val="16"/>
                <w:lang w:eastAsia="en-US"/>
              </w:rPr>
              <w:t xml:space="preserve">Под комиссией биржи в настоящем Тарифном классификаторе принимается вознаграждение биржи и (или) третьих лиц (в частности, клиринговой организации), которое начисляется на сделку, заключаемую на бирже, биржей и (или) третьими лицами </w:t>
            </w:r>
          </w:p>
        </w:tc>
      </w:tr>
      <w:tr w:rsidR="001A0C67" w:rsidRPr="002D7280" w:rsidTr="007F0148">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Г.1.2</w:t>
            </w:r>
          </w:p>
        </w:tc>
        <w:tc>
          <w:tcPr>
            <w:tcW w:w="9628"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spacing w:before="60" w:after="60" w:line="276" w:lineRule="auto"/>
              <w:jc w:val="both"/>
              <w:rPr>
                <w:rFonts w:eastAsiaTheme="minorHAnsi"/>
                <w:sz w:val="16"/>
                <w:szCs w:val="16"/>
                <w:lang w:eastAsia="en-US"/>
              </w:rPr>
            </w:pPr>
            <w:r w:rsidRPr="002D7280">
              <w:rPr>
                <w:rFonts w:eastAsiaTheme="minorHAnsi"/>
                <w:sz w:val="16"/>
                <w:szCs w:val="16"/>
              </w:rPr>
              <w:t>Для Клиентов, находящихся на обслуживании в офисе, отличном от указанных в тарифах, применяется тариф для центрального офиса (г.Москва).</w:t>
            </w:r>
          </w:p>
        </w:tc>
      </w:tr>
      <w:tr w:rsidR="001A0C67" w:rsidRPr="002D7280" w:rsidTr="007F0148">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Г.1.3</w:t>
            </w:r>
          </w:p>
        </w:tc>
        <w:tc>
          <w:tcPr>
            <w:tcW w:w="9628"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spacing w:before="60" w:after="60"/>
              <w:jc w:val="both"/>
              <w:rPr>
                <w:rFonts w:eastAsiaTheme="minorHAnsi"/>
                <w:sz w:val="16"/>
                <w:szCs w:val="16"/>
                <w:lang w:eastAsia="en-US"/>
              </w:rPr>
            </w:pPr>
            <w:r w:rsidRPr="002D7280">
              <w:rPr>
                <w:rFonts w:eastAsiaTheme="minorHAnsi"/>
                <w:sz w:val="16"/>
                <w:szCs w:val="16"/>
                <w:lang w:eastAsia="en-US"/>
              </w:rPr>
              <w:t>Сведения об офисе, в котором осуществляется обслуживание Клиента, указываются в Отчете Клиенту</w:t>
            </w:r>
          </w:p>
        </w:tc>
      </w:tr>
      <w:tr w:rsidR="001A0C67" w:rsidRPr="002D7280" w:rsidTr="007F0148">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476BB7">
            <w:pPr>
              <w:rPr>
                <w:rFonts w:eastAsiaTheme="minorHAnsi"/>
                <w:sz w:val="16"/>
                <w:szCs w:val="16"/>
                <w:lang w:eastAsia="en-US"/>
              </w:rPr>
            </w:pPr>
            <w:r w:rsidRPr="002D7280">
              <w:rPr>
                <w:rFonts w:eastAsiaTheme="minorHAnsi"/>
                <w:sz w:val="16"/>
                <w:szCs w:val="16"/>
                <w:lang w:eastAsia="en-US"/>
              </w:rPr>
              <w:t>Г.1.4</w:t>
            </w:r>
          </w:p>
        </w:tc>
        <w:tc>
          <w:tcPr>
            <w:tcW w:w="9628"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spacing w:before="60" w:after="60" w:line="276" w:lineRule="auto"/>
              <w:jc w:val="both"/>
              <w:rPr>
                <w:rFonts w:eastAsiaTheme="minorHAnsi"/>
                <w:sz w:val="16"/>
                <w:szCs w:val="16"/>
                <w:lang w:eastAsia="en-US"/>
              </w:rPr>
            </w:pPr>
            <w:r w:rsidRPr="002D7280">
              <w:rPr>
                <w:rFonts w:eastAsiaTheme="minorHAnsi"/>
                <w:sz w:val="16"/>
                <w:szCs w:val="16"/>
                <w:lang w:eastAsia="en-US"/>
              </w:rPr>
              <w:t>Комиссия, указанная в п. Б.5.1.1 применяется только для Клиентов, находящихся на обслуживании</w:t>
            </w:r>
            <w:r w:rsidR="001067D0" w:rsidRPr="002D7280">
              <w:rPr>
                <w:rFonts w:eastAsiaTheme="minorHAnsi"/>
                <w:sz w:val="16"/>
                <w:szCs w:val="16"/>
                <w:lang w:eastAsia="en-US"/>
              </w:rPr>
              <w:t xml:space="preserve"> </w:t>
            </w:r>
            <w:r w:rsidRPr="002D7280">
              <w:rPr>
                <w:rFonts w:eastAsiaTheme="minorHAnsi"/>
                <w:sz w:val="16"/>
                <w:szCs w:val="16"/>
              </w:rPr>
              <w:t>в центральном офисе (г.Москва), представительствах (г.Казань, г.Красноярск, г.Санкт-Петербург, г.Тула, г.Тюмень</w:t>
            </w:r>
            <w:r w:rsidR="001067D0" w:rsidRPr="002D7280">
              <w:rPr>
                <w:rFonts w:eastAsiaTheme="minorHAnsi"/>
                <w:sz w:val="16"/>
                <w:szCs w:val="16"/>
              </w:rPr>
              <w:t xml:space="preserve"> </w:t>
            </w:r>
            <w:r w:rsidRPr="002D7280">
              <w:rPr>
                <w:rFonts w:eastAsiaTheme="minorHAnsi"/>
                <w:sz w:val="16"/>
                <w:szCs w:val="16"/>
              </w:rPr>
              <w:t>г.Уфа).</w:t>
            </w:r>
          </w:p>
        </w:tc>
      </w:tr>
      <w:tr w:rsidR="001A0C67" w:rsidRPr="002D7280" w:rsidTr="007F0148">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Г.1.5</w:t>
            </w:r>
          </w:p>
        </w:tc>
        <w:tc>
          <w:tcPr>
            <w:tcW w:w="9628"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spacing w:before="60" w:after="60" w:line="276" w:lineRule="auto"/>
              <w:jc w:val="both"/>
              <w:rPr>
                <w:rFonts w:eastAsiaTheme="minorHAnsi"/>
                <w:sz w:val="16"/>
                <w:szCs w:val="16"/>
                <w:lang w:eastAsia="en-US"/>
              </w:rPr>
            </w:pPr>
            <w:r w:rsidRPr="002D7280">
              <w:rPr>
                <w:rFonts w:eastAsiaTheme="minorHAnsi"/>
                <w:sz w:val="16"/>
                <w:szCs w:val="16"/>
                <w:lang w:eastAsia="en-US"/>
              </w:rPr>
              <w:t>Комиссия, указанная в п. Б.5.1.2 применяется только для Клиентов, находящихся на обслуживании</w:t>
            </w:r>
            <w:r w:rsidR="001067D0" w:rsidRPr="002D7280">
              <w:rPr>
                <w:rFonts w:eastAsiaTheme="minorHAnsi"/>
                <w:sz w:val="16"/>
                <w:szCs w:val="16"/>
                <w:lang w:eastAsia="en-US"/>
              </w:rPr>
              <w:t xml:space="preserve"> </w:t>
            </w:r>
            <w:r w:rsidRPr="002D7280">
              <w:rPr>
                <w:rFonts w:eastAsiaTheme="minorHAnsi"/>
                <w:sz w:val="16"/>
                <w:szCs w:val="16"/>
              </w:rPr>
              <w:t>в Филиале АО ИФК «Солид» (г.Альметьевск), представительствах (г.Бавлы, г.Бугульма, г.Елабуга, г.Нурлат).</w:t>
            </w:r>
          </w:p>
        </w:tc>
      </w:tr>
      <w:tr w:rsidR="001A0C67" w:rsidRPr="002D7280" w:rsidTr="007F0148">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Г.1.6</w:t>
            </w:r>
          </w:p>
        </w:tc>
        <w:tc>
          <w:tcPr>
            <w:tcW w:w="9628"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spacing w:before="60" w:after="60" w:line="276" w:lineRule="auto"/>
              <w:jc w:val="both"/>
              <w:rPr>
                <w:rFonts w:eastAsiaTheme="minorHAnsi"/>
                <w:sz w:val="16"/>
                <w:szCs w:val="16"/>
                <w:lang w:eastAsia="en-US"/>
              </w:rPr>
            </w:pPr>
            <w:r w:rsidRPr="002D7280">
              <w:rPr>
                <w:rFonts w:eastAsiaTheme="minorHAnsi"/>
                <w:sz w:val="16"/>
                <w:szCs w:val="16"/>
                <w:lang w:eastAsia="en-US"/>
              </w:rPr>
              <w:t>Для тарифных планов, отличных от тарифных планов «</w:t>
            </w:r>
            <w:r w:rsidRPr="002D7280">
              <w:rPr>
                <w:rFonts w:eastAsiaTheme="minorHAnsi"/>
                <w:sz w:val="16"/>
                <w:szCs w:val="16"/>
                <w:lang w:val="en-US" w:eastAsia="en-US"/>
              </w:rPr>
              <w:t>Solid</w:t>
            </w:r>
            <w:r w:rsidRPr="002D7280">
              <w:rPr>
                <w:rFonts w:eastAsiaTheme="minorHAnsi"/>
                <w:sz w:val="16"/>
                <w:szCs w:val="16"/>
                <w:lang w:eastAsia="en-US"/>
              </w:rPr>
              <w:t xml:space="preserve"> </w:t>
            </w:r>
            <w:r w:rsidRPr="002D7280">
              <w:rPr>
                <w:rFonts w:eastAsiaTheme="minorHAnsi"/>
                <w:sz w:val="16"/>
                <w:szCs w:val="16"/>
                <w:lang w:val="en-US" w:eastAsia="en-US"/>
              </w:rPr>
              <w:t>Pro</w:t>
            </w:r>
            <w:r w:rsidRPr="002D7280">
              <w:rPr>
                <w:rFonts w:eastAsiaTheme="minorHAnsi"/>
                <w:sz w:val="16"/>
                <w:szCs w:val="16"/>
                <w:lang w:eastAsia="en-US"/>
              </w:rPr>
              <w:t xml:space="preserve">», «Solid Pro+», комиссия, указанная в п. Б.5.5, применяется только для Клиентов, находящихся на обслуживании </w:t>
            </w:r>
            <w:r w:rsidRPr="002D7280">
              <w:rPr>
                <w:rFonts w:eastAsiaTheme="minorHAnsi"/>
                <w:sz w:val="16"/>
                <w:szCs w:val="16"/>
              </w:rPr>
              <w:t>в центральном офисе (г.Москва), представительствах (г.Казань, г.Красноярск, г.Санкт-Петербург, г.Тула, г.Тюмень</w:t>
            </w:r>
            <w:r w:rsidR="001067D0" w:rsidRPr="002D7280">
              <w:rPr>
                <w:rFonts w:eastAsiaTheme="minorHAnsi"/>
                <w:sz w:val="16"/>
                <w:szCs w:val="16"/>
              </w:rPr>
              <w:t xml:space="preserve"> </w:t>
            </w:r>
            <w:r w:rsidRPr="002D7280">
              <w:rPr>
                <w:rFonts w:eastAsiaTheme="minorHAnsi"/>
                <w:sz w:val="16"/>
                <w:szCs w:val="16"/>
              </w:rPr>
              <w:t>г.Уфа).</w:t>
            </w:r>
            <w:r w:rsidR="001067D0" w:rsidRPr="002D7280">
              <w:rPr>
                <w:rFonts w:eastAsiaTheme="minorHAnsi"/>
                <w:sz w:val="16"/>
                <w:szCs w:val="16"/>
              </w:rPr>
              <w:t xml:space="preserve"> </w:t>
            </w:r>
          </w:p>
        </w:tc>
      </w:tr>
      <w:tr w:rsidR="001A0C67" w:rsidRPr="002D7280" w:rsidTr="007F0148">
        <w:trPr>
          <w:cantSplit/>
          <w:trHeight w:val="227"/>
        </w:trPr>
        <w:tc>
          <w:tcPr>
            <w:tcW w:w="793"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rPr>
                <w:rFonts w:eastAsiaTheme="minorHAnsi"/>
                <w:sz w:val="16"/>
                <w:szCs w:val="16"/>
                <w:lang w:eastAsia="en-US"/>
              </w:rPr>
            </w:pPr>
            <w:r w:rsidRPr="002D7280">
              <w:rPr>
                <w:rFonts w:eastAsiaTheme="minorHAnsi"/>
                <w:sz w:val="16"/>
                <w:szCs w:val="16"/>
                <w:lang w:eastAsia="en-US"/>
              </w:rPr>
              <w:t>Г.1.7</w:t>
            </w:r>
          </w:p>
        </w:tc>
        <w:tc>
          <w:tcPr>
            <w:tcW w:w="9628" w:type="dxa"/>
            <w:tcBorders>
              <w:top w:val="single" w:sz="4" w:space="0" w:color="auto"/>
              <w:left w:val="single" w:sz="4" w:space="0" w:color="auto"/>
              <w:bottom w:val="single" w:sz="4" w:space="0" w:color="auto"/>
              <w:right w:val="single" w:sz="4" w:space="0" w:color="auto"/>
            </w:tcBorders>
            <w:vAlign w:val="center"/>
          </w:tcPr>
          <w:p w:rsidR="001A0C67" w:rsidRPr="002D7280" w:rsidRDefault="001A0C67" w:rsidP="001A0C67">
            <w:pPr>
              <w:spacing w:before="60" w:after="60"/>
              <w:jc w:val="both"/>
              <w:rPr>
                <w:rFonts w:eastAsiaTheme="minorHAnsi"/>
                <w:sz w:val="16"/>
                <w:szCs w:val="16"/>
                <w:lang w:eastAsia="en-US"/>
              </w:rPr>
            </w:pPr>
            <w:r w:rsidRPr="002D7280">
              <w:rPr>
                <w:rFonts w:eastAsiaTheme="minorHAnsi"/>
                <w:sz w:val="16"/>
                <w:szCs w:val="16"/>
                <w:lang w:eastAsia="en-US"/>
              </w:rPr>
              <w:t>Стоимость приема одного Поручения Клиента на сделку, предусмотренная тарифными планами, не взимается по решению Компании в одностороннем порядке в случае подачи Поручения Клиента способом отличным от подачи поручений по ИТС, если подача Поручения Клиента по ИТС была невозможна по причине технического и (или) технологического сбоя на стороне Компании</w:t>
            </w:r>
            <w:r w:rsidR="001067D0" w:rsidRPr="002D7280">
              <w:rPr>
                <w:rFonts w:eastAsiaTheme="minorHAnsi"/>
                <w:sz w:val="16"/>
                <w:szCs w:val="16"/>
                <w:lang w:eastAsia="en-US"/>
              </w:rPr>
              <w:t xml:space="preserve"> </w:t>
            </w:r>
            <w:r w:rsidRPr="002D7280">
              <w:rPr>
                <w:rFonts w:eastAsiaTheme="minorHAnsi"/>
                <w:sz w:val="16"/>
                <w:szCs w:val="16"/>
                <w:lang w:eastAsia="en-US"/>
              </w:rPr>
              <w:t>и (или) третьих лиц</w:t>
            </w:r>
          </w:p>
        </w:tc>
      </w:tr>
    </w:tbl>
    <w:p w:rsidR="00476BB7" w:rsidRPr="001429E2" w:rsidRDefault="00476BB7" w:rsidP="001429E2">
      <w:pPr>
        <w:rPr>
          <w:rFonts w:eastAsiaTheme="minorHAnsi"/>
        </w:rPr>
      </w:pPr>
    </w:p>
    <w:sectPr w:rsidR="00476BB7" w:rsidRPr="001429E2" w:rsidSect="00D52355">
      <w:headerReference w:type="even" r:id="rId9"/>
      <w:headerReference w:type="default" r:id="rId10"/>
      <w:footerReference w:type="even" r:id="rId11"/>
      <w:footerReference w:type="default" r:id="rId12"/>
      <w:headerReference w:type="first" r:id="rId13"/>
      <w:pgSz w:w="11907" w:h="16834" w:code="9"/>
      <w:pgMar w:top="567" w:right="851" w:bottom="567" w:left="1701" w:header="567" w:footer="56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4F86" w:rsidRDefault="007A4F86">
      <w:r>
        <w:separator/>
      </w:r>
    </w:p>
  </w:endnote>
  <w:endnote w:type="continuationSeparator" w:id="0">
    <w:p w:rsidR="007A4F86" w:rsidRDefault="007A4F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ms Rmn">
    <w:panose1 w:val="02020603040505020304"/>
    <w:charset w:val="00"/>
    <w:family w:val="roman"/>
    <w:notTrueType/>
    <w:pitch w:val="variable"/>
    <w:sig w:usb0="00000003" w:usb1="00000000" w:usb2="00000000" w:usb3="00000000" w:csb0="00000001" w:csb1="00000000"/>
  </w:font>
  <w:font w:name="Journa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FreeSetDemiC">
    <w:altName w:val="Arial"/>
    <w:panose1 w:val="00000000000000000000"/>
    <w:charset w:val="CC"/>
    <w:family w:val="modern"/>
    <w:notTrueType/>
    <w:pitch w:val="variable"/>
    <w:sig w:usb0="00000001" w:usb1="1000004A" w:usb2="00000000" w:usb3="00000000" w:csb0="00000005" w:csb1="00000000"/>
  </w:font>
  <w:font w:name="FreeSetLightC">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F86" w:rsidRDefault="007A4F86" w:rsidP="00D315E1">
    <w:pPr>
      <w:pStyle w:val="1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F86" w:rsidRDefault="007A4F86">
    <w:pPr>
      <w:pStyle w:val="14"/>
      <w:framePr w:wrap="auto" w:vAnchor="text" w:hAnchor="margin" w:xAlign="right" w:y="1"/>
      <w:rPr>
        <w:rStyle w:val="a4"/>
      </w:rPr>
    </w:pPr>
  </w:p>
  <w:p w:rsidR="007A4F86" w:rsidRDefault="007A4F86" w:rsidP="001345C5">
    <w:pPr>
      <w:pStyle w:val="ab"/>
      <w:tabs>
        <w:tab w:val="left" w:pos="6804"/>
      </w:tabs>
      <w:jc w:val="both"/>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4F86" w:rsidRDefault="007A4F86">
      <w:r>
        <w:separator/>
      </w:r>
    </w:p>
  </w:footnote>
  <w:footnote w:type="continuationSeparator" w:id="0">
    <w:p w:rsidR="007A4F86" w:rsidRDefault="007A4F86">
      <w:r>
        <w:continuationSeparator/>
      </w:r>
    </w:p>
  </w:footnote>
  <w:footnote w:id="1">
    <w:p w:rsidR="007A4F86" w:rsidRDefault="007A4F86" w:rsidP="001A0C67">
      <w:pPr>
        <w:pStyle w:val="aff8"/>
      </w:pPr>
      <w:r>
        <w:rPr>
          <w:rStyle w:val="affa"/>
        </w:rPr>
        <w:footnoteRef/>
      </w:r>
      <w:r>
        <w:t xml:space="preserve"> </w:t>
      </w:r>
      <w:r w:rsidRPr="00F8408C">
        <w:rPr>
          <w:rFonts w:ascii="FreeSetLightC" w:hAnsi="FreeSetLightC"/>
          <w:sz w:val="16"/>
          <w:szCs w:val="16"/>
        </w:rPr>
        <w:t>Объ</w:t>
      </w:r>
      <w:r>
        <w:rPr>
          <w:rFonts w:ascii="FreeSetLightC" w:hAnsi="FreeSetLightC"/>
          <w:sz w:val="16"/>
          <w:szCs w:val="16"/>
        </w:rPr>
        <w:t>е</w:t>
      </w:r>
      <w:r w:rsidRPr="00F8408C">
        <w:rPr>
          <w:rFonts w:ascii="FreeSetLightC" w:hAnsi="FreeSetLightC"/>
          <w:sz w:val="16"/>
          <w:szCs w:val="16"/>
        </w:rPr>
        <w:t xml:space="preserve">м сделки, выраженной в </w:t>
      </w:r>
      <w:r>
        <w:rPr>
          <w:rFonts w:ascii="FreeSetLightC" w:hAnsi="FreeSetLightC"/>
          <w:sz w:val="16"/>
          <w:szCs w:val="16"/>
        </w:rPr>
        <w:t xml:space="preserve">иностранной </w:t>
      </w:r>
      <w:r w:rsidRPr="00F8408C">
        <w:rPr>
          <w:rFonts w:ascii="FreeSetLightC" w:hAnsi="FreeSetLightC"/>
          <w:sz w:val="16"/>
          <w:szCs w:val="16"/>
        </w:rPr>
        <w:t xml:space="preserve">валюте, </w:t>
      </w:r>
      <w:r w:rsidRPr="0061443C">
        <w:rPr>
          <w:rFonts w:ascii="FreeSetLightC" w:hAnsi="FreeSetLightC"/>
          <w:sz w:val="16"/>
          <w:szCs w:val="16"/>
        </w:rPr>
        <w:t xml:space="preserve">рассчитывается в день заключения сделки по курсу иностранной валюты к российскому рублю, установленному </w:t>
      </w:r>
      <w:r>
        <w:rPr>
          <w:rFonts w:ascii="FreeSetLightC" w:hAnsi="FreeSetLightC"/>
          <w:sz w:val="16"/>
          <w:szCs w:val="16"/>
        </w:rPr>
        <w:t>ЦБ РФ на день заключения сделки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i/>
        <w:color w:val="660033"/>
        <w:sz w:val="20"/>
        <w14:textFill>
          <w14:solidFill>
            <w14:srgbClr w14:val="660033">
              <w14:lumMod w14:val="75000"/>
            </w14:srgbClr>
          </w14:solidFill>
        </w14:textFill>
      </w:rPr>
      <w:id w:val="1011498215"/>
      <w:docPartObj>
        <w:docPartGallery w:val="Page Numbers (Top of Page)"/>
        <w:docPartUnique/>
      </w:docPartObj>
    </w:sdtPr>
    <w:sdtContent>
      <w:p w:rsidR="007A4F86" w:rsidRPr="00230167" w:rsidRDefault="007A4F86" w:rsidP="00611EE6">
        <w:pPr>
          <w:pStyle w:val="13"/>
          <w:pBdr>
            <w:bottom w:val="single" w:sz="4" w:space="1" w:color="auto"/>
          </w:pBdr>
          <w:tabs>
            <w:tab w:val="clear" w:pos="4153"/>
            <w:tab w:val="clear" w:pos="8306"/>
            <w:tab w:val="right" w:pos="9356"/>
          </w:tabs>
          <w:ind w:firstLine="0"/>
          <w:jc w:val="left"/>
          <w:rPr>
            <w:b/>
            <w:i/>
            <w:color w:val="660033"/>
            <w:sz w:val="20"/>
            <w14:textFill>
              <w14:solidFill>
                <w14:srgbClr w14:val="660033">
                  <w14:lumMod w14:val="75000"/>
                </w14:srgbClr>
              </w14:solidFill>
            </w14:textFill>
          </w:rPr>
        </w:pPr>
        <w:r w:rsidRPr="00230167">
          <w:rPr>
            <w:b/>
            <w:i/>
            <w:iCs/>
            <w:color w:val="660033"/>
            <w:sz w:val="20"/>
            <w14:textFill>
              <w14:solidFill>
                <w14:srgbClr w14:val="660033">
                  <w14:lumMod w14:val="75000"/>
                </w14:srgbClr>
              </w14:solidFill>
            </w14:textFill>
          </w:rPr>
          <w:t xml:space="preserve">Тарифный классификатор </w:t>
        </w:r>
        <w:r w:rsidRPr="00230167">
          <w:rPr>
            <w:b/>
            <w:i/>
            <w:color w:val="660033"/>
            <w:sz w:val="20"/>
            <w14:textFill>
              <w14:solidFill>
                <w14:srgbClr w14:val="660033">
                  <w14:lumMod w14:val="75000"/>
                </w14:srgbClr>
              </w14:solidFill>
            </w14:textFill>
          </w:rPr>
          <w:t>АО ИФК </w:t>
        </w:r>
        <w:r w:rsidRPr="00230167">
          <w:rPr>
            <w:b/>
            <w:i/>
            <w:iCs/>
            <w:color w:val="660033"/>
            <w:sz w:val="20"/>
            <w14:textFill>
              <w14:solidFill>
                <w14:srgbClr w14:val="660033">
                  <w14:lumMod w14:val="75000"/>
                </w14:srgbClr>
              </w14:solidFill>
            </w14:textFill>
          </w:rPr>
          <w:t>«Солид»</w:t>
        </w:r>
        <w:r w:rsidRPr="00230167">
          <w:rPr>
            <w:b/>
            <w:i/>
            <w:iCs/>
            <w:color w:val="660033"/>
            <w:sz w:val="20"/>
            <w14:textFill>
              <w14:solidFill>
                <w14:srgbClr w14:val="660033">
                  <w14:lumMod w14:val="75000"/>
                </w14:srgbClr>
              </w14:solidFill>
            </w14:textFill>
          </w:rPr>
          <w:tab/>
        </w:r>
        <w:r w:rsidRPr="00230167">
          <w:rPr>
            <w:b/>
            <w:i/>
            <w:color w:val="660033"/>
            <w:sz w:val="20"/>
            <w14:textFill>
              <w14:solidFill>
                <w14:srgbClr w14:val="660033">
                  <w14:lumMod w14:val="75000"/>
                </w14:srgbClr>
              </w14:solidFill>
            </w14:textFill>
          </w:rPr>
          <w:fldChar w:fldCharType="begin"/>
        </w:r>
        <w:r w:rsidRPr="00230167">
          <w:rPr>
            <w:b/>
            <w:i/>
            <w:color w:val="660033"/>
            <w:sz w:val="20"/>
            <w14:textFill>
              <w14:solidFill>
                <w14:srgbClr w14:val="660033">
                  <w14:lumMod w14:val="75000"/>
                </w14:srgbClr>
              </w14:solidFill>
            </w14:textFill>
          </w:rPr>
          <w:instrText>PAGE   \* MERGEFORMAT</w:instrText>
        </w:r>
        <w:r w:rsidRPr="00230167">
          <w:rPr>
            <w:b/>
            <w:i/>
            <w:color w:val="660033"/>
            <w:sz w:val="20"/>
            <w14:textFill>
              <w14:solidFill>
                <w14:srgbClr w14:val="660033">
                  <w14:lumMod w14:val="75000"/>
                </w14:srgbClr>
              </w14:solidFill>
            </w14:textFill>
          </w:rPr>
          <w:fldChar w:fldCharType="separate"/>
        </w:r>
        <w:r w:rsidR="00A972C2">
          <w:rPr>
            <w:b/>
            <w:i/>
            <w:noProof/>
            <w:color w:val="660033"/>
            <w:sz w:val="20"/>
            <w14:textFill>
              <w14:solidFill>
                <w14:srgbClr w14:val="660033">
                  <w14:lumMod w14:val="75000"/>
                </w14:srgbClr>
              </w14:solidFill>
            </w14:textFill>
          </w:rPr>
          <w:t>2</w:t>
        </w:r>
        <w:r w:rsidRPr="00230167">
          <w:rPr>
            <w:b/>
            <w:i/>
            <w:color w:val="660033"/>
            <w:sz w:val="20"/>
            <w14:textFill>
              <w14:solidFill>
                <w14:srgbClr w14:val="660033">
                  <w14:lumMod w14:val="75000"/>
                </w14:srgbClr>
              </w14:solidFill>
            </w14:textFill>
          </w:rPr>
          <w:fldChar w:fldCharType="end"/>
        </w:r>
      </w:p>
    </w:sdtContent>
  </w:sdt>
  <w:p w:rsidR="007A4F86" w:rsidRDefault="007A4F86" w:rsidP="00D315E1">
    <w:pPr>
      <w:pStyle w:val="13"/>
      <w:ind w:firstLine="0"/>
      <w:jc w:val="center"/>
      <w:rPr>
        <w:sz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i/>
        <w:sz w:val="20"/>
      </w:rPr>
      <w:id w:val="-1134637352"/>
      <w:docPartObj>
        <w:docPartGallery w:val="Page Numbers (Top of Page)"/>
        <w:docPartUnique/>
      </w:docPartObj>
    </w:sdtPr>
    <w:sdtContent>
      <w:p w:rsidR="007A4F86" w:rsidRPr="00D315E1" w:rsidRDefault="007A4F86" w:rsidP="00D315E1">
        <w:pPr>
          <w:pStyle w:val="13"/>
          <w:pBdr>
            <w:bottom w:val="single" w:sz="4" w:space="1" w:color="auto"/>
          </w:pBdr>
          <w:tabs>
            <w:tab w:val="clear" w:pos="4153"/>
            <w:tab w:val="clear" w:pos="8306"/>
            <w:tab w:val="right" w:pos="9356"/>
          </w:tabs>
          <w:ind w:firstLine="0"/>
          <w:jc w:val="left"/>
          <w:rPr>
            <w:b/>
            <w:i/>
            <w:sz w:val="20"/>
          </w:rPr>
        </w:pPr>
        <w:r>
          <w:rPr>
            <w:b/>
            <w:i/>
            <w:iCs/>
            <w:sz w:val="20"/>
          </w:rPr>
          <w:t>Тарифный классификатор</w:t>
        </w:r>
        <w:r w:rsidRPr="00D315E1">
          <w:rPr>
            <w:b/>
            <w:i/>
            <w:iCs/>
            <w:sz w:val="20"/>
          </w:rPr>
          <w:t xml:space="preserve"> </w:t>
        </w:r>
        <w:r>
          <w:rPr>
            <w:b/>
            <w:i/>
            <w:iCs/>
            <w:sz w:val="20"/>
          </w:rPr>
          <w:t>АО </w:t>
        </w:r>
        <w:r w:rsidRPr="00246A9A">
          <w:rPr>
            <w:b/>
            <w:i/>
            <w:iCs/>
            <w:sz w:val="20"/>
          </w:rPr>
          <w:t>ИФК «Солид»</w:t>
        </w:r>
        <w:r w:rsidRPr="00D315E1">
          <w:rPr>
            <w:b/>
            <w:i/>
            <w:iCs/>
            <w:sz w:val="20"/>
          </w:rPr>
          <w:tab/>
        </w:r>
        <w:r w:rsidRPr="00D315E1">
          <w:rPr>
            <w:b/>
            <w:i/>
            <w:sz w:val="20"/>
          </w:rPr>
          <w:fldChar w:fldCharType="begin"/>
        </w:r>
        <w:r w:rsidRPr="00D315E1">
          <w:rPr>
            <w:b/>
            <w:i/>
            <w:sz w:val="20"/>
          </w:rPr>
          <w:instrText>PAGE   \* MERGEFORMAT</w:instrText>
        </w:r>
        <w:r w:rsidRPr="00D315E1">
          <w:rPr>
            <w:b/>
            <w:i/>
            <w:sz w:val="20"/>
          </w:rPr>
          <w:fldChar w:fldCharType="separate"/>
        </w:r>
        <w:r w:rsidR="00A972C2">
          <w:rPr>
            <w:b/>
            <w:i/>
            <w:noProof/>
            <w:sz w:val="20"/>
          </w:rPr>
          <w:t>3</w:t>
        </w:r>
        <w:r w:rsidRPr="00D315E1">
          <w:rPr>
            <w:b/>
            <w:i/>
            <w:sz w:val="20"/>
          </w:rPr>
          <w:fldChar w:fldCharType="end"/>
        </w:r>
      </w:p>
    </w:sdtContent>
  </w:sdt>
  <w:p w:rsidR="007A4F86" w:rsidRPr="00D315E1" w:rsidRDefault="007A4F86" w:rsidP="00D315E1">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4F86" w:rsidRDefault="007A4F86">
    <w:pPr>
      <w:pStyle w:val="a9"/>
    </w:pPr>
    <w:r>
      <w:rPr>
        <w:noProof/>
      </w:rPr>
      <w:drawing>
        <wp:inline distT="0" distB="0" distL="0" distR="0" wp14:anchorId="5FB35430" wp14:editId="7DB1B0C4">
          <wp:extent cx="1590675" cy="1380052"/>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olid.JPG"/>
                  <pic:cNvPicPr/>
                </pic:nvPicPr>
                <pic:blipFill>
                  <a:blip r:embed="rId1">
                    <a:extLst>
                      <a:ext uri="{28A0092B-C50C-407E-A947-70E740481C1C}">
                        <a14:useLocalDpi xmlns:a14="http://schemas.microsoft.com/office/drawing/2010/main" val="0"/>
                      </a:ext>
                    </a:extLst>
                  </a:blip>
                  <a:stretch>
                    <a:fillRect/>
                  </a:stretch>
                </pic:blipFill>
                <pic:spPr>
                  <a:xfrm>
                    <a:off x="0" y="0"/>
                    <a:ext cx="1627447" cy="141195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4A022C4"/>
    <w:lvl w:ilvl="0">
      <w:start w:val="1"/>
      <w:numFmt w:val="bullet"/>
      <w:pStyle w:val="a"/>
      <w:lvlText w:val=""/>
      <w:lvlJc w:val="left"/>
      <w:pPr>
        <w:tabs>
          <w:tab w:val="num" w:pos="360"/>
        </w:tabs>
        <w:ind w:left="360" w:hanging="360"/>
      </w:pPr>
      <w:rPr>
        <w:rFonts w:ascii="Symbol" w:hAnsi="Symbol" w:hint="default"/>
      </w:rPr>
    </w:lvl>
  </w:abstractNum>
  <w:abstractNum w:abstractNumId="1">
    <w:nsid w:val="059A2576"/>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F21EB5"/>
    <w:multiLevelType w:val="hybridMultilevel"/>
    <w:tmpl w:val="283E4D7C"/>
    <w:lvl w:ilvl="0" w:tplc="0B482582">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nsid w:val="168068AC"/>
    <w:multiLevelType w:val="hybridMultilevel"/>
    <w:tmpl w:val="3F0C0A9C"/>
    <w:lvl w:ilvl="0" w:tplc="E87ECCD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920D54"/>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2136A5F"/>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F2F4D69"/>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6D554AB"/>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FC3605"/>
    <w:multiLevelType w:val="hybridMultilevel"/>
    <w:tmpl w:val="6E286A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CA14CE"/>
    <w:multiLevelType w:val="hybridMultilevel"/>
    <w:tmpl w:val="C772D944"/>
    <w:lvl w:ilvl="0" w:tplc="B88664EC">
      <w:start w:val="1"/>
      <w:numFmt w:val="bullet"/>
      <w:lvlText w:val=""/>
      <w:lvlJc w:val="left"/>
      <w:pPr>
        <w:ind w:left="720" w:hanging="360"/>
      </w:pPr>
      <w:rPr>
        <w:rFonts w:ascii="Symbol" w:eastAsiaTheme="minorHAnsi" w:hAnsi="Symbol"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F833E6F"/>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5074D62"/>
    <w:multiLevelType w:val="hybridMultilevel"/>
    <w:tmpl w:val="FF388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B8163A6"/>
    <w:multiLevelType w:val="hybridMultilevel"/>
    <w:tmpl w:val="FF388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DB44544"/>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E2242A5"/>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0F933F0"/>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15E4EBE"/>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3B80126"/>
    <w:multiLevelType w:val="hybridMultilevel"/>
    <w:tmpl w:val="6E005D3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nsid w:val="544657AD"/>
    <w:multiLevelType w:val="hybridMultilevel"/>
    <w:tmpl w:val="FF388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AFA04CF"/>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D65303C"/>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039235B"/>
    <w:multiLevelType w:val="hybridMultilevel"/>
    <w:tmpl w:val="A0AC7F98"/>
    <w:lvl w:ilvl="0" w:tplc="E564CBF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63BE3C4A"/>
    <w:multiLevelType w:val="hybridMultilevel"/>
    <w:tmpl w:val="510476A0"/>
    <w:lvl w:ilvl="0" w:tplc="5BCE7252">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732232A"/>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8153CF2"/>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E516DD3"/>
    <w:multiLevelType w:val="hybridMultilevel"/>
    <w:tmpl w:val="D5047EA0"/>
    <w:lvl w:ilvl="0" w:tplc="92B6EE26">
      <w:numFmt w:val="bullet"/>
      <w:lvlText w:val=""/>
      <w:lvlJc w:val="left"/>
      <w:pPr>
        <w:ind w:left="1069" w:hanging="360"/>
      </w:pPr>
      <w:rPr>
        <w:rFonts w:ascii="Symbol" w:eastAsiaTheme="minorHAns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6">
    <w:nsid w:val="6F735B02"/>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3E85CD4"/>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5504A4E"/>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7D20033"/>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A1C4F1E"/>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B012531"/>
    <w:multiLevelType w:val="hybridMultilevel"/>
    <w:tmpl w:val="FF388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BD73F3A"/>
    <w:multiLevelType w:val="hybridMultilevel"/>
    <w:tmpl w:val="3F76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8"/>
  </w:num>
  <w:num w:numId="3">
    <w:abstractNumId w:val="20"/>
  </w:num>
  <w:num w:numId="4">
    <w:abstractNumId w:val="21"/>
  </w:num>
  <w:num w:numId="5">
    <w:abstractNumId w:val="1"/>
  </w:num>
  <w:num w:numId="6">
    <w:abstractNumId w:val="28"/>
  </w:num>
  <w:num w:numId="7">
    <w:abstractNumId w:val="4"/>
  </w:num>
  <w:num w:numId="8">
    <w:abstractNumId w:val="12"/>
  </w:num>
  <w:num w:numId="9">
    <w:abstractNumId w:val="11"/>
  </w:num>
  <w:num w:numId="10">
    <w:abstractNumId w:val="5"/>
  </w:num>
  <w:num w:numId="11">
    <w:abstractNumId w:val="10"/>
  </w:num>
  <w:num w:numId="12">
    <w:abstractNumId w:val="26"/>
  </w:num>
  <w:num w:numId="13">
    <w:abstractNumId w:val="29"/>
  </w:num>
  <w:num w:numId="14">
    <w:abstractNumId w:val="7"/>
  </w:num>
  <w:num w:numId="15">
    <w:abstractNumId w:val="16"/>
  </w:num>
  <w:num w:numId="16">
    <w:abstractNumId w:val="22"/>
  </w:num>
  <w:num w:numId="17">
    <w:abstractNumId w:val="24"/>
  </w:num>
  <w:num w:numId="18">
    <w:abstractNumId w:val="18"/>
  </w:num>
  <w:num w:numId="19">
    <w:abstractNumId w:val="30"/>
  </w:num>
  <w:num w:numId="20">
    <w:abstractNumId w:val="17"/>
  </w:num>
  <w:num w:numId="21">
    <w:abstractNumId w:val="23"/>
  </w:num>
  <w:num w:numId="22">
    <w:abstractNumId w:val="32"/>
  </w:num>
  <w:num w:numId="23">
    <w:abstractNumId w:val="31"/>
  </w:num>
  <w:num w:numId="24">
    <w:abstractNumId w:val="19"/>
  </w:num>
  <w:num w:numId="25">
    <w:abstractNumId w:val="13"/>
  </w:num>
  <w:num w:numId="26">
    <w:abstractNumId w:val="14"/>
  </w:num>
  <w:num w:numId="27">
    <w:abstractNumId w:val="27"/>
  </w:num>
  <w:num w:numId="28">
    <w:abstractNumId w:val="3"/>
  </w:num>
  <w:num w:numId="29">
    <w:abstractNumId w:val="2"/>
  </w:num>
  <w:num w:numId="30">
    <w:abstractNumId w:val="9"/>
  </w:num>
  <w:num w:numId="31">
    <w:abstractNumId w:val="6"/>
  </w:num>
  <w:num w:numId="32">
    <w:abstractNumId w:val="15"/>
  </w:num>
  <w:num w:numId="33">
    <w:abstractNumId w:val="2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B51"/>
    <w:rsid w:val="00000994"/>
    <w:rsid w:val="000019F1"/>
    <w:rsid w:val="00001B58"/>
    <w:rsid w:val="00001C89"/>
    <w:rsid w:val="0000201E"/>
    <w:rsid w:val="00003A9B"/>
    <w:rsid w:val="0000550F"/>
    <w:rsid w:val="000062E6"/>
    <w:rsid w:val="00006E20"/>
    <w:rsid w:val="00007B84"/>
    <w:rsid w:val="00011F14"/>
    <w:rsid w:val="0001256A"/>
    <w:rsid w:val="00013461"/>
    <w:rsid w:val="0001510A"/>
    <w:rsid w:val="00015E7D"/>
    <w:rsid w:val="00016A54"/>
    <w:rsid w:val="00017180"/>
    <w:rsid w:val="000172FE"/>
    <w:rsid w:val="0002012D"/>
    <w:rsid w:val="00020A7A"/>
    <w:rsid w:val="00021F58"/>
    <w:rsid w:val="00022A21"/>
    <w:rsid w:val="00023840"/>
    <w:rsid w:val="00023FD5"/>
    <w:rsid w:val="0002425B"/>
    <w:rsid w:val="0002610D"/>
    <w:rsid w:val="0002642E"/>
    <w:rsid w:val="00026B91"/>
    <w:rsid w:val="0002724D"/>
    <w:rsid w:val="000278D5"/>
    <w:rsid w:val="00030770"/>
    <w:rsid w:val="00031EBD"/>
    <w:rsid w:val="00032088"/>
    <w:rsid w:val="000322EA"/>
    <w:rsid w:val="0003262F"/>
    <w:rsid w:val="00033DCA"/>
    <w:rsid w:val="00033F2E"/>
    <w:rsid w:val="000344A6"/>
    <w:rsid w:val="0003494F"/>
    <w:rsid w:val="00035A28"/>
    <w:rsid w:val="000365B5"/>
    <w:rsid w:val="00037331"/>
    <w:rsid w:val="0003788D"/>
    <w:rsid w:val="00037CDB"/>
    <w:rsid w:val="00041037"/>
    <w:rsid w:val="0004170F"/>
    <w:rsid w:val="000418AA"/>
    <w:rsid w:val="00041DBD"/>
    <w:rsid w:val="0004201E"/>
    <w:rsid w:val="00042ABF"/>
    <w:rsid w:val="00042D83"/>
    <w:rsid w:val="0004315E"/>
    <w:rsid w:val="00043A03"/>
    <w:rsid w:val="00044081"/>
    <w:rsid w:val="0004460C"/>
    <w:rsid w:val="00045129"/>
    <w:rsid w:val="00045208"/>
    <w:rsid w:val="000467B6"/>
    <w:rsid w:val="00046BCA"/>
    <w:rsid w:val="00047453"/>
    <w:rsid w:val="00047A81"/>
    <w:rsid w:val="00047E15"/>
    <w:rsid w:val="0005070E"/>
    <w:rsid w:val="00050CD2"/>
    <w:rsid w:val="00051142"/>
    <w:rsid w:val="00057395"/>
    <w:rsid w:val="000576A9"/>
    <w:rsid w:val="00060944"/>
    <w:rsid w:val="00063E3D"/>
    <w:rsid w:val="000705BA"/>
    <w:rsid w:val="00070E6F"/>
    <w:rsid w:val="000710EA"/>
    <w:rsid w:val="00071585"/>
    <w:rsid w:val="00073057"/>
    <w:rsid w:val="000746A5"/>
    <w:rsid w:val="0007504B"/>
    <w:rsid w:val="00075C3E"/>
    <w:rsid w:val="000778BD"/>
    <w:rsid w:val="0008017A"/>
    <w:rsid w:val="000807A0"/>
    <w:rsid w:val="00080EDF"/>
    <w:rsid w:val="000811F7"/>
    <w:rsid w:val="000817EA"/>
    <w:rsid w:val="00081DB4"/>
    <w:rsid w:val="00084D30"/>
    <w:rsid w:val="00085167"/>
    <w:rsid w:val="00085787"/>
    <w:rsid w:val="00085D26"/>
    <w:rsid w:val="000863D8"/>
    <w:rsid w:val="0009211A"/>
    <w:rsid w:val="00093342"/>
    <w:rsid w:val="00093DBD"/>
    <w:rsid w:val="00095664"/>
    <w:rsid w:val="000958F8"/>
    <w:rsid w:val="000969A5"/>
    <w:rsid w:val="00096A17"/>
    <w:rsid w:val="000975BA"/>
    <w:rsid w:val="000A09B9"/>
    <w:rsid w:val="000A0E7A"/>
    <w:rsid w:val="000A1E23"/>
    <w:rsid w:val="000A2EDF"/>
    <w:rsid w:val="000A3795"/>
    <w:rsid w:val="000A6360"/>
    <w:rsid w:val="000A6A4F"/>
    <w:rsid w:val="000B0075"/>
    <w:rsid w:val="000B1560"/>
    <w:rsid w:val="000B1ADD"/>
    <w:rsid w:val="000B1B9D"/>
    <w:rsid w:val="000B2A5A"/>
    <w:rsid w:val="000B306E"/>
    <w:rsid w:val="000B3B30"/>
    <w:rsid w:val="000B4A07"/>
    <w:rsid w:val="000B4AE9"/>
    <w:rsid w:val="000B510A"/>
    <w:rsid w:val="000B608E"/>
    <w:rsid w:val="000B6463"/>
    <w:rsid w:val="000B65D3"/>
    <w:rsid w:val="000B6B98"/>
    <w:rsid w:val="000B77DD"/>
    <w:rsid w:val="000C019C"/>
    <w:rsid w:val="000C14E1"/>
    <w:rsid w:val="000C2994"/>
    <w:rsid w:val="000C36B1"/>
    <w:rsid w:val="000C47A7"/>
    <w:rsid w:val="000C48F4"/>
    <w:rsid w:val="000C4CC2"/>
    <w:rsid w:val="000C4D00"/>
    <w:rsid w:val="000C7007"/>
    <w:rsid w:val="000C7BA6"/>
    <w:rsid w:val="000D1B7B"/>
    <w:rsid w:val="000D1C25"/>
    <w:rsid w:val="000D1E43"/>
    <w:rsid w:val="000D2D74"/>
    <w:rsid w:val="000D633E"/>
    <w:rsid w:val="000D79F3"/>
    <w:rsid w:val="000D7A28"/>
    <w:rsid w:val="000D7F68"/>
    <w:rsid w:val="000E1648"/>
    <w:rsid w:val="000E2ACE"/>
    <w:rsid w:val="000E4049"/>
    <w:rsid w:val="000E4501"/>
    <w:rsid w:val="000E47B7"/>
    <w:rsid w:val="000E54AF"/>
    <w:rsid w:val="000F0714"/>
    <w:rsid w:val="000F1761"/>
    <w:rsid w:val="000F1D08"/>
    <w:rsid w:val="000F4A75"/>
    <w:rsid w:val="000F5854"/>
    <w:rsid w:val="000F6869"/>
    <w:rsid w:val="000F6C53"/>
    <w:rsid w:val="000F6E60"/>
    <w:rsid w:val="000F77AC"/>
    <w:rsid w:val="000F79B9"/>
    <w:rsid w:val="00100144"/>
    <w:rsid w:val="0010243F"/>
    <w:rsid w:val="001024F7"/>
    <w:rsid w:val="001025ED"/>
    <w:rsid w:val="00102F65"/>
    <w:rsid w:val="00103B50"/>
    <w:rsid w:val="001042CC"/>
    <w:rsid w:val="0010453E"/>
    <w:rsid w:val="00104D0C"/>
    <w:rsid w:val="00105B92"/>
    <w:rsid w:val="001067D0"/>
    <w:rsid w:val="00107997"/>
    <w:rsid w:val="00113367"/>
    <w:rsid w:val="00116CD9"/>
    <w:rsid w:val="00120256"/>
    <w:rsid w:val="00120964"/>
    <w:rsid w:val="00120B51"/>
    <w:rsid w:val="0012120A"/>
    <w:rsid w:val="00121703"/>
    <w:rsid w:val="00122CB1"/>
    <w:rsid w:val="00123937"/>
    <w:rsid w:val="001248D4"/>
    <w:rsid w:val="00125839"/>
    <w:rsid w:val="00126986"/>
    <w:rsid w:val="00126B14"/>
    <w:rsid w:val="0012727A"/>
    <w:rsid w:val="00130648"/>
    <w:rsid w:val="00130803"/>
    <w:rsid w:val="001308B0"/>
    <w:rsid w:val="00130983"/>
    <w:rsid w:val="001318AE"/>
    <w:rsid w:val="00132EE1"/>
    <w:rsid w:val="001345C5"/>
    <w:rsid w:val="001347C6"/>
    <w:rsid w:val="00135173"/>
    <w:rsid w:val="00137184"/>
    <w:rsid w:val="00137B30"/>
    <w:rsid w:val="0014003D"/>
    <w:rsid w:val="00140ABE"/>
    <w:rsid w:val="00140EFE"/>
    <w:rsid w:val="00141D7C"/>
    <w:rsid w:val="00142301"/>
    <w:rsid w:val="001429E2"/>
    <w:rsid w:val="0014337F"/>
    <w:rsid w:val="00143ABF"/>
    <w:rsid w:val="001467A7"/>
    <w:rsid w:val="001478FC"/>
    <w:rsid w:val="00147EA9"/>
    <w:rsid w:val="001571FD"/>
    <w:rsid w:val="00157665"/>
    <w:rsid w:val="00160EFD"/>
    <w:rsid w:val="001614CA"/>
    <w:rsid w:val="00162313"/>
    <w:rsid w:val="00163371"/>
    <w:rsid w:val="00163BD8"/>
    <w:rsid w:val="0016462E"/>
    <w:rsid w:val="00164E59"/>
    <w:rsid w:val="001665DC"/>
    <w:rsid w:val="001668B9"/>
    <w:rsid w:val="00167358"/>
    <w:rsid w:val="00171829"/>
    <w:rsid w:val="00172D98"/>
    <w:rsid w:val="0017313B"/>
    <w:rsid w:val="00173CB6"/>
    <w:rsid w:val="00174EDD"/>
    <w:rsid w:val="00176182"/>
    <w:rsid w:val="00177D81"/>
    <w:rsid w:val="001808D5"/>
    <w:rsid w:val="00182264"/>
    <w:rsid w:val="00183223"/>
    <w:rsid w:val="0018328E"/>
    <w:rsid w:val="0018480C"/>
    <w:rsid w:val="0018509C"/>
    <w:rsid w:val="001852AB"/>
    <w:rsid w:val="00186272"/>
    <w:rsid w:val="001866A4"/>
    <w:rsid w:val="001866EE"/>
    <w:rsid w:val="0018682D"/>
    <w:rsid w:val="00186E0F"/>
    <w:rsid w:val="001874F7"/>
    <w:rsid w:val="00191B31"/>
    <w:rsid w:val="00192090"/>
    <w:rsid w:val="001920F9"/>
    <w:rsid w:val="001930C8"/>
    <w:rsid w:val="001930D4"/>
    <w:rsid w:val="001938C9"/>
    <w:rsid w:val="00193A7F"/>
    <w:rsid w:val="00193A88"/>
    <w:rsid w:val="0019408E"/>
    <w:rsid w:val="001942F9"/>
    <w:rsid w:val="001947CC"/>
    <w:rsid w:val="00195C69"/>
    <w:rsid w:val="00196253"/>
    <w:rsid w:val="00196262"/>
    <w:rsid w:val="001967BF"/>
    <w:rsid w:val="00197125"/>
    <w:rsid w:val="00197DFA"/>
    <w:rsid w:val="001A0C67"/>
    <w:rsid w:val="001A126F"/>
    <w:rsid w:val="001A23FD"/>
    <w:rsid w:val="001A250E"/>
    <w:rsid w:val="001A2D1C"/>
    <w:rsid w:val="001A3A8B"/>
    <w:rsid w:val="001A4FFA"/>
    <w:rsid w:val="001A5B37"/>
    <w:rsid w:val="001A6AAA"/>
    <w:rsid w:val="001A755E"/>
    <w:rsid w:val="001A7823"/>
    <w:rsid w:val="001A7C1E"/>
    <w:rsid w:val="001A7D50"/>
    <w:rsid w:val="001B1CDC"/>
    <w:rsid w:val="001B1D6C"/>
    <w:rsid w:val="001B2068"/>
    <w:rsid w:val="001B2B79"/>
    <w:rsid w:val="001B2EAD"/>
    <w:rsid w:val="001B34BD"/>
    <w:rsid w:val="001B3697"/>
    <w:rsid w:val="001B37E0"/>
    <w:rsid w:val="001B3D99"/>
    <w:rsid w:val="001B4C3D"/>
    <w:rsid w:val="001B788B"/>
    <w:rsid w:val="001C0050"/>
    <w:rsid w:val="001C0679"/>
    <w:rsid w:val="001C24D8"/>
    <w:rsid w:val="001C26AC"/>
    <w:rsid w:val="001C3262"/>
    <w:rsid w:val="001C4BC8"/>
    <w:rsid w:val="001C5050"/>
    <w:rsid w:val="001C51E7"/>
    <w:rsid w:val="001C70DA"/>
    <w:rsid w:val="001C7DA0"/>
    <w:rsid w:val="001D0EE6"/>
    <w:rsid w:val="001D245D"/>
    <w:rsid w:val="001D2B70"/>
    <w:rsid w:val="001D3554"/>
    <w:rsid w:val="001D35AF"/>
    <w:rsid w:val="001D46D7"/>
    <w:rsid w:val="001D4825"/>
    <w:rsid w:val="001D5680"/>
    <w:rsid w:val="001D56EB"/>
    <w:rsid w:val="001D5D19"/>
    <w:rsid w:val="001D6878"/>
    <w:rsid w:val="001D7729"/>
    <w:rsid w:val="001E018D"/>
    <w:rsid w:val="001E0A7C"/>
    <w:rsid w:val="001E0C07"/>
    <w:rsid w:val="001E1753"/>
    <w:rsid w:val="001E2ECE"/>
    <w:rsid w:val="001E3795"/>
    <w:rsid w:val="001E494D"/>
    <w:rsid w:val="001E49F9"/>
    <w:rsid w:val="001E4E4C"/>
    <w:rsid w:val="001E5702"/>
    <w:rsid w:val="001E62F0"/>
    <w:rsid w:val="001E713A"/>
    <w:rsid w:val="001E747E"/>
    <w:rsid w:val="001E76F0"/>
    <w:rsid w:val="001F0B80"/>
    <w:rsid w:val="001F2C1A"/>
    <w:rsid w:val="001F5EE1"/>
    <w:rsid w:val="001F7658"/>
    <w:rsid w:val="001F7D6E"/>
    <w:rsid w:val="00200918"/>
    <w:rsid w:val="00201BFD"/>
    <w:rsid w:val="002021F9"/>
    <w:rsid w:val="002027A2"/>
    <w:rsid w:val="0020294F"/>
    <w:rsid w:val="00202CE8"/>
    <w:rsid w:val="00203F3E"/>
    <w:rsid w:val="00206654"/>
    <w:rsid w:val="002068BE"/>
    <w:rsid w:val="00206C7C"/>
    <w:rsid w:val="002073BB"/>
    <w:rsid w:val="00207F03"/>
    <w:rsid w:val="00210899"/>
    <w:rsid w:val="002112C4"/>
    <w:rsid w:val="00211BAF"/>
    <w:rsid w:val="00212460"/>
    <w:rsid w:val="002128C7"/>
    <w:rsid w:val="00213DC7"/>
    <w:rsid w:val="00214995"/>
    <w:rsid w:val="00214A16"/>
    <w:rsid w:val="00215CCE"/>
    <w:rsid w:val="00215E0C"/>
    <w:rsid w:val="00215FF1"/>
    <w:rsid w:val="0021637C"/>
    <w:rsid w:val="00217B49"/>
    <w:rsid w:val="00221389"/>
    <w:rsid w:val="002215B3"/>
    <w:rsid w:val="002220D9"/>
    <w:rsid w:val="002237AC"/>
    <w:rsid w:val="00224D93"/>
    <w:rsid w:val="00225040"/>
    <w:rsid w:val="00225883"/>
    <w:rsid w:val="002259A5"/>
    <w:rsid w:val="00225CB4"/>
    <w:rsid w:val="00226771"/>
    <w:rsid w:val="00226CE2"/>
    <w:rsid w:val="00227CA3"/>
    <w:rsid w:val="00230167"/>
    <w:rsid w:val="00231615"/>
    <w:rsid w:val="00232594"/>
    <w:rsid w:val="002329C8"/>
    <w:rsid w:val="002368D3"/>
    <w:rsid w:val="00236B6F"/>
    <w:rsid w:val="0023742A"/>
    <w:rsid w:val="00237DA7"/>
    <w:rsid w:val="00240195"/>
    <w:rsid w:val="00240C00"/>
    <w:rsid w:val="00242273"/>
    <w:rsid w:val="00242D3F"/>
    <w:rsid w:val="002433D0"/>
    <w:rsid w:val="002437C2"/>
    <w:rsid w:val="0024398D"/>
    <w:rsid w:val="00243D5D"/>
    <w:rsid w:val="0024433A"/>
    <w:rsid w:val="002449DA"/>
    <w:rsid w:val="00244B1C"/>
    <w:rsid w:val="00244FAD"/>
    <w:rsid w:val="00245312"/>
    <w:rsid w:val="00245953"/>
    <w:rsid w:val="00246A9A"/>
    <w:rsid w:val="00246EE4"/>
    <w:rsid w:val="00246F43"/>
    <w:rsid w:val="0024704A"/>
    <w:rsid w:val="00247245"/>
    <w:rsid w:val="00247512"/>
    <w:rsid w:val="002476C5"/>
    <w:rsid w:val="00247913"/>
    <w:rsid w:val="00247F62"/>
    <w:rsid w:val="0025002E"/>
    <w:rsid w:val="00252524"/>
    <w:rsid w:val="00252CC9"/>
    <w:rsid w:val="00252F05"/>
    <w:rsid w:val="00253AC9"/>
    <w:rsid w:val="00253CE8"/>
    <w:rsid w:val="0025457A"/>
    <w:rsid w:val="002547FE"/>
    <w:rsid w:val="00255257"/>
    <w:rsid w:val="00255F26"/>
    <w:rsid w:val="002565B7"/>
    <w:rsid w:val="00256F19"/>
    <w:rsid w:val="00260439"/>
    <w:rsid w:val="00260E46"/>
    <w:rsid w:val="0026133C"/>
    <w:rsid w:val="002622A5"/>
    <w:rsid w:val="00262305"/>
    <w:rsid w:val="00262533"/>
    <w:rsid w:val="00262D87"/>
    <w:rsid w:val="00265DA8"/>
    <w:rsid w:val="00267F6B"/>
    <w:rsid w:val="0027072C"/>
    <w:rsid w:val="002714B6"/>
    <w:rsid w:val="002726CA"/>
    <w:rsid w:val="00272A30"/>
    <w:rsid w:val="00274251"/>
    <w:rsid w:val="0027581B"/>
    <w:rsid w:val="00276180"/>
    <w:rsid w:val="002762E1"/>
    <w:rsid w:val="002763A6"/>
    <w:rsid w:val="002774B9"/>
    <w:rsid w:val="00277C41"/>
    <w:rsid w:val="002808ED"/>
    <w:rsid w:val="0028092A"/>
    <w:rsid w:val="002810A2"/>
    <w:rsid w:val="00281F8E"/>
    <w:rsid w:val="002823F6"/>
    <w:rsid w:val="00283BBD"/>
    <w:rsid w:val="00283E78"/>
    <w:rsid w:val="00285B11"/>
    <w:rsid w:val="00285D01"/>
    <w:rsid w:val="00285FF8"/>
    <w:rsid w:val="00286097"/>
    <w:rsid w:val="002906F5"/>
    <w:rsid w:val="002909AF"/>
    <w:rsid w:val="00291E01"/>
    <w:rsid w:val="002921CB"/>
    <w:rsid w:val="00292728"/>
    <w:rsid w:val="00292A2A"/>
    <w:rsid w:val="00292B6C"/>
    <w:rsid w:val="002940E8"/>
    <w:rsid w:val="002943CD"/>
    <w:rsid w:val="0029523B"/>
    <w:rsid w:val="00296FC7"/>
    <w:rsid w:val="002974FF"/>
    <w:rsid w:val="002A03BB"/>
    <w:rsid w:val="002A159D"/>
    <w:rsid w:val="002A26B4"/>
    <w:rsid w:val="002A2EA3"/>
    <w:rsid w:val="002A342D"/>
    <w:rsid w:val="002A3F09"/>
    <w:rsid w:val="002A415D"/>
    <w:rsid w:val="002A4241"/>
    <w:rsid w:val="002A45BA"/>
    <w:rsid w:val="002A53F6"/>
    <w:rsid w:val="002A7273"/>
    <w:rsid w:val="002B1CBD"/>
    <w:rsid w:val="002B4C09"/>
    <w:rsid w:val="002B582C"/>
    <w:rsid w:val="002B7AA1"/>
    <w:rsid w:val="002C163E"/>
    <w:rsid w:val="002C4BAE"/>
    <w:rsid w:val="002C6778"/>
    <w:rsid w:val="002C7161"/>
    <w:rsid w:val="002D0114"/>
    <w:rsid w:val="002D0DEC"/>
    <w:rsid w:val="002D2FB2"/>
    <w:rsid w:val="002D310B"/>
    <w:rsid w:val="002D5671"/>
    <w:rsid w:val="002D630B"/>
    <w:rsid w:val="002D6AA5"/>
    <w:rsid w:val="002D7280"/>
    <w:rsid w:val="002E2F69"/>
    <w:rsid w:val="002E3150"/>
    <w:rsid w:val="002E3152"/>
    <w:rsid w:val="002E31E2"/>
    <w:rsid w:val="002E338B"/>
    <w:rsid w:val="002E36BA"/>
    <w:rsid w:val="002E3C5E"/>
    <w:rsid w:val="002E3F0B"/>
    <w:rsid w:val="002E4040"/>
    <w:rsid w:val="002E5FDE"/>
    <w:rsid w:val="002E6759"/>
    <w:rsid w:val="002E6C58"/>
    <w:rsid w:val="002F10A7"/>
    <w:rsid w:val="002F170F"/>
    <w:rsid w:val="002F2B26"/>
    <w:rsid w:val="002F2C5C"/>
    <w:rsid w:val="002F2C7B"/>
    <w:rsid w:val="002F74AC"/>
    <w:rsid w:val="002F7744"/>
    <w:rsid w:val="002F789C"/>
    <w:rsid w:val="002F7AF1"/>
    <w:rsid w:val="00300C0E"/>
    <w:rsid w:val="00301E4C"/>
    <w:rsid w:val="003025EC"/>
    <w:rsid w:val="0030261C"/>
    <w:rsid w:val="00304207"/>
    <w:rsid w:val="00307C58"/>
    <w:rsid w:val="003102CB"/>
    <w:rsid w:val="00310595"/>
    <w:rsid w:val="003106B6"/>
    <w:rsid w:val="00310A27"/>
    <w:rsid w:val="003112F5"/>
    <w:rsid w:val="00311A43"/>
    <w:rsid w:val="00312436"/>
    <w:rsid w:val="00314578"/>
    <w:rsid w:val="003146BC"/>
    <w:rsid w:val="003152AA"/>
    <w:rsid w:val="00315CA9"/>
    <w:rsid w:val="003160C9"/>
    <w:rsid w:val="00320B31"/>
    <w:rsid w:val="00321157"/>
    <w:rsid w:val="00322198"/>
    <w:rsid w:val="00322CCA"/>
    <w:rsid w:val="003234FF"/>
    <w:rsid w:val="003250A5"/>
    <w:rsid w:val="00325C87"/>
    <w:rsid w:val="0032667F"/>
    <w:rsid w:val="003275AC"/>
    <w:rsid w:val="0033067E"/>
    <w:rsid w:val="003314BC"/>
    <w:rsid w:val="0033210A"/>
    <w:rsid w:val="00332775"/>
    <w:rsid w:val="003327AA"/>
    <w:rsid w:val="003338E5"/>
    <w:rsid w:val="003369CC"/>
    <w:rsid w:val="003424AD"/>
    <w:rsid w:val="00344A73"/>
    <w:rsid w:val="0034577A"/>
    <w:rsid w:val="003457FB"/>
    <w:rsid w:val="00345DEB"/>
    <w:rsid w:val="00346044"/>
    <w:rsid w:val="003460E5"/>
    <w:rsid w:val="00346826"/>
    <w:rsid w:val="003508E4"/>
    <w:rsid w:val="00352876"/>
    <w:rsid w:val="00353742"/>
    <w:rsid w:val="0035478A"/>
    <w:rsid w:val="00355200"/>
    <w:rsid w:val="00355B7E"/>
    <w:rsid w:val="00360142"/>
    <w:rsid w:val="00360843"/>
    <w:rsid w:val="0036104D"/>
    <w:rsid w:val="00361AD8"/>
    <w:rsid w:val="00362040"/>
    <w:rsid w:val="003621C8"/>
    <w:rsid w:val="003622B8"/>
    <w:rsid w:val="00362A2C"/>
    <w:rsid w:val="00363407"/>
    <w:rsid w:val="00365029"/>
    <w:rsid w:val="003655E3"/>
    <w:rsid w:val="003656F0"/>
    <w:rsid w:val="00365849"/>
    <w:rsid w:val="00367CF9"/>
    <w:rsid w:val="00370732"/>
    <w:rsid w:val="00370F1F"/>
    <w:rsid w:val="00370FA6"/>
    <w:rsid w:val="003718B7"/>
    <w:rsid w:val="00372E89"/>
    <w:rsid w:val="00372EB8"/>
    <w:rsid w:val="00372F11"/>
    <w:rsid w:val="00372F77"/>
    <w:rsid w:val="00374325"/>
    <w:rsid w:val="00374546"/>
    <w:rsid w:val="003750CC"/>
    <w:rsid w:val="0037609C"/>
    <w:rsid w:val="003765AC"/>
    <w:rsid w:val="00376E8D"/>
    <w:rsid w:val="00377615"/>
    <w:rsid w:val="00377C92"/>
    <w:rsid w:val="00377F57"/>
    <w:rsid w:val="00380353"/>
    <w:rsid w:val="00380886"/>
    <w:rsid w:val="00381281"/>
    <w:rsid w:val="003818B2"/>
    <w:rsid w:val="00382CEB"/>
    <w:rsid w:val="00383C9F"/>
    <w:rsid w:val="00383DE8"/>
    <w:rsid w:val="003850A1"/>
    <w:rsid w:val="00385797"/>
    <w:rsid w:val="00387B65"/>
    <w:rsid w:val="00390448"/>
    <w:rsid w:val="003911E5"/>
    <w:rsid w:val="0039191B"/>
    <w:rsid w:val="00391F57"/>
    <w:rsid w:val="00393569"/>
    <w:rsid w:val="0039358A"/>
    <w:rsid w:val="0039375D"/>
    <w:rsid w:val="00393A5F"/>
    <w:rsid w:val="00393F16"/>
    <w:rsid w:val="00393F5A"/>
    <w:rsid w:val="00396C4A"/>
    <w:rsid w:val="003A17DE"/>
    <w:rsid w:val="003A2C30"/>
    <w:rsid w:val="003A2CE9"/>
    <w:rsid w:val="003A347B"/>
    <w:rsid w:val="003A3759"/>
    <w:rsid w:val="003A44C8"/>
    <w:rsid w:val="003A5CCD"/>
    <w:rsid w:val="003A65C7"/>
    <w:rsid w:val="003A6A8A"/>
    <w:rsid w:val="003A7615"/>
    <w:rsid w:val="003A7B2C"/>
    <w:rsid w:val="003B167C"/>
    <w:rsid w:val="003B1E70"/>
    <w:rsid w:val="003B23CF"/>
    <w:rsid w:val="003B48C3"/>
    <w:rsid w:val="003B6904"/>
    <w:rsid w:val="003B729C"/>
    <w:rsid w:val="003C108C"/>
    <w:rsid w:val="003C15F6"/>
    <w:rsid w:val="003C1995"/>
    <w:rsid w:val="003C4648"/>
    <w:rsid w:val="003C4F8F"/>
    <w:rsid w:val="003C5D57"/>
    <w:rsid w:val="003C5D73"/>
    <w:rsid w:val="003C6741"/>
    <w:rsid w:val="003C68D1"/>
    <w:rsid w:val="003C69E2"/>
    <w:rsid w:val="003C6C8C"/>
    <w:rsid w:val="003C7380"/>
    <w:rsid w:val="003D0542"/>
    <w:rsid w:val="003D3082"/>
    <w:rsid w:val="003D3E37"/>
    <w:rsid w:val="003D3E56"/>
    <w:rsid w:val="003D7515"/>
    <w:rsid w:val="003D7FD1"/>
    <w:rsid w:val="003E0885"/>
    <w:rsid w:val="003E1AED"/>
    <w:rsid w:val="003E1D23"/>
    <w:rsid w:val="003E2CA5"/>
    <w:rsid w:val="003E35CE"/>
    <w:rsid w:val="003E3900"/>
    <w:rsid w:val="003E3C68"/>
    <w:rsid w:val="003E487A"/>
    <w:rsid w:val="003E4E12"/>
    <w:rsid w:val="003E5DA6"/>
    <w:rsid w:val="003E66D7"/>
    <w:rsid w:val="003E7977"/>
    <w:rsid w:val="003E7A08"/>
    <w:rsid w:val="003F2117"/>
    <w:rsid w:val="003F223E"/>
    <w:rsid w:val="003F2CEA"/>
    <w:rsid w:val="003F2E22"/>
    <w:rsid w:val="003F2F5D"/>
    <w:rsid w:val="003F3BCD"/>
    <w:rsid w:val="003F4A36"/>
    <w:rsid w:val="003F60EC"/>
    <w:rsid w:val="003F656E"/>
    <w:rsid w:val="00400E24"/>
    <w:rsid w:val="00402731"/>
    <w:rsid w:val="00403C17"/>
    <w:rsid w:val="004041C3"/>
    <w:rsid w:val="00404A43"/>
    <w:rsid w:val="00404C65"/>
    <w:rsid w:val="004051E7"/>
    <w:rsid w:val="004055D2"/>
    <w:rsid w:val="00407150"/>
    <w:rsid w:val="0040720F"/>
    <w:rsid w:val="00411E26"/>
    <w:rsid w:val="00411E4A"/>
    <w:rsid w:val="00412371"/>
    <w:rsid w:val="004129C1"/>
    <w:rsid w:val="00416E32"/>
    <w:rsid w:val="00420419"/>
    <w:rsid w:val="00421D7E"/>
    <w:rsid w:val="0042237E"/>
    <w:rsid w:val="00422688"/>
    <w:rsid w:val="0042501B"/>
    <w:rsid w:val="00425455"/>
    <w:rsid w:val="00425BE7"/>
    <w:rsid w:val="00427A2D"/>
    <w:rsid w:val="004316A5"/>
    <w:rsid w:val="00431AF7"/>
    <w:rsid w:val="00431F1F"/>
    <w:rsid w:val="00432CF7"/>
    <w:rsid w:val="00432DCC"/>
    <w:rsid w:val="004331A4"/>
    <w:rsid w:val="00433281"/>
    <w:rsid w:val="0043538E"/>
    <w:rsid w:val="0043563B"/>
    <w:rsid w:val="004357D1"/>
    <w:rsid w:val="004358AB"/>
    <w:rsid w:val="00435B2F"/>
    <w:rsid w:val="00436033"/>
    <w:rsid w:val="004364A4"/>
    <w:rsid w:val="00440B39"/>
    <w:rsid w:val="00441FE1"/>
    <w:rsid w:val="004425E9"/>
    <w:rsid w:val="004426F8"/>
    <w:rsid w:val="00443232"/>
    <w:rsid w:val="004443D5"/>
    <w:rsid w:val="00444AE6"/>
    <w:rsid w:val="0044541E"/>
    <w:rsid w:val="00447F8A"/>
    <w:rsid w:val="00450943"/>
    <w:rsid w:val="00450CEF"/>
    <w:rsid w:val="004541D0"/>
    <w:rsid w:val="00455D05"/>
    <w:rsid w:val="00460598"/>
    <w:rsid w:val="00460A08"/>
    <w:rsid w:val="00461FDC"/>
    <w:rsid w:val="00462A2B"/>
    <w:rsid w:val="00463604"/>
    <w:rsid w:val="00463808"/>
    <w:rsid w:val="004664A9"/>
    <w:rsid w:val="0046683A"/>
    <w:rsid w:val="00470500"/>
    <w:rsid w:val="0047067D"/>
    <w:rsid w:val="00473BC9"/>
    <w:rsid w:val="004757E2"/>
    <w:rsid w:val="00475E2B"/>
    <w:rsid w:val="00476B5A"/>
    <w:rsid w:val="00476BB7"/>
    <w:rsid w:val="00477572"/>
    <w:rsid w:val="00480603"/>
    <w:rsid w:val="0048088C"/>
    <w:rsid w:val="00481BD9"/>
    <w:rsid w:val="004823D2"/>
    <w:rsid w:val="00483403"/>
    <w:rsid w:val="00484BBF"/>
    <w:rsid w:val="0048604A"/>
    <w:rsid w:val="00486129"/>
    <w:rsid w:val="00486D49"/>
    <w:rsid w:val="004874D4"/>
    <w:rsid w:val="0049088F"/>
    <w:rsid w:val="004908C6"/>
    <w:rsid w:val="00490E8D"/>
    <w:rsid w:val="00491375"/>
    <w:rsid w:val="00491B96"/>
    <w:rsid w:val="00491CE0"/>
    <w:rsid w:val="00492246"/>
    <w:rsid w:val="004937CC"/>
    <w:rsid w:val="00496A1F"/>
    <w:rsid w:val="00496A42"/>
    <w:rsid w:val="00496D54"/>
    <w:rsid w:val="004A237A"/>
    <w:rsid w:val="004A2B48"/>
    <w:rsid w:val="004A2D10"/>
    <w:rsid w:val="004A2E15"/>
    <w:rsid w:val="004A338F"/>
    <w:rsid w:val="004A38F7"/>
    <w:rsid w:val="004A43F6"/>
    <w:rsid w:val="004A445E"/>
    <w:rsid w:val="004A4900"/>
    <w:rsid w:val="004A4B11"/>
    <w:rsid w:val="004A4E13"/>
    <w:rsid w:val="004A507D"/>
    <w:rsid w:val="004A50E5"/>
    <w:rsid w:val="004A5DAA"/>
    <w:rsid w:val="004A5F7F"/>
    <w:rsid w:val="004A712D"/>
    <w:rsid w:val="004B0A83"/>
    <w:rsid w:val="004B161D"/>
    <w:rsid w:val="004B1962"/>
    <w:rsid w:val="004B1EF0"/>
    <w:rsid w:val="004B2EBC"/>
    <w:rsid w:val="004B30BD"/>
    <w:rsid w:val="004B3FF3"/>
    <w:rsid w:val="004B68B4"/>
    <w:rsid w:val="004B6AA2"/>
    <w:rsid w:val="004B6E6A"/>
    <w:rsid w:val="004C1BB8"/>
    <w:rsid w:val="004C1C80"/>
    <w:rsid w:val="004C26EC"/>
    <w:rsid w:val="004C3590"/>
    <w:rsid w:val="004C3684"/>
    <w:rsid w:val="004C4A54"/>
    <w:rsid w:val="004C5473"/>
    <w:rsid w:val="004C574A"/>
    <w:rsid w:val="004C5EDD"/>
    <w:rsid w:val="004C6B2F"/>
    <w:rsid w:val="004C6FC5"/>
    <w:rsid w:val="004C7A73"/>
    <w:rsid w:val="004D23A2"/>
    <w:rsid w:val="004D2EC9"/>
    <w:rsid w:val="004D310E"/>
    <w:rsid w:val="004D3A65"/>
    <w:rsid w:val="004D48F8"/>
    <w:rsid w:val="004D5121"/>
    <w:rsid w:val="004D55C7"/>
    <w:rsid w:val="004D55CC"/>
    <w:rsid w:val="004D581F"/>
    <w:rsid w:val="004D5B2D"/>
    <w:rsid w:val="004D62B5"/>
    <w:rsid w:val="004D6B39"/>
    <w:rsid w:val="004D7392"/>
    <w:rsid w:val="004D7DCE"/>
    <w:rsid w:val="004E0959"/>
    <w:rsid w:val="004E1729"/>
    <w:rsid w:val="004E300C"/>
    <w:rsid w:val="004E38AB"/>
    <w:rsid w:val="004E3911"/>
    <w:rsid w:val="004E39CC"/>
    <w:rsid w:val="004E44E6"/>
    <w:rsid w:val="004E6DDE"/>
    <w:rsid w:val="004E733F"/>
    <w:rsid w:val="004F1EC4"/>
    <w:rsid w:val="004F2FAE"/>
    <w:rsid w:val="004F4BFA"/>
    <w:rsid w:val="004F52F0"/>
    <w:rsid w:val="004F656F"/>
    <w:rsid w:val="004F6D46"/>
    <w:rsid w:val="00500373"/>
    <w:rsid w:val="00501AC8"/>
    <w:rsid w:val="00502CF7"/>
    <w:rsid w:val="005032B6"/>
    <w:rsid w:val="0050424D"/>
    <w:rsid w:val="005042E7"/>
    <w:rsid w:val="005044DC"/>
    <w:rsid w:val="00504513"/>
    <w:rsid w:val="00504729"/>
    <w:rsid w:val="005079B5"/>
    <w:rsid w:val="005107B0"/>
    <w:rsid w:val="00510B49"/>
    <w:rsid w:val="00510FE7"/>
    <w:rsid w:val="0051111F"/>
    <w:rsid w:val="00512FD5"/>
    <w:rsid w:val="0051541B"/>
    <w:rsid w:val="005163DF"/>
    <w:rsid w:val="00520C71"/>
    <w:rsid w:val="00522480"/>
    <w:rsid w:val="005224C0"/>
    <w:rsid w:val="00522ECF"/>
    <w:rsid w:val="00522F0C"/>
    <w:rsid w:val="005230BC"/>
    <w:rsid w:val="005237CC"/>
    <w:rsid w:val="00523D4B"/>
    <w:rsid w:val="00524194"/>
    <w:rsid w:val="00524810"/>
    <w:rsid w:val="00524B51"/>
    <w:rsid w:val="00526350"/>
    <w:rsid w:val="00526A6C"/>
    <w:rsid w:val="00526F32"/>
    <w:rsid w:val="00530D0F"/>
    <w:rsid w:val="00532EBD"/>
    <w:rsid w:val="0053414F"/>
    <w:rsid w:val="0053549B"/>
    <w:rsid w:val="0053673B"/>
    <w:rsid w:val="00537801"/>
    <w:rsid w:val="005400A7"/>
    <w:rsid w:val="00540341"/>
    <w:rsid w:val="00542088"/>
    <w:rsid w:val="00544E29"/>
    <w:rsid w:val="005451AC"/>
    <w:rsid w:val="00546B05"/>
    <w:rsid w:val="00547BF6"/>
    <w:rsid w:val="00550824"/>
    <w:rsid w:val="0055146A"/>
    <w:rsid w:val="00551470"/>
    <w:rsid w:val="00551732"/>
    <w:rsid w:val="00551749"/>
    <w:rsid w:val="00554E96"/>
    <w:rsid w:val="00554FB6"/>
    <w:rsid w:val="005552DC"/>
    <w:rsid w:val="005554F1"/>
    <w:rsid w:val="00556E0C"/>
    <w:rsid w:val="0055730E"/>
    <w:rsid w:val="00560974"/>
    <w:rsid w:val="0056186E"/>
    <w:rsid w:val="005623E6"/>
    <w:rsid w:val="0056361A"/>
    <w:rsid w:val="00565373"/>
    <w:rsid w:val="00565907"/>
    <w:rsid w:val="005669CB"/>
    <w:rsid w:val="00567016"/>
    <w:rsid w:val="0057132F"/>
    <w:rsid w:val="00573842"/>
    <w:rsid w:val="005739D5"/>
    <w:rsid w:val="00574089"/>
    <w:rsid w:val="005742B2"/>
    <w:rsid w:val="00574878"/>
    <w:rsid w:val="00574F72"/>
    <w:rsid w:val="00575E19"/>
    <w:rsid w:val="0057628D"/>
    <w:rsid w:val="00576CD5"/>
    <w:rsid w:val="0057721B"/>
    <w:rsid w:val="00581D5B"/>
    <w:rsid w:val="00584304"/>
    <w:rsid w:val="00584453"/>
    <w:rsid w:val="0058448B"/>
    <w:rsid w:val="00584766"/>
    <w:rsid w:val="005849D3"/>
    <w:rsid w:val="005850B1"/>
    <w:rsid w:val="005852F8"/>
    <w:rsid w:val="0058716D"/>
    <w:rsid w:val="00587BBA"/>
    <w:rsid w:val="00590318"/>
    <w:rsid w:val="00590A51"/>
    <w:rsid w:val="00591EAF"/>
    <w:rsid w:val="00593D5D"/>
    <w:rsid w:val="00593E32"/>
    <w:rsid w:val="00594DC8"/>
    <w:rsid w:val="005964B7"/>
    <w:rsid w:val="005A00D1"/>
    <w:rsid w:val="005A02A7"/>
    <w:rsid w:val="005A212A"/>
    <w:rsid w:val="005A224F"/>
    <w:rsid w:val="005A2B37"/>
    <w:rsid w:val="005A2D4D"/>
    <w:rsid w:val="005A3D2A"/>
    <w:rsid w:val="005A4D5F"/>
    <w:rsid w:val="005A52AA"/>
    <w:rsid w:val="005A6CB1"/>
    <w:rsid w:val="005B0679"/>
    <w:rsid w:val="005B1096"/>
    <w:rsid w:val="005B23A9"/>
    <w:rsid w:val="005B26CA"/>
    <w:rsid w:val="005B3737"/>
    <w:rsid w:val="005B42B4"/>
    <w:rsid w:val="005B4821"/>
    <w:rsid w:val="005B4ED4"/>
    <w:rsid w:val="005B4F3C"/>
    <w:rsid w:val="005B52CC"/>
    <w:rsid w:val="005B5E06"/>
    <w:rsid w:val="005B672B"/>
    <w:rsid w:val="005B67DF"/>
    <w:rsid w:val="005C07F7"/>
    <w:rsid w:val="005C19ED"/>
    <w:rsid w:val="005C1D17"/>
    <w:rsid w:val="005C1D2C"/>
    <w:rsid w:val="005C2DE0"/>
    <w:rsid w:val="005C34AE"/>
    <w:rsid w:val="005C4CC5"/>
    <w:rsid w:val="005C5FC6"/>
    <w:rsid w:val="005C72CF"/>
    <w:rsid w:val="005C734B"/>
    <w:rsid w:val="005D1A13"/>
    <w:rsid w:val="005D1F0E"/>
    <w:rsid w:val="005D2694"/>
    <w:rsid w:val="005D2E2C"/>
    <w:rsid w:val="005D4245"/>
    <w:rsid w:val="005D4CCA"/>
    <w:rsid w:val="005D4D50"/>
    <w:rsid w:val="005D4D7E"/>
    <w:rsid w:val="005D4E6B"/>
    <w:rsid w:val="005D52DA"/>
    <w:rsid w:val="005D53B7"/>
    <w:rsid w:val="005D5431"/>
    <w:rsid w:val="005D58E8"/>
    <w:rsid w:val="005D6A46"/>
    <w:rsid w:val="005E106A"/>
    <w:rsid w:val="005E12C2"/>
    <w:rsid w:val="005E1547"/>
    <w:rsid w:val="005E180F"/>
    <w:rsid w:val="005E2D5A"/>
    <w:rsid w:val="005E3F2F"/>
    <w:rsid w:val="005E413A"/>
    <w:rsid w:val="005E4EDA"/>
    <w:rsid w:val="005E515A"/>
    <w:rsid w:val="005E53A9"/>
    <w:rsid w:val="005E545C"/>
    <w:rsid w:val="005E5825"/>
    <w:rsid w:val="005F016F"/>
    <w:rsid w:val="005F28AC"/>
    <w:rsid w:val="005F2AE2"/>
    <w:rsid w:val="005F3621"/>
    <w:rsid w:val="005F6AD0"/>
    <w:rsid w:val="005F6E5F"/>
    <w:rsid w:val="005F7B08"/>
    <w:rsid w:val="0060023D"/>
    <w:rsid w:val="00600D27"/>
    <w:rsid w:val="006013E0"/>
    <w:rsid w:val="00601B2D"/>
    <w:rsid w:val="00602068"/>
    <w:rsid w:val="00602758"/>
    <w:rsid w:val="006036C2"/>
    <w:rsid w:val="00603792"/>
    <w:rsid w:val="00603A85"/>
    <w:rsid w:val="00605105"/>
    <w:rsid w:val="00607C1F"/>
    <w:rsid w:val="00610934"/>
    <w:rsid w:val="00611DE1"/>
    <w:rsid w:val="00611EE6"/>
    <w:rsid w:val="0061382E"/>
    <w:rsid w:val="00614004"/>
    <w:rsid w:val="0061480F"/>
    <w:rsid w:val="00614EB5"/>
    <w:rsid w:val="006169D7"/>
    <w:rsid w:val="0062048D"/>
    <w:rsid w:val="00620AAB"/>
    <w:rsid w:val="00621017"/>
    <w:rsid w:val="00621262"/>
    <w:rsid w:val="00621BD5"/>
    <w:rsid w:val="00621F5E"/>
    <w:rsid w:val="00622017"/>
    <w:rsid w:val="0062276E"/>
    <w:rsid w:val="00623BF2"/>
    <w:rsid w:val="00624BD6"/>
    <w:rsid w:val="00625358"/>
    <w:rsid w:val="00625B92"/>
    <w:rsid w:val="00626F0A"/>
    <w:rsid w:val="00627601"/>
    <w:rsid w:val="00627648"/>
    <w:rsid w:val="00627C78"/>
    <w:rsid w:val="0063162C"/>
    <w:rsid w:val="00632145"/>
    <w:rsid w:val="006329A2"/>
    <w:rsid w:val="00633288"/>
    <w:rsid w:val="0063424A"/>
    <w:rsid w:val="006359DB"/>
    <w:rsid w:val="00635CFC"/>
    <w:rsid w:val="00636410"/>
    <w:rsid w:val="006373E7"/>
    <w:rsid w:val="00637649"/>
    <w:rsid w:val="00640608"/>
    <w:rsid w:val="00641050"/>
    <w:rsid w:val="006410D2"/>
    <w:rsid w:val="006411CA"/>
    <w:rsid w:val="00641A71"/>
    <w:rsid w:val="006428DF"/>
    <w:rsid w:val="00642DA3"/>
    <w:rsid w:val="00643B0B"/>
    <w:rsid w:val="00643CE6"/>
    <w:rsid w:val="00644F3D"/>
    <w:rsid w:val="006454BD"/>
    <w:rsid w:val="00645B0C"/>
    <w:rsid w:val="00647B16"/>
    <w:rsid w:val="006501BF"/>
    <w:rsid w:val="00650BD8"/>
    <w:rsid w:val="00650D74"/>
    <w:rsid w:val="00651A22"/>
    <w:rsid w:val="00652561"/>
    <w:rsid w:val="00652A2F"/>
    <w:rsid w:val="00652C6F"/>
    <w:rsid w:val="00653828"/>
    <w:rsid w:val="00654A64"/>
    <w:rsid w:val="00654B21"/>
    <w:rsid w:val="00654D70"/>
    <w:rsid w:val="006554B9"/>
    <w:rsid w:val="00655BA2"/>
    <w:rsid w:val="0065634A"/>
    <w:rsid w:val="006571F5"/>
    <w:rsid w:val="00657412"/>
    <w:rsid w:val="006600A0"/>
    <w:rsid w:val="006603DB"/>
    <w:rsid w:val="006608EB"/>
    <w:rsid w:val="00662C36"/>
    <w:rsid w:val="00662E57"/>
    <w:rsid w:val="00665C7B"/>
    <w:rsid w:val="0066607D"/>
    <w:rsid w:val="00666CD0"/>
    <w:rsid w:val="00666DF4"/>
    <w:rsid w:val="006676B9"/>
    <w:rsid w:val="00670C1D"/>
    <w:rsid w:val="006718C7"/>
    <w:rsid w:val="00671ACF"/>
    <w:rsid w:val="0067265F"/>
    <w:rsid w:val="00672F43"/>
    <w:rsid w:val="00673A06"/>
    <w:rsid w:val="006741D6"/>
    <w:rsid w:val="00674703"/>
    <w:rsid w:val="00674BE2"/>
    <w:rsid w:val="0067688C"/>
    <w:rsid w:val="00676DBE"/>
    <w:rsid w:val="00677D72"/>
    <w:rsid w:val="006806C5"/>
    <w:rsid w:val="006808F8"/>
    <w:rsid w:val="006819D5"/>
    <w:rsid w:val="00681FCD"/>
    <w:rsid w:val="00682D99"/>
    <w:rsid w:val="0068307B"/>
    <w:rsid w:val="00683315"/>
    <w:rsid w:val="0068397C"/>
    <w:rsid w:val="00683D6B"/>
    <w:rsid w:val="00685344"/>
    <w:rsid w:val="0068629D"/>
    <w:rsid w:val="006868B0"/>
    <w:rsid w:val="00690EA9"/>
    <w:rsid w:val="00691451"/>
    <w:rsid w:val="00691F96"/>
    <w:rsid w:val="0069276B"/>
    <w:rsid w:val="0069368F"/>
    <w:rsid w:val="00694CD1"/>
    <w:rsid w:val="00695AA4"/>
    <w:rsid w:val="006963FE"/>
    <w:rsid w:val="006966B6"/>
    <w:rsid w:val="00696EDE"/>
    <w:rsid w:val="00697BEE"/>
    <w:rsid w:val="006A2B01"/>
    <w:rsid w:val="006A33A6"/>
    <w:rsid w:val="006A482E"/>
    <w:rsid w:val="006A5F30"/>
    <w:rsid w:val="006B0F4D"/>
    <w:rsid w:val="006B1EEB"/>
    <w:rsid w:val="006B3883"/>
    <w:rsid w:val="006B4429"/>
    <w:rsid w:val="006B51DF"/>
    <w:rsid w:val="006B53F3"/>
    <w:rsid w:val="006B551E"/>
    <w:rsid w:val="006B611C"/>
    <w:rsid w:val="006B62E6"/>
    <w:rsid w:val="006C0089"/>
    <w:rsid w:val="006C03F0"/>
    <w:rsid w:val="006C0E80"/>
    <w:rsid w:val="006C3D1C"/>
    <w:rsid w:val="006C3E81"/>
    <w:rsid w:val="006C3F48"/>
    <w:rsid w:val="006C4AC6"/>
    <w:rsid w:val="006C5675"/>
    <w:rsid w:val="006C5D03"/>
    <w:rsid w:val="006D08F2"/>
    <w:rsid w:val="006D169C"/>
    <w:rsid w:val="006D2E58"/>
    <w:rsid w:val="006D4314"/>
    <w:rsid w:val="006D6951"/>
    <w:rsid w:val="006E027C"/>
    <w:rsid w:val="006E0E61"/>
    <w:rsid w:val="006E1244"/>
    <w:rsid w:val="006E20B3"/>
    <w:rsid w:val="006E23AA"/>
    <w:rsid w:val="006E4E86"/>
    <w:rsid w:val="006E51AD"/>
    <w:rsid w:val="006E5CDA"/>
    <w:rsid w:val="006E5EB7"/>
    <w:rsid w:val="006E6643"/>
    <w:rsid w:val="006E6C5F"/>
    <w:rsid w:val="006E70ED"/>
    <w:rsid w:val="006E7522"/>
    <w:rsid w:val="006F0F5E"/>
    <w:rsid w:val="006F24EB"/>
    <w:rsid w:val="006F375F"/>
    <w:rsid w:val="006F459D"/>
    <w:rsid w:val="006F5CF8"/>
    <w:rsid w:val="006F5D18"/>
    <w:rsid w:val="006F6400"/>
    <w:rsid w:val="006F6F7D"/>
    <w:rsid w:val="006F785F"/>
    <w:rsid w:val="0070078A"/>
    <w:rsid w:val="00700AA5"/>
    <w:rsid w:val="00701020"/>
    <w:rsid w:val="007030EF"/>
    <w:rsid w:val="007034C6"/>
    <w:rsid w:val="0070482D"/>
    <w:rsid w:val="007048FB"/>
    <w:rsid w:val="0070746F"/>
    <w:rsid w:val="00710912"/>
    <w:rsid w:val="00710E7C"/>
    <w:rsid w:val="007114E0"/>
    <w:rsid w:val="00711B68"/>
    <w:rsid w:val="00712F79"/>
    <w:rsid w:val="00713833"/>
    <w:rsid w:val="00715261"/>
    <w:rsid w:val="00715285"/>
    <w:rsid w:val="00715B66"/>
    <w:rsid w:val="00715F87"/>
    <w:rsid w:val="007160BA"/>
    <w:rsid w:val="00716DA7"/>
    <w:rsid w:val="00716FC0"/>
    <w:rsid w:val="00722204"/>
    <w:rsid w:val="0072243A"/>
    <w:rsid w:val="0072245F"/>
    <w:rsid w:val="0072282E"/>
    <w:rsid w:val="00722C28"/>
    <w:rsid w:val="007248BC"/>
    <w:rsid w:val="00725543"/>
    <w:rsid w:val="00726ABE"/>
    <w:rsid w:val="00730F9F"/>
    <w:rsid w:val="00731381"/>
    <w:rsid w:val="007313B8"/>
    <w:rsid w:val="00731DCF"/>
    <w:rsid w:val="00732FA7"/>
    <w:rsid w:val="00733AC7"/>
    <w:rsid w:val="00735760"/>
    <w:rsid w:val="007362E1"/>
    <w:rsid w:val="0073658E"/>
    <w:rsid w:val="00742ACE"/>
    <w:rsid w:val="00743538"/>
    <w:rsid w:val="00744D25"/>
    <w:rsid w:val="0074508A"/>
    <w:rsid w:val="007467EC"/>
    <w:rsid w:val="00746EE5"/>
    <w:rsid w:val="00747ECE"/>
    <w:rsid w:val="00752B06"/>
    <w:rsid w:val="00752F7E"/>
    <w:rsid w:val="0075352F"/>
    <w:rsid w:val="00754148"/>
    <w:rsid w:val="00754656"/>
    <w:rsid w:val="00754D03"/>
    <w:rsid w:val="0075582F"/>
    <w:rsid w:val="007558B5"/>
    <w:rsid w:val="00755996"/>
    <w:rsid w:val="00755D52"/>
    <w:rsid w:val="0075622B"/>
    <w:rsid w:val="007574EC"/>
    <w:rsid w:val="00757799"/>
    <w:rsid w:val="00763883"/>
    <w:rsid w:val="007639C1"/>
    <w:rsid w:val="00764CAC"/>
    <w:rsid w:val="0076718D"/>
    <w:rsid w:val="00767E93"/>
    <w:rsid w:val="007707D9"/>
    <w:rsid w:val="00770903"/>
    <w:rsid w:val="00770A8F"/>
    <w:rsid w:val="0077177C"/>
    <w:rsid w:val="00771CDF"/>
    <w:rsid w:val="007727EA"/>
    <w:rsid w:val="00772AFB"/>
    <w:rsid w:val="00773EBA"/>
    <w:rsid w:val="0077505A"/>
    <w:rsid w:val="00776698"/>
    <w:rsid w:val="00777370"/>
    <w:rsid w:val="00780DE8"/>
    <w:rsid w:val="00782E23"/>
    <w:rsid w:val="00783A31"/>
    <w:rsid w:val="00783FE8"/>
    <w:rsid w:val="00784446"/>
    <w:rsid w:val="007847F6"/>
    <w:rsid w:val="0078502F"/>
    <w:rsid w:val="00785A42"/>
    <w:rsid w:val="0078798C"/>
    <w:rsid w:val="00791349"/>
    <w:rsid w:val="00792D5B"/>
    <w:rsid w:val="00792F01"/>
    <w:rsid w:val="00792F1C"/>
    <w:rsid w:val="00793342"/>
    <w:rsid w:val="007946E8"/>
    <w:rsid w:val="0079491F"/>
    <w:rsid w:val="00794E45"/>
    <w:rsid w:val="00795741"/>
    <w:rsid w:val="00796D28"/>
    <w:rsid w:val="00797292"/>
    <w:rsid w:val="007A0E42"/>
    <w:rsid w:val="007A0F96"/>
    <w:rsid w:val="007A1488"/>
    <w:rsid w:val="007A1908"/>
    <w:rsid w:val="007A2036"/>
    <w:rsid w:val="007A3646"/>
    <w:rsid w:val="007A47FB"/>
    <w:rsid w:val="007A4F86"/>
    <w:rsid w:val="007A645A"/>
    <w:rsid w:val="007A70EA"/>
    <w:rsid w:val="007A778B"/>
    <w:rsid w:val="007B0CEA"/>
    <w:rsid w:val="007B0EE6"/>
    <w:rsid w:val="007B1925"/>
    <w:rsid w:val="007B196C"/>
    <w:rsid w:val="007B345E"/>
    <w:rsid w:val="007B38E3"/>
    <w:rsid w:val="007B3CBC"/>
    <w:rsid w:val="007B4DB3"/>
    <w:rsid w:val="007B5143"/>
    <w:rsid w:val="007B539D"/>
    <w:rsid w:val="007B53B2"/>
    <w:rsid w:val="007B58EF"/>
    <w:rsid w:val="007B6B51"/>
    <w:rsid w:val="007B7691"/>
    <w:rsid w:val="007C04B5"/>
    <w:rsid w:val="007C06CC"/>
    <w:rsid w:val="007C0F25"/>
    <w:rsid w:val="007C1298"/>
    <w:rsid w:val="007C17AB"/>
    <w:rsid w:val="007C1DF0"/>
    <w:rsid w:val="007C23E5"/>
    <w:rsid w:val="007C3403"/>
    <w:rsid w:val="007C5B45"/>
    <w:rsid w:val="007C6F75"/>
    <w:rsid w:val="007D1846"/>
    <w:rsid w:val="007D2266"/>
    <w:rsid w:val="007D3928"/>
    <w:rsid w:val="007D3A51"/>
    <w:rsid w:val="007D4987"/>
    <w:rsid w:val="007D4CFA"/>
    <w:rsid w:val="007D4D8E"/>
    <w:rsid w:val="007D5D96"/>
    <w:rsid w:val="007D75B4"/>
    <w:rsid w:val="007E1368"/>
    <w:rsid w:val="007E16BE"/>
    <w:rsid w:val="007E2798"/>
    <w:rsid w:val="007E2869"/>
    <w:rsid w:val="007E299C"/>
    <w:rsid w:val="007E3312"/>
    <w:rsid w:val="007E40FD"/>
    <w:rsid w:val="007E4270"/>
    <w:rsid w:val="007E4CB5"/>
    <w:rsid w:val="007E4F21"/>
    <w:rsid w:val="007E60FC"/>
    <w:rsid w:val="007E7DEA"/>
    <w:rsid w:val="007E7E2B"/>
    <w:rsid w:val="007F0148"/>
    <w:rsid w:val="007F06E7"/>
    <w:rsid w:val="007F1447"/>
    <w:rsid w:val="007F2AA2"/>
    <w:rsid w:val="007F2E73"/>
    <w:rsid w:val="007F316F"/>
    <w:rsid w:val="007F37BC"/>
    <w:rsid w:val="007F39DA"/>
    <w:rsid w:val="007F4441"/>
    <w:rsid w:val="007F5267"/>
    <w:rsid w:val="007F63FE"/>
    <w:rsid w:val="007F6FCD"/>
    <w:rsid w:val="007F717F"/>
    <w:rsid w:val="007F7F13"/>
    <w:rsid w:val="0080070A"/>
    <w:rsid w:val="008009FB"/>
    <w:rsid w:val="00802026"/>
    <w:rsid w:val="0080276C"/>
    <w:rsid w:val="0080286B"/>
    <w:rsid w:val="00802B18"/>
    <w:rsid w:val="008031EC"/>
    <w:rsid w:val="00803FB1"/>
    <w:rsid w:val="00805CB3"/>
    <w:rsid w:val="00810CF1"/>
    <w:rsid w:val="00811DE9"/>
    <w:rsid w:val="008127F7"/>
    <w:rsid w:val="00814D74"/>
    <w:rsid w:val="00815338"/>
    <w:rsid w:val="00815EB1"/>
    <w:rsid w:val="00816385"/>
    <w:rsid w:val="0081648E"/>
    <w:rsid w:val="00816A05"/>
    <w:rsid w:val="008172AF"/>
    <w:rsid w:val="0081797E"/>
    <w:rsid w:val="008179DF"/>
    <w:rsid w:val="00820DCF"/>
    <w:rsid w:val="00820E2F"/>
    <w:rsid w:val="00821D14"/>
    <w:rsid w:val="008228C0"/>
    <w:rsid w:val="00823CA6"/>
    <w:rsid w:val="00823E3B"/>
    <w:rsid w:val="00824DB2"/>
    <w:rsid w:val="00825732"/>
    <w:rsid w:val="00825D25"/>
    <w:rsid w:val="0082619E"/>
    <w:rsid w:val="00826EC7"/>
    <w:rsid w:val="00827EB7"/>
    <w:rsid w:val="00827EF6"/>
    <w:rsid w:val="0083000E"/>
    <w:rsid w:val="00830361"/>
    <w:rsid w:val="00830E37"/>
    <w:rsid w:val="008310FC"/>
    <w:rsid w:val="00831B38"/>
    <w:rsid w:val="00834D73"/>
    <w:rsid w:val="00835624"/>
    <w:rsid w:val="008359B0"/>
    <w:rsid w:val="00835C10"/>
    <w:rsid w:val="00836ABA"/>
    <w:rsid w:val="008376BD"/>
    <w:rsid w:val="0084019F"/>
    <w:rsid w:val="0084079A"/>
    <w:rsid w:val="00841090"/>
    <w:rsid w:val="00842118"/>
    <w:rsid w:val="00844D7E"/>
    <w:rsid w:val="00845A4D"/>
    <w:rsid w:val="00845AF1"/>
    <w:rsid w:val="0084666C"/>
    <w:rsid w:val="00846EDE"/>
    <w:rsid w:val="00850CEB"/>
    <w:rsid w:val="00851CB9"/>
    <w:rsid w:val="00852298"/>
    <w:rsid w:val="008535E7"/>
    <w:rsid w:val="00853D3B"/>
    <w:rsid w:val="00856B62"/>
    <w:rsid w:val="008578FB"/>
    <w:rsid w:val="008602AC"/>
    <w:rsid w:val="008613E8"/>
    <w:rsid w:val="00861880"/>
    <w:rsid w:val="0086218D"/>
    <w:rsid w:val="00862298"/>
    <w:rsid w:val="008641C7"/>
    <w:rsid w:val="008649AD"/>
    <w:rsid w:val="00865111"/>
    <w:rsid w:val="00865AD3"/>
    <w:rsid w:val="0086657E"/>
    <w:rsid w:val="00867803"/>
    <w:rsid w:val="00871425"/>
    <w:rsid w:val="008720FE"/>
    <w:rsid w:val="00872CFC"/>
    <w:rsid w:val="00872DA2"/>
    <w:rsid w:val="008737D0"/>
    <w:rsid w:val="008739A5"/>
    <w:rsid w:val="00873DA4"/>
    <w:rsid w:val="00875F09"/>
    <w:rsid w:val="008763AC"/>
    <w:rsid w:val="0087746D"/>
    <w:rsid w:val="0087779A"/>
    <w:rsid w:val="00877CD9"/>
    <w:rsid w:val="008806E3"/>
    <w:rsid w:val="00880913"/>
    <w:rsid w:val="00880EB4"/>
    <w:rsid w:val="00881338"/>
    <w:rsid w:val="00881402"/>
    <w:rsid w:val="008823DD"/>
    <w:rsid w:val="008825FB"/>
    <w:rsid w:val="0088530A"/>
    <w:rsid w:val="00886155"/>
    <w:rsid w:val="008901BB"/>
    <w:rsid w:val="008906AD"/>
    <w:rsid w:val="00890C7A"/>
    <w:rsid w:val="008919E8"/>
    <w:rsid w:val="008927F1"/>
    <w:rsid w:val="008938F8"/>
    <w:rsid w:val="00893D85"/>
    <w:rsid w:val="00893EAC"/>
    <w:rsid w:val="00894B5A"/>
    <w:rsid w:val="00894CFB"/>
    <w:rsid w:val="0089589A"/>
    <w:rsid w:val="00895931"/>
    <w:rsid w:val="00895DA4"/>
    <w:rsid w:val="00896BD8"/>
    <w:rsid w:val="008976CD"/>
    <w:rsid w:val="008A13A5"/>
    <w:rsid w:val="008A2D0B"/>
    <w:rsid w:val="008A2FEC"/>
    <w:rsid w:val="008A3FF5"/>
    <w:rsid w:val="008A4B09"/>
    <w:rsid w:val="008A525D"/>
    <w:rsid w:val="008A5898"/>
    <w:rsid w:val="008A5ADA"/>
    <w:rsid w:val="008A6762"/>
    <w:rsid w:val="008A788F"/>
    <w:rsid w:val="008A7A6E"/>
    <w:rsid w:val="008B1572"/>
    <w:rsid w:val="008B230E"/>
    <w:rsid w:val="008B492C"/>
    <w:rsid w:val="008B4D3D"/>
    <w:rsid w:val="008B4F16"/>
    <w:rsid w:val="008B517D"/>
    <w:rsid w:val="008B6790"/>
    <w:rsid w:val="008B749A"/>
    <w:rsid w:val="008B7959"/>
    <w:rsid w:val="008C004D"/>
    <w:rsid w:val="008C1DCB"/>
    <w:rsid w:val="008C1FEC"/>
    <w:rsid w:val="008C27AB"/>
    <w:rsid w:val="008C2F96"/>
    <w:rsid w:val="008C461A"/>
    <w:rsid w:val="008C4BE1"/>
    <w:rsid w:val="008C589D"/>
    <w:rsid w:val="008C60A4"/>
    <w:rsid w:val="008C738C"/>
    <w:rsid w:val="008C74F9"/>
    <w:rsid w:val="008C7CEE"/>
    <w:rsid w:val="008D03C5"/>
    <w:rsid w:val="008D07AE"/>
    <w:rsid w:val="008D0EFF"/>
    <w:rsid w:val="008D137D"/>
    <w:rsid w:val="008D1F97"/>
    <w:rsid w:val="008D2726"/>
    <w:rsid w:val="008D2A9C"/>
    <w:rsid w:val="008D3853"/>
    <w:rsid w:val="008D4EFB"/>
    <w:rsid w:val="008D6979"/>
    <w:rsid w:val="008D6B4F"/>
    <w:rsid w:val="008D751D"/>
    <w:rsid w:val="008E031F"/>
    <w:rsid w:val="008E06FC"/>
    <w:rsid w:val="008E1533"/>
    <w:rsid w:val="008E1671"/>
    <w:rsid w:val="008E1DBE"/>
    <w:rsid w:val="008E223E"/>
    <w:rsid w:val="008E4F1E"/>
    <w:rsid w:val="008E5BB9"/>
    <w:rsid w:val="008E6663"/>
    <w:rsid w:val="008E6F61"/>
    <w:rsid w:val="008E7318"/>
    <w:rsid w:val="008F1224"/>
    <w:rsid w:val="008F1C51"/>
    <w:rsid w:val="008F1E08"/>
    <w:rsid w:val="008F2CD7"/>
    <w:rsid w:val="008F37FF"/>
    <w:rsid w:val="008F3D2A"/>
    <w:rsid w:val="008F4867"/>
    <w:rsid w:val="008F7580"/>
    <w:rsid w:val="008F778B"/>
    <w:rsid w:val="009003E8"/>
    <w:rsid w:val="00900F91"/>
    <w:rsid w:val="009022A8"/>
    <w:rsid w:val="009023D8"/>
    <w:rsid w:val="00902E87"/>
    <w:rsid w:val="009031E0"/>
    <w:rsid w:val="0090474A"/>
    <w:rsid w:val="00904E3A"/>
    <w:rsid w:val="00905843"/>
    <w:rsid w:val="00905A41"/>
    <w:rsid w:val="009068A2"/>
    <w:rsid w:val="00906AB5"/>
    <w:rsid w:val="00907C7F"/>
    <w:rsid w:val="0091056D"/>
    <w:rsid w:val="009120B8"/>
    <w:rsid w:val="009125BE"/>
    <w:rsid w:val="00912634"/>
    <w:rsid w:val="009136C8"/>
    <w:rsid w:val="0091501B"/>
    <w:rsid w:val="00915611"/>
    <w:rsid w:val="00915EA4"/>
    <w:rsid w:val="0091658C"/>
    <w:rsid w:val="00916699"/>
    <w:rsid w:val="009175A2"/>
    <w:rsid w:val="00917CEC"/>
    <w:rsid w:val="00917D00"/>
    <w:rsid w:val="009201EC"/>
    <w:rsid w:val="0092095F"/>
    <w:rsid w:val="00920E52"/>
    <w:rsid w:val="009217C3"/>
    <w:rsid w:val="00922818"/>
    <w:rsid w:val="009229F7"/>
    <w:rsid w:val="00922F8A"/>
    <w:rsid w:val="00925EDB"/>
    <w:rsid w:val="00930BC8"/>
    <w:rsid w:val="00932EB0"/>
    <w:rsid w:val="00933B8C"/>
    <w:rsid w:val="00934D82"/>
    <w:rsid w:val="00934E64"/>
    <w:rsid w:val="009352DB"/>
    <w:rsid w:val="00935B17"/>
    <w:rsid w:val="00935E0E"/>
    <w:rsid w:val="00936221"/>
    <w:rsid w:val="0093767B"/>
    <w:rsid w:val="00937DC5"/>
    <w:rsid w:val="00940901"/>
    <w:rsid w:val="00940AF8"/>
    <w:rsid w:val="00941AB0"/>
    <w:rsid w:val="009431F6"/>
    <w:rsid w:val="00944340"/>
    <w:rsid w:val="0094584D"/>
    <w:rsid w:val="00947CDB"/>
    <w:rsid w:val="0095061A"/>
    <w:rsid w:val="00951DB7"/>
    <w:rsid w:val="00951F9D"/>
    <w:rsid w:val="00952210"/>
    <w:rsid w:val="009529FE"/>
    <w:rsid w:val="00952D7A"/>
    <w:rsid w:val="009534B9"/>
    <w:rsid w:val="00953900"/>
    <w:rsid w:val="0095425F"/>
    <w:rsid w:val="009554C3"/>
    <w:rsid w:val="00955AD8"/>
    <w:rsid w:val="00955DA5"/>
    <w:rsid w:val="00955F18"/>
    <w:rsid w:val="00956FAE"/>
    <w:rsid w:val="0096026F"/>
    <w:rsid w:val="0096220D"/>
    <w:rsid w:val="009628DF"/>
    <w:rsid w:val="00965629"/>
    <w:rsid w:val="00965C25"/>
    <w:rsid w:val="00967D78"/>
    <w:rsid w:val="00970408"/>
    <w:rsid w:val="00970EE3"/>
    <w:rsid w:val="009720B6"/>
    <w:rsid w:val="0097334E"/>
    <w:rsid w:val="009741D0"/>
    <w:rsid w:val="0097428F"/>
    <w:rsid w:val="0097599A"/>
    <w:rsid w:val="009762CF"/>
    <w:rsid w:val="00976BD8"/>
    <w:rsid w:val="00977282"/>
    <w:rsid w:val="00977A23"/>
    <w:rsid w:val="009824A1"/>
    <w:rsid w:val="00982662"/>
    <w:rsid w:val="0098303E"/>
    <w:rsid w:val="00983C12"/>
    <w:rsid w:val="00984151"/>
    <w:rsid w:val="00984405"/>
    <w:rsid w:val="009846EE"/>
    <w:rsid w:val="00985693"/>
    <w:rsid w:val="00986BAB"/>
    <w:rsid w:val="009872AD"/>
    <w:rsid w:val="00987A74"/>
    <w:rsid w:val="00987C80"/>
    <w:rsid w:val="00991A3C"/>
    <w:rsid w:val="00991AE6"/>
    <w:rsid w:val="00992306"/>
    <w:rsid w:val="0099243A"/>
    <w:rsid w:val="00992F69"/>
    <w:rsid w:val="00995D29"/>
    <w:rsid w:val="00996D36"/>
    <w:rsid w:val="009A00D3"/>
    <w:rsid w:val="009A26F7"/>
    <w:rsid w:val="009A370F"/>
    <w:rsid w:val="009A3A06"/>
    <w:rsid w:val="009A799E"/>
    <w:rsid w:val="009B099B"/>
    <w:rsid w:val="009B2B44"/>
    <w:rsid w:val="009B2ED8"/>
    <w:rsid w:val="009B3474"/>
    <w:rsid w:val="009B4340"/>
    <w:rsid w:val="009B480C"/>
    <w:rsid w:val="009B4E53"/>
    <w:rsid w:val="009B7073"/>
    <w:rsid w:val="009C3004"/>
    <w:rsid w:val="009C3BD4"/>
    <w:rsid w:val="009C5A35"/>
    <w:rsid w:val="009C60CF"/>
    <w:rsid w:val="009C6121"/>
    <w:rsid w:val="009C6692"/>
    <w:rsid w:val="009D09F0"/>
    <w:rsid w:val="009D1BC2"/>
    <w:rsid w:val="009D1DB1"/>
    <w:rsid w:val="009D1FBC"/>
    <w:rsid w:val="009D2176"/>
    <w:rsid w:val="009D30F4"/>
    <w:rsid w:val="009D3DD3"/>
    <w:rsid w:val="009D5A40"/>
    <w:rsid w:val="009D5D72"/>
    <w:rsid w:val="009D748C"/>
    <w:rsid w:val="009E09CB"/>
    <w:rsid w:val="009E28C1"/>
    <w:rsid w:val="009E311F"/>
    <w:rsid w:val="009E36EA"/>
    <w:rsid w:val="009E40F2"/>
    <w:rsid w:val="009E493B"/>
    <w:rsid w:val="009E64A5"/>
    <w:rsid w:val="009E6D6F"/>
    <w:rsid w:val="009E77B4"/>
    <w:rsid w:val="009E7C36"/>
    <w:rsid w:val="009E7CB1"/>
    <w:rsid w:val="009F0859"/>
    <w:rsid w:val="009F0AD4"/>
    <w:rsid w:val="009F103E"/>
    <w:rsid w:val="009F138E"/>
    <w:rsid w:val="009F24D7"/>
    <w:rsid w:val="009F409E"/>
    <w:rsid w:val="009F6034"/>
    <w:rsid w:val="009F62B7"/>
    <w:rsid w:val="009F62F6"/>
    <w:rsid w:val="009F6E44"/>
    <w:rsid w:val="009F722B"/>
    <w:rsid w:val="009F76EA"/>
    <w:rsid w:val="00A0099C"/>
    <w:rsid w:val="00A00A12"/>
    <w:rsid w:val="00A00A43"/>
    <w:rsid w:val="00A00ADB"/>
    <w:rsid w:val="00A01200"/>
    <w:rsid w:val="00A01A01"/>
    <w:rsid w:val="00A01AB7"/>
    <w:rsid w:val="00A02A1D"/>
    <w:rsid w:val="00A02BAF"/>
    <w:rsid w:val="00A0324F"/>
    <w:rsid w:val="00A036EA"/>
    <w:rsid w:val="00A03D7D"/>
    <w:rsid w:val="00A03F18"/>
    <w:rsid w:val="00A04F52"/>
    <w:rsid w:val="00A06455"/>
    <w:rsid w:val="00A07ADC"/>
    <w:rsid w:val="00A1027B"/>
    <w:rsid w:val="00A1052F"/>
    <w:rsid w:val="00A1088D"/>
    <w:rsid w:val="00A10AB5"/>
    <w:rsid w:val="00A10EFE"/>
    <w:rsid w:val="00A113D7"/>
    <w:rsid w:val="00A120B7"/>
    <w:rsid w:val="00A14393"/>
    <w:rsid w:val="00A14FDB"/>
    <w:rsid w:val="00A1567E"/>
    <w:rsid w:val="00A1569D"/>
    <w:rsid w:val="00A15B53"/>
    <w:rsid w:val="00A166FC"/>
    <w:rsid w:val="00A16916"/>
    <w:rsid w:val="00A17073"/>
    <w:rsid w:val="00A17BC9"/>
    <w:rsid w:val="00A206B0"/>
    <w:rsid w:val="00A2089F"/>
    <w:rsid w:val="00A20ABF"/>
    <w:rsid w:val="00A2190E"/>
    <w:rsid w:val="00A21BF9"/>
    <w:rsid w:val="00A22097"/>
    <w:rsid w:val="00A22225"/>
    <w:rsid w:val="00A22FB1"/>
    <w:rsid w:val="00A2348B"/>
    <w:rsid w:val="00A23802"/>
    <w:rsid w:val="00A23847"/>
    <w:rsid w:val="00A23ADC"/>
    <w:rsid w:val="00A24639"/>
    <w:rsid w:val="00A2532A"/>
    <w:rsid w:val="00A25A04"/>
    <w:rsid w:val="00A272AA"/>
    <w:rsid w:val="00A323BD"/>
    <w:rsid w:val="00A32993"/>
    <w:rsid w:val="00A3387F"/>
    <w:rsid w:val="00A33C64"/>
    <w:rsid w:val="00A3411F"/>
    <w:rsid w:val="00A36531"/>
    <w:rsid w:val="00A36777"/>
    <w:rsid w:val="00A36DB9"/>
    <w:rsid w:val="00A37055"/>
    <w:rsid w:val="00A37B21"/>
    <w:rsid w:val="00A40322"/>
    <w:rsid w:val="00A40BA7"/>
    <w:rsid w:val="00A40E35"/>
    <w:rsid w:val="00A429CC"/>
    <w:rsid w:val="00A42C9E"/>
    <w:rsid w:val="00A43062"/>
    <w:rsid w:val="00A43181"/>
    <w:rsid w:val="00A43492"/>
    <w:rsid w:val="00A43B3F"/>
    <w:rsid w:val="00A4463C"/>
    <w:rsid w:val="00A45126"/>
    <w:rsid w:val="00A457FA"/>
    <w:rsid w:val="00A45A2E"/>
    <w:rsid w:val="00A46318"/>
    <w:rsid w:val="00A46946"/>
    <w:rsid w:val="00A50417"/>
    <w:rsid w:val="00A5107E"/>
    <w:rsid w:val="00A51E2B"/>
    <w:rsid w:val="00A52F8E"/>
    <w:rsid w:val="00A53DE9"/>
    <w:rsid w:val="00A53FB1"/>
    <w:rsid w:val="00A556D5"/>
    <w:rsid w:val="00A55AB8"/>
    <w:rsid w:val="00A55DF8"/>
    <w:rsid w:val="00A55EA7"/>
    <w:rsid w:val="00A56BA0"/>
    <w:rsid w:val="00A56EF0"/>
    <w:rsid w:val="00A57D9A"/>
    <w:rsid w:val="00A61982"/>
    <w:rsid w:val="00A61BE7"/>
    <w:rsid w:val="00A61F21"/>
    <w:rsid w:val="00A62CF4"/>
    <w:rsid w:val="00A63ABC"/>
    <w:rsid w:val="00A64F34"/>
    <w:rsid w:val="00A65690"/>
    <w:rsid w:val="00A65882"/>
    <w:rsid w:val="00A66974"/>
    <w:rsid w:val="00A670CF"/>
    <w:rsid w:val="00A67486"/>
    <w:rsid w:val="00A705A8"/>
    <w:rsid w:val="00A721DA"/>
    <w:rsid w:val="00A726B5"/>
    <w:rsid w:val="00A733FC"/>
    <w:rsid w:val="00A73A47"/>
    <w:rsid w:val="00A744C6"/>
    <w:rsid w:val="00A75407"/>
    <w:rsid w:val="00A76A64"/>
    <w:rsid w:val="00A77EF3"/>
    <w:rsid w:val="00A80AA4"/>
    <w:rsid w:val="00A814D8"/>
    <w:rsid w:val="00A82F13"/>
    <w:rsid w:val="00A83237"/>
    <w:rsid w:val="00A838F3"/>
    <w:rsid w:val="00A843B7"/>
    <w:rsid w:val="00A84C5A"/>
    <w:rsid w:val="00A85D11"/>
    <w:rsid w:val="00A85E70"/>
    <w:rsid w:val="00A86BF8"/>
    <w:rsid w:val="00A86C13"/>
    <w:rsid w:val="00A87044"/>
    <w:rsid w:val="00A90A19"/>
    <w:rsid w:val="00A9120C"/>
    <w:rsid w:val="00A9197C"/>
    <w:rsid w:val="00A92D26"/>
    <w:rsid w:val="00A9343E"/>
    <w:rsid w:val="00A958C6"/>
    <w:rsid w:val="00A95C04"/>
    <w:rsid w:val="00A9665E"/>
    <w:rsid w:val="00A972C2"/>
    <w:rsid w:val="00AA2B62"/>
    <w:rsid w:val="00AA30FA"/>
    <w:rsid w:val="00AA3DBC"/>
    <w:rsid w:val="00AA44A5"/>
    <w:rsid w:val="00AA53F6"/>
    <w:rsid w:val="00AA5438"/>
    <w:rsid w:val="00AA62C8"/>
    <w:rsid w:val="00AA6586"/>
    <w:rsid w:val="00AA697C"/>
    <w:rsid w:val="00AB2688"/>
    <w:rsid w:val="00AB3BA7"/>
    <w:rsid w:val="00AB6493"/>
    <w:rsid w:val="00AB6F4E"/>
    <w:rsid w:val="00AB7562"/>
    <w:rsid w:val="00AC04C3"/>
    <w:rsid w:val="00AC098A"/>
    <w:rsid w:val="00AC0DB7"/>
    <w:rsid w:val="00AC1E62"/>
    <w:rsid w:val="00AC25A6"/>
    <w:rsid w:val="00AC4D11"/>
    <w:rsid w:val="00AC6114"/>
    <w:rsid w:val="00AC636A"/>
    <w:rsid w:val="00AC6B9C"/>
    <w:rsid w:val="00AC7C3A"/>
    <w:rsid w:val="00AD1123"/>
    <w:rsid w:val="00AD2816"/>
    <w:rsid w:val="00AD3004"/>
    <w:rsid w:val="00AD364E"/>
    <w:rsid w:val="00AD3762"/>
    <w:rsid w:val="00AD45D1"/>
    <w:rsid w:val="00AD4AAF"/>
    <w:rsid w:val="00AD4CE8"/>
    <w:rsid w:val="00AD4F13"/>
    <w:rsid w:val="00AD582E"/>
    <w:rsid w:val="00AE0337"/>
    <w:rsid w:val="00AE21A2"/>
    <w:rsid w:val="00AE3A52"/>
    <w:rsid w:val="00AE3CA8"/>
    <w:rsid w:val="00AE414A"/>
    <w:rsid w:val="00AE5A5C"/>
    <w:rsid w:val="00AE6456"/>
    <w:rsid w:val="00AE67EA"/>
    <w:rsid w:val="00AE73EE"/>
    <w:rsid w:val="00AE7791"/>
    <w:rsid w:val="00AE7A60"/>
    <w:rsid w:val="00AF28C1"/>
    <w:rsid w:val="00AF4B89"/>
    <w:rsid w:val="00AF4D74"/>
    <w:rsid w:val="00AF5064"/>
    <w:rsid w:val="00AF54FF"/>
    <w:rsid w:val="00AF6E3A"/>
    <w:rsid w:val="00B0043B"/>
    <w:rsid w:val="00B00D04"/>
    <w:rsid w:val="00B01327"/>
    <w:rsid w:val="00B026A1"/>
    <w:rsid w:val="00B039DE"/>
    <w:rsid w:val="00B03E45"/>
    <w:rsid w:val="00B0482A"/>
    <w:rsid w:val="00B04CA4"/>
    <w:rsid w:val="00B0507B"/>
    <w:rsid w:val="00B10C8D"/>
    <w:rsid w:val="00B11EBC"/>
    <w:rsid w:val="00B1247A"/>
    <w:rsid w:val="00B12AA5"/>
    <w:rsid w:val="00B1307D"/>
    <w:rsid w:val="00B13BC2"/>
    <w:rsid w:val="00B15CE1"/>
    <w:rsid w:val="00B176CE"/>
    <w:rsid w:val="00B1776C"/>
    <w:rsid w:val="00B17D5D"/>
    <w:rsid w:val="00B202BD"/>
    <w:rsid w:val="00B206D9"/>
    <w:rsid w:val="00B20923"/>
    <w:rsid w:val="00B21198"/>
    <w:rsid w:val="00B2151E"/>
    <w:rsid w:val="00B237FA"/>
    <w:rsid w:val="00B2587D"/>
    <w:rsid w:val="00B262B2"/>
    <w:rsid w:val="00B26441"/>
    <w:rsid w:val="00B272C7"/>
    <w:rsid w:val="00B305B3"/>
    <w:rsid w:val="00B30D7B"/>
    <w:rsid w:val="00B31A32"/>
    <w:rsid w:val="00B31F3D"/>
    <w:rsid w:val="00B31FAD"/>
    <w:rsid w:val="00B32AEE"/>
    <w:rsid w:val="00B32C34"/>
    <w:rsid w:val="00B33314"/>
    <w:rsid w:val="00B3367E"/>
    <w:rsid w:val="00B34390"/>
    <w:rsid w:val="00B34D18"/>
    <w:rsid w:val="00B35303"/>
    <w:rsid w:val="00B35F7A"/>
    <w:rsid w:val="00B376F9"/>
    <w:rsid w:val="00B400D4"/>
    <w:rsid w:val="00B40782"/>
    <w:rsid w:val="00B41425"/>
    <w:rsid w:val="00B415FB"/>
    <w:rsid w:val="00B41AF1"/>
    <w:rsid w:val="00B429EA"/>
    <w:rsid w:val="00B43BD7"/>
    <w:rsid w:val="00B44E11"/>
    <w:rsid w:val="00B46749"/>
    <w:rsid w:val="00B47770"/>
    <w:rsid w:val="00B50EB6"/>
    <w:rsid w:val="00B52126"/>
    <w:rsid w:val="00B5229B"/>
    <w:rsid w:val="00B52483"/>
    <w:rsid w:val="00B541A6"/>
    <w:rsid w:val="00B548F8"/>
    <w:rsid w:val="00B55445"/>
    <w:rsid w:val="00B557BE"/>
    <w:rsid w:val="00B55C4B"/>
    <w:rsid w:val="00B565BA"/>
    <w:rsid w:val="00B56B9D"/>
    <w:rsid w:val="00B57998"/>
    <w:rsid w:val="00B60A64"/>
    <w:rsid w:val="00B60C36"/>
    <w:rsid w:val="00B60CCE"/>
    <w:rsid w:val="00B60DE1"/>
    <w:rsid w:val="00B6189F"/>
    <w:rsid w:val="00B622D4"/>
    <w:rsid w:val="00B62583"/>
    <w:rsid w:val="00B625E4"/>
    <w:rsid w:val="00B64F07"/>
    <w:rsid w:val="00B66976"/>
    <w:rsid w:val="00B66C8E"/>
    <w:rsid w:val="00B67574"/>
    <w:rsid w:val="00B677A8"/>
    <w:rsid w:val="00B70E1D"/>
    <w:rsid w:val="00B71794"/>
    <w:rsid w:val="00B71D5F"/>
    <w:rsid w:val="00B72F3F"/>
    <w:rsid w:val="00B74B0F"/>
    <w:rsid w:val="00B75712"/>
    <w:rsid w:val="00B7591E"/>
    <w:rsid w:val="00B75ECB"/>
    <w:rsid w:val="00B761A2"/>
    <w:rsid w:val="00B768A9"/>
    <w:rsid w:val="00B802C8"/>
    <w:rsid w:val="00B80D0C"/>
    <w:rsid w:val="00B849C5"/>
    <w:rsid w:val="00B8505C"/>
    <w:rsid w:val="00B8519A"/>
    <w:rsid w:val="00B8709E"/>
    <w:rsid w:val="00B87E7F"/>
    <w:rsid w:val="00B90BEC"/>
    <w:rsid w:val="00B90D03"/>
    <w:rsid w:val="00B911B5"/>
    <w:rsid w:val="00B94718"/>
    <w:rsid w:val="00B95097"/>
    <w:rsid w:val="00B95402"/>
    <w:rsid w:val="00BA0340"/>
    <w:rsid w:val="00BA1E30"/>
    <w:rsid w:val="00BA22E9"/>
    <w:rsid w:val="00BA39CB"/>
    <w:rsid w:val="00BA5285"/>
    <w:rsid w:val="00BA696D"/>
    <w:rsid w:val="00BA7F5B"/>
    <w:rsid w:val="00BB01E8"/>
    <w:rsid w:val="00BB093F"/>
    <w:rsid w:val="00BB150A"/>
    <w:rsid w:val="00BB1772"/>
    <w:rsid w:val="00BB1CC6"/>
    <w:rsid w:val="00BB274D"/>
    <w:rsid w:val="00BB2AD8"/>
    <w:rsid w:val="00BB2BBA"/>
    <w:rsid w:val="00BB33D6"/>
    <w:rsid w:val="00BB33D9"/>
    <w:rsid w:val="00BB35F3"/>
    <w:rsid w:val="00BB3766"/>
    <w:rsid w:val="00BB521D"/>
    <w:rsid w:val="00BC137C"/>
    <w:rsid w:val="00BC1B90"/>
    <w:rsid w:val="00BC2EEF"/>
    <w:rsid w:val="00BC4F7A"/>
    <w:rsid w:val="00BC5B0C"/>
    <w:rsid w:val="00BC5B78"/>
    <w:rsid w:val="00BC686A"/>
    <w:rsid w:val="00BC6E52"/>
    <w:rsid w:val="00BC6F7E"/>
    <w:rsid w:val="00BD0766"/>
    <w:rsid w:val="00BD08FC"/>
    <w:rsid w:val="00BD08FE"/>
    <w:rsid w:val="00BD0CE0"/>
    <w:rsid w:val="00BD0D9E"/>
    <w:rsid w:val="00BD1223"/>
    <w:rsid w:val="00BD17C0"/>
    <w:rsid w:val="00BD1F65"/>
    <w:rsid w:val="00BD1F74"/>
    <w:rsid w:val="00BD344D"/>
    <w:rsid w:val="00BD4148"/>
    <w:rsid w:val="00BD4845"/>
    <w:rsid w:val="00BD6061"/>
    <w:rsid w:val="00BD634F"/>
    <w:rsid w:val="00BD6ECF"/>
    <w:rsid w:val="00BE08FF"/>
    <w:rsid w:val="00BE23E6"/>
    <w:rsid w:val="00BE369B"/>
    <w:rsid w:val="00BE47B8"/>
    <w:rsid w:val="00BE57A2"/>
    <w:rsid w:val="00BE5806"/>
    <w:rsid w:val="00BE79D0"/>
    <w:rsid w:val="00BF0741"/>
    <w:rsid w:val="00BF0CB1"/>
    <w:rsid w:val="00BF1CED"/>
    <w:rsid w:val="00BF23DB"/>
    <w:rsid w:val="00BF3166"/>
    <w:rsid w:val="00BF3DCB"/>
    <w:rsid w:val="00BF433A"/>
    <w:rsid w:val="00BF475E"/>
    <w:rsid w:val="00BF74BC"/>
    <w:rsid w:val="00BF7CCF"/>
    <w:rsid w:val="00C004E2"/>
    <w:rsid w:val="00C00DC2"/>
    <w:rsid w:val="00C00DD1"/>
    <w:rsid w:val="00C019D9"/>
    <w:rsid w:val="00C0264B"/>
    <w:rsid w:val="00C027C6"/>
    <w:rsid w:val="00C03059"/>
    <w:rsid w:val="00C03AC7"/>
    <w:rsid w:val="00C05EF0"/>
    <w:rsid w:val="00C0669A"/>
    <w:rsid w:val="00C113FE"/>
    <w:rsid w:val="00C11C3F"/>
    <w:rsid w:val="00C129D3"/>
    <w:rsid w:val="00C1538F"/>
    <w:rsid w:val="00C15BDD"/>
    <w:rsid w:val="00C165F0"/>
    <w:rsid w:val="00C21410"/>
    <w:rsid w:val="00C21CAC"/>
    <w:rsid w:val="00C224C7"/>
    <w:rsid w:val="00C22A52"/>
    <w:rsid w:val="00C250C8"/>
    <w:rsid w:val="00C25B59"/>
    <w:rsid w:val="00C26425"/>
    <w:rsid w:val="00C30F9E"/>
    <w:rsid w:val="00C328EC"/>
    <w:rsid w:val="00C34D29"/>
    <w:rsid w:val="00C35329"/>
    <w:rsid w:val="00C355C4"/>
    <w:rsid w:val="00C355F8"/>
    <w:rsid w:val="00C36477"/>
    <w:rsid w:val="00C378E1"/>
    <w:rsid w:val="00C37ADB"/>
    <w:rsid w:val="00C40385"/>
    <w:rsid w:val="00C4077E"/>
    <w:rsid w:val="00C42824"/>
    <w:rsid w:val="00C4398E"/>
    <w:rsid w:val="00C46EFE"/>
    <w:rsid w:val="00C501BB"/>
    <w:rsid w:val="00C50758"/>
    <w:rsid w:val="00C514FE"/>
    <w:rsid w:val="00C5276C"/>
    <w:rsid w:val="00C52D2D"/>
    <w:rsid w:val="00C53214"/>
    <w:rsid w:val="00C5413C"/>
    <w:rsid w:val="00C54281"/>
    <w:rsid w:val="00C54299"/>
    <w:rsid w:val="00C54C0A"/>
    <w:rsid w:val="00C5529E"/>
    <w:rsid w:val="00C55C6C"/>
    <w:rsid w:val="00C56019"/>
    <w:rsid w:val="00C569CF"/>
    <w:rsid w:val="00C56BF3"/>
    <w:rsid w:val="00C61CF6"/>
    <w:rsid w:val="00C61D98"/>
    <w:rsid w:val="00C6516A"/>
    <w:rsid w:val="00C656B3"/>
    <w:rsid w:val="00C664F1"/>
    <w:rsid w:val="00C70A39"/>
    <w:rsid w:val="00C72114"/>
    <w:rsid w:val="00C74952"/>
    <w:rsid w:val="00C74FB5"/>
    <w:rsid w:val="00C7659F"/>
    <w:rsid w:val="00C767EE"/>
    <w:rsid w:val="00C776DA"/>
    <w:rsid w:val="00C77A52"/>
    <w:rsid w:val="00C77A56"/>
    <w:rsid w:val="00C8011B"/>
    <w:rsid w:val="00C80372"/>
    <w:rsid w:val="00C804B3"/>
    <w:rsid w:val="00C80725"/>
    <w:rsid w:val="00C813F0"/>
    <w:rsid w:val="00C81502"/>
    <w:rsid w:val="00C81708"/>
    <w:rsid w:val="00C82C57"/>
    <w:rsid w:val="00C82F43"/>
    <w:rsid w:val="00C843F3"/>
    <w:rsid w:val="00C85845"/>
    <w:rsid w:val="00C86142"/>
    <w:rsid w:val="00C86467"/>
    <w:rsid w:val="00C87351"/>
    <w:rsid w:val="00C905B2"/>
    <w:rsid w:val="00C906AA"/>
    <w:rsid w:val="00C913D4"/>
    <w:rsid w:val="00C94B01"/>
    <w:rsid w:val="00C96F78"/>
    <w:rsid w:val="00CA110B"/>
    <w:rsid w:val="00CA13A4"/>
    <w:rsid w:val="00CA1B65"/>
    <w:rsid w:val="00CA1E71"/>
    <w:rsid w:val="00CA2334"/>
    <w:rsid w:val="00CA2539"/>
    <w:rsid w:val="00CA32C5"/>
    <w:rsid w:val="00CA3ECF"/>
    <w:rsid w:val="00CA4379"/>
    <w:rsid w:val="00CA49FC"/>
    <w:rsid w:val="00CA4C30"/>
    <w:rsid w:val="00CA5F9C"/>
    <w:rsid w:val="00CB0894"/>
    <w:rsid w:val="00CB09FA"/>
    <w:rsid w:val="00CB180D"/>
    <w:rsid w:val="00CB25A3"/>
    <w:rsid w:val="00CB30B7"/>
    <w:rsid w:val="00CB3837"/>
    <w:rsid w:val="00CB3C20"/>
    <w:rsid w:val="00CB573B"/>
    <w:rsid w:val="00CB57B9"/>
    <w:rsid w:val="00CB5B00"/>
    <w:rsid w:val="00CB5BB3"/>
    <w:rsid w:val="00CB64F2"/>
    <w:rsid w:val="00CB79AA"/>
    <w:rsid w:val="00CC076B"/>
    <w:rsid w:val="00CC0990"/>
    <w:rsid w:val="00CC0CAE"/>
    <w:rsid w:val="00CC19F1"/>
    <w:rsid w:val="00CC1E5F"/>
    <w:rsid w:val="00CC2DB4"/>
    <w:rsid w:val="00CC56F5"/>
    <w:rsid w:val="00CC57B4"/>
    <w:rsid w:val="00CC6442"/>
    <w:rsid w:val="00CC671C"/>
    <w:rsid w:val="00CC6B2B"/>
    <w:rsid w:val="00CC79A4"/>
    <w:rsid w:val="00CC7A78"/>
    <w:rsid w:val="00CD0973"/>
    <w:rsid w:val="00CD0EE0"/>
    <w:rsid w:val="00CD1DB0"/>
    <w:rsid w:val="00CD236F"/>
    <w:rsid w:val="00CD403A"/>
    <w:rsid w:val="00CD51AF"/>
    <w:rsid w:val="00CD56FF"/>
    <w:rsid w:val="00CE098B"/>
    <w:rsid w:val="00CE1B2C"/>
    <w:rsid w:val="00CE2128"/>
    <w:rsid w:val="00CE237B"/>
    <w:rsid w:val="00CE23A1"/>
    <w:rsid w:val="00CE4D2C"/>
    <w:rsid w:val="00CE5006"/>
    <w:rsid w:val="00CE6686"/>
    <w:rsid w:val="00CE6CEC"/>
    <w:rsid w:val="00CE7ED5"/>
    <w:rsid w:val="00CF1164"/>
    <w:rsid w:val="00CF129C"/>
    <w:rsid w:val="00CF15BD"/>
    <w:rsid w:val="00CF3BD0"/>
    <w:rsid w:val="00CF6438"/>
    <w:rsid w:val="00CF699A"/>
    <w:rsid w:val="00CF7290"/>
    <w:rsid w:val="00CF77BA"/>
    <w:rsid w:val="00CF7B92"/>
    <w:rsid w:val="00CF7C6C"/>
    <w:rsid w:val="00D00932"/>
    <w:rsid w:val="00D00F98"/>
    <w:rsid w:val="00D021D5"/>
    <w:rsid w:val="00D02DA7"/>
    <w:rsid w:val="00D0371B"/>
    <w:rsid w:val="00D03C37"/>
    <w:rsid w:val="00D044AE"/>
    <w:rsid w:val="00D0590C"/>
    <w:rsid w:val="00D063FC"/>
    <w:rsid w:val="00D11064"/>
    <w:rsid w:val="00D11944"/>
    <w:rsid w:val="00D12FAC"/>
    <w:rsid w:val="00D13E74"/>
    <w:rsid w:val="00D13F52"/>
    <w:rsid w:val="00D1453F"/>
    <w:rsid w:val="00D15B8A"/>
    <w:rsid w:val="00D20C4B"/>
    <w:rsid w:val="00D224CB"/>
    <w:rsid w:val="00D229E1"/>
    <w:rsid w:val="00D237EC"/>
    <w:rsid w:val="00D252E4"/>
    <w:rsid w:val="00D25BA3"/>
    <w:rsid w:val="00D26083"/>
    <w:rsid w:val="00D26153"/>
    <w:rsid w:val="00D2616D"/>
    <w:rsid w:val="00D30FBE"/>
    <w:rsid w:val="00D315E1"/>
    <w:rsid w:val="00D3165E"/>
    <w:rsid w:val="00D32674"/>
    <w:rsid w:val="00D3364A"/>
    <w:rsid w:val="00D3368D"/>
    <w:rsid w:val="00D34F39"/>
    <w:rsid w:val="00D353CD"/>
    <w:rsid w:val="00D359E1"/>
    <w:rsid w:val="00D35BA1"/>
    <w:rsid w:val="00D36DBC"/>
    <w:rsid w:val="00D407CC"/>
    <w:rsid w:val="00D42418"/>
    <w:rsid w:val="00D433F9"/>
    <w:rsid w:val="00D4343B"/>
    <w:rsid w:val="00D43730"/>
    <w:rsid w:val="00D44BA3"/>
    <w:rsid w:val="00D45E76"/>
    <w:rsid w:val="00D46184"/>
    <w:rsid w:val="00D465BE"/>
    <w:rsid w:val="00D46781"/>
    <w:rsid w:val="00D46D6B"/>
    <w:rsid w:val="00D5152D"/>
    <w:rsid w:val="00D52355"/>
    <w:rsid w:val="00D538A0"/>
    <w:rsid w:val="00D54391"/>
    <w:rsid w:val="00D55395"/>
    <w:rsid w:val="00D55583"/>
    <w:rsid w:val="00D559CD"/>
    <w:rsid w:val="00D55FAA"/>
    <w:rsid w:val="00D569C2"/>
    <w:rsid w:val="00D56F61"/>
    <w:rsid w:val="00D5700F"/>
    <w:rsid w:val="00D573DB"/>
    <w:rsid w:val="00D57F0F"/>
    <w:rsid w:val="00D6005D"/>
    <w:rsid w:val="00D61D1F"/>
    <w:rsid w:val="00D62392"/>
    <w:rsid w:val="00D62B53"/>
    <w:rsid w:val="00D62FC5"/>
    <w:rsid w:val="00D634A6"/>
    <w:rsid w:val="00D63D19"/>
    <w:rsid w:val="00D63DE6"/>
    <w:rsid w:val="00D6420C"/>
    <w:rsid w:val="00D64485"/>
    <w:rsid w:val="00D64544"/>
    <w:rsid w:val="00D6476C"/>
    <w:rsid w:val="00D64DBA"/>
    <w:rsid w:val="00D66DF6"/>
    <w:rsid w:val="00D67383"/>
    <w:rsid w:val="00D6781A"/>
    <w:rsid w:val="00D70914"/>
    <w:rsid w:val="00D71AB3"/>
    <w:rsid w:val="00D72414"/>
    <w:rsid w:val="00D731A1"/>
    <w:rsid w:val="00D74DA1"/>
    <w:rsid w:val="00D757D1"/>
    <w:rsid w:val="00D75EA8"/>
    <w:rsid w:val="00D765F0"/>
    <w:rsid w:val="00D76AF8"/>
    <w:rsid w:val="00D76E2A"/>
    <w:rsid w:val="00D777E6"/>
    <w:rsid w:val="00D77990"/>
    <w:rsid w:val="00D80659"/>
    <w:rsid w:val="00D80889"/>
    <w:rsid w:val="00D81A56"/>
    <w:rsid w:val="00D82464"/>
    <w:rsid w:val="00D83682"/>
    <w:rsid w:val="00D85169"/>
    <w:rsid w:val="00D852AA"/>
    <w:rsid w:val="00D852E2"/>
    <w:rsid w:val="00D86236"/>
    <w:rsid w:val="00D9062A"/>
    <w:rsid w:val="00D906D1"/>
    <w:rsid w:val="00D91CCA"/>
    <w:rsid w:val="00D93178"/>
    <w:rsid w:val="00D945D8"/>
    <w:rsid w:val="00D94677"/>
    <w:rsid w:val="00D94A95"/>
    <w:rsid w:val="00D94CE1"/>
    <w:rsid w:val="00D94D78"/>
    <w:rsid w:val="00D95427"/>
    <w:rsid w:val="00D96A10"/>
    <w:rsid w:val="00DA14F8"/>
    <w:rsid w:val="00DA4640"/>
    <w:rsid w:val="00DA4B9B"/>
    <w:rsid w:val="00DA54A9"/>
    <w:rsid w:val="00DA7025"/>
    <w:rsid w:val="00DA7BB8"/>
    <w:rsid w:val="00DB0EB8"/>
    <w:rsid w:val="00DB1662"/>
    <w:rsid w:val="00DB1936"/>
    <w:rsid w:val="00DB2079"/>
    <w:rsid w:val="00DB2499"/>
    <w:rsid w:val="00DB28F4"/>
    <w:rsid w:val="00DB3330"/>
    <w:rsid w:val="00DB48CB"/>
    <w:rsid w:val="00DB5534"/>
    <w:rsid w:val="00DB59B8"/>
    <w:rsid w:val="00DB5F4D"/>
    <w:rsid w:val="00DB6EBA"/>
    <w:rsid w:val="00DC2B0C"/>
    <w:rsid w:val="00DC3512"/>
    <w:rsid w:val="00DC35F6"/>
    <w:rsid w:val="00DC4282"/>
    <w:rsid w:val="00DD17F1"/>
    <w:rsid w:val="00DD2041"/>
    <w:rsid w:val="00DD2A02"/>
    <w:rsid w:val="00DD4208"/>
    <w:rsid w:val="00DD5A56"/>
    <w:rsid w:val="00DD5F8A"/>
    <w:rsid w:val="00DD6C91"/>
    <w:rsid w:val="00DD7167"/>
    <w:rsid w:val="00DD7672"/>
    <w:rsid w:val="00DD7891"/>
    <w:rsid w:val="00DE05A9"/>
    <w:rsid w:val="00DE0947"/>
    <w:rsid w:val="00DE3BDF"/>
    <w:rsid w:val="00DE4DB9"/>
    <w:rsid w:val="00DE4DD7"/>
    <w:rsid w:val="00DE5467"/>
    <w:rsid w:val="00DE633B"/>
    <w:rsid w:val="00DE6BCE"/>
    <w:rsid w:val="00DE771E"/>
    <w:rsid w:val="00DF059C"/>
    <w:rsid w:val="00DF176E"/>
    <w:rsid w:val="00DF1E90"/>
    <w:rsid w:val="00DF38BD"/>
    <w:rsid w:val="00DF4586"/>
    <w:rsid w:val="00DF4EB7"/>
    <w:rsid w:val="00DF5233"/>
    <w:rsid w:val="00DF5BA1"/>
    <w:rsid w:val="00DF7F7D"/>
    <w:rsid w:val="00E00311"/>
    <w:rsid w:val="00E004A3"/>
    <w:rsid w:val="00E00A9E"/>
    <w:rsid w:val="00E016A6"/>
    <w:rsid w:val="00E016D1"/>
    <w:rsid w:val="00E045D6"/>
    <w:rsid w:val="00E05806"/>
    <w:rsid w:val="00E0580B"/>
    <w:rsid w:val="00E060D6"/>
    <w:rsid w:val="00E11098"/>
    <w:rsid w:val="00E11A80"/>
    <w:rsid w:val="00E11D3D"/>
    <w:rsid w:val="00E1214D"/>
    <w:rsid w:val="00E12967"/>
    <w:rsid w:val="00E1329D"/>
    <w:rsid w:val="00E145DE"/>
    <w:rsid w:val="00E146FA"/>
    <w:rsid w:val="00E21DD5"/>
    <w:rsid w:val="00E2238A"/>
    <w:rsid w:val="00E23348"/>
    <w:rsid w:val="00E2341A"/>
    <w:rsid w:val="00E23809"/>
    <w:rsid w:val="00E23B4A"/>
    <w:rsid w:val="00E24881"/>
    <w:rsid w:val="00E255E9"/>
    <w:rsid w:val="00E2584B"/>
    <w:rsid w:val="00E25954"/>
    <w:rsid w:val="00E25FD4"/>
    <w:rsid w:val="00E262D8"/>
    <w:rsid w:val="00E26EA5"/>
    <w:rsid w:val="00E271BB"/>
    <w:rsid w:val="00E275C1"/>
    <w:rsid w:val="00E30B37"/>
    <w:rsid w:val="00E31ACA"/>
    <w:rsid w:val="00E32280"/>
    <w:rsid w:val="00E32F7F"/>
    <w:rsid w:val="00E32FEB"/>
    <w:rsid w:val="00E37599"/>
    <w:rsid w:val="00E37A91"/>
    <w:rsid w:val="00E401D1"/>
    <w:rsid w:val="00E42603"/>
    <w:rsid w:val="00E42666"/>
    <w:rsid w:val="00E44191"/>
    <w:rsid w:val="00E455FC"/>
    <w:rsid w:val="00E457CC"/>
    <w:rsid w:val="00E478E6"/>
    <w:rsid w:val="00E50448"/>
    <w:rsid w:val="00E5160C"/>
    <w:rsid w:val="00E51B99"/>
    <w:rsid w:val="00E5232B"/>
    <w:rsid w:val="00E531DA"/>
    <w:rsid w:val="00E534E8"/>
    <w:rsid w:val="00E5377D"/>
    <w:rsid w:val="00E5398C"/>
    <w:rsid w:val="00E53C30"/>
    <w:rsid w:val="00E53C82"/>
    <w:rsid w:val="00E54D4E"/>
    <w:rsid w:val="00E55241"/>
    <w:rsid w:val="00E55535"/>
    <w:rsid w:val="00E55A76"/>
    <w:rsid w:val="00E55D66"/>
    <w:rsid w:val="00E55E1D"/>
    <w:rsid w:val="00E5626A"/>
    <w:rsid w:val="00E5649B"/>
    <w:rsid w:val="00E56F2C"/>
    <w:rsid w:val="00E5702F"/>
    <w:rsid w:val="00E57065"/>
    <w:rsid w:val="00E61957"/>
    <w:rsid w:val="00E61C3D"/>
    <w:rsid w:val="00E62A53"/>
    <w:rsid w:val="00E62BA0"/>
    <w:rsid w:val="00E62D29"/>
    <w:rsid w:val="00E635B3"/>
    <w:rsid w:val="00E641D7"/>
    <w:rsid w:val="00E6547B"/>
    <w:rsid w:val="00E67A74"/>
    <w:rsid w:val="00E7106A"/>
    <w:rsid w:val="00E71450"/>
    <w:rsid w:val="00E71DC5"/>
    <w:rsid w:val="00E730A1"/>
    <w:rsid w:val="00E73F3F"/>
    <w:rsid w:val="00E74948"/>
    <w:rsid w:val="00E74DFE"/>
    <w:rsid w:val="00E75239"/>
    <w:rsid w:val="00E76673"/>
    <w:rsid w:val="00E76A67"/>
    <w:rsid w:val="00E7703B"/>
    <w:rsid w:val="00E7708D"/>
    <w:rsid w:val="00E80C78"/>
    <w:rsid w:val="00E81F2A"/>
    <w:rsid w:val="00E82FF7"/>
    <w:rsid w:val="00E8326F"/>
    <w:rsid w:val="00E83572"/>
    <w:rsid w:val="00E85E9D"/>
    <w:rsid w:val="00E85EF9"/>
    <w:rsid w:val="00E90337"/>
    <w:rsid w:val="00E90A49"/>
    <w:rsid w:val="00E916D0"/>
    <w:rsid w:val="00E9189A"/>
    <w:rsid w:val="00E9305E"/>
    <w:rsid w:val="00E94D0B"/>
    <w:rsid w:val="00E94DD7"/>
    <w:rsid w:val="00E96949"/>
    <w:rsid w:val="00E969C7"/>
    <w:rsid w:val="00E96ED5"/>
    <w:rsid w:val="00E972AD"/>
    <w:rsid w:val="00EA0AFB"/>
    <w:rsid w:val="00EA0BA0"/>
    <w:rsid w:val="00EA0D32"/>
    <w:rsid w:val="00EA177E"/>
    <w:rsid w:val="00EA1EBB"/>
    <w:rsid w:val="00EA2805"/>
    <w:rsid w:val="00EA4385"/>
    <w:rsid w:val="00EA6E18"/>
    <w:rsid w:val="00EA7C93"/>
    <w:rsid w:val="00EB154E"/>
    <w:rsid w:val="00EB2F36"/>
    <w:rsid w:val="00EB3AA5"/>
    <w:rsid w:val="00EB4D19"/>
    <w:rsid w:val="00EB52B1"/>
    <w:rsid w:val="00EB6D4B"/>
    <w:rsid w:val="00EB6DF0"/>
    <w:rsid w:val="00EB729C"/>
    <w:rsid w:val="00EB7401"/>
    <w:rsid w:val="00EC10E0"/>
    <w:rsid w:val="00EC142F"/>
    <w:rsid w:val="00EC2F2B"/>
    <w:rsid w:val="00EC3085"/>
    <w:rsid w:val="00EC35E8"/>
    <w:rsid w:val="00EC38B4"/>
    <w:rsid w:val="00EC3AF3"/>
    <w:rsid w:val="00EC3FC1"/>
    <w:rsid w:val="00EC41CF"/>
    <w:rsid w:val="00EC4932"/>
    <w:rsid w:val="00EC4BF7"/>
    <w:rsid w:val="00EC4CCF"/>
    <w:rsid w:val="00EC5EDE"/>
    <w:rsid w:val="00EC619E"/>
    <w:rsid w:val="00ED0F84"/>
    <w:rsid w:val="00ED0FEA"/>
    <w:rsid w:val="00ED1348"/>
    <w:rsid w:val="00ED156B"/>
    <w:rsid w:val="00ED1E7B"/>
    <w:rsid w:val="00ED3059"/>
    <w:rsid w:val="00ED310E"/>
    <w:rsid w:val="00ED34D8"/>
    <w:rsid w:val="00ED397E"/>
    <w:rsid w:val="00ED4876"/>
    <w:rsid w:val="00EE0245"/>
    <w:rsid w:val="00EE08F2"/>
    <w:rsid w:val="00EE187C"/>
    <w:rsid w:val="00EE2185"/>
    <w:rsid w:val="00EE4E37"/>
    <w:rsid w:val="00EE587F"/>
    <w:rsid w:val="00EE5905"/>
    <w:rsid w:val="00EE6574"/>
    <w:rsid w:val="00EE77DC"/>
    <w:rsid w:val="00EE7A13"/>
    <w:rsid w:val="00EF0237"/>
    <w:rsid w:val="00EF050C"/>
    <w:rsid w:val="00EF18D1"/>
    <w:rsid w:val="00EF1FD0"/>
    <w:rsid w:val="00EF2112"/>
    <w:rsid w:val="00EF36D6"/>
    <w:rsid w:val="00EF5C70"/>
    <w:rsid w:val="00EF68E7"/>
    <w:rsid w:val="00EF79AC"/>
    <w:rsid w:val="00F013B3"/>
    <w:rsid w:val="00F01A3D"/>
    <w:rsid w:val="00F02C72"/>
    <w:rsid w:val="00F048C4"/>
    <w:rsid w:val="00F054CA"/>
    <w:rsid w:val="00F065DC"/>
    <w:rsid w:val="00F07974"/>
    <w:rsid w:val="00F07C91"/>
    <w:rsid w:val="00F1186F"/>
    <w:rsid w:val="00F1337B"/>
    <w:rsid w:val="00F15103"/>
    <w:rsid w:val="00F1539B"/>
    <w:rsid w:val="00F15813"/>
    <w:rsid w:val="00F161AD"/>
    <w:rsid w:val="00F16E61"/>
    <w:rsid w:val="00F16FF0"/>
    <w:rsid w:val="00F1791F"/>
    <w:rsid w:val="00F17BAC"/>
    <w:rsid w:val="00F2055E"/>
    <w:rsid w:val="00F20861"/>
    <w:rsid w:val="00F208F2"/>
    <w:rsid w:val="00F214C4"/>
    <w:rsid w:val="00F22719"/>
    <w:rsid w:val="00F237F4"/>
    <w:rsid w:val="00F24B50"/>
    <w:rsid w:val="00F24CE9"/>
    <w:rsid w:val="00F24ED1"/>
    <w:rsid w:val="00F251A2"/>
    <w:rsid w:val="00F25FD2"/>
    <w:rsid w:val="00F26D5E"/>
    <w:rsid w:val="00F27379"/>
    <w:rsid w:val="00F30462"/>
    <w:rsid w:val="00F30CBA"/>
    <w:rsid w:val="00F31C37"/>
    <w:rsid w:val="00F32F57"/>
    <w:rsid w:val="00F3423A"/>
    <w:rsid w:val="00F347A5"/>
    <w:rsid w:val="00F34B56"/>
    <w:rsid w:val="00F35A43"/>
    <w:rsid w:val="00F36E98"/>
    <w:rsid w:val="00F376FB"/>
    <w:rsid w:val="00F40F3D"/>
    <w:rsid w:val="00F4156C"/>
    <w:rsid w:val="00F41A98"/>
    <w:rsid w:val="00F42187"/>
    <w:rsid w:val="00F42CB8"/>
    <w:rsid w:val="00F4328F"/>
    <w:rsid w:val="00F43CC3"/>
    <w:rsid w:val="00F44400"/>
    <w:rsid w:val="00F44CB0"/>
    <w:rsid w:val="00F46165"/>
    <w:rsid w:val="00F47038"/>
    <w:rsid w:val="00F47E74"/>
    <w:rsid w:val="00F51525"/>
    <w:rsid w:val="00F52D58"/>
    <w:rsid w:val="00F53554"/>
    <w:rsid w:val="00F53650"/>
    <w:rsid w:val="00F55FD3"/>
    <w:rsid w:val="00F60BA3"/>
    <w:rsid w:val="00F62097"/>
    <w:rsid w:val="00F626EE"/>
    <w:rsid w:val="00F62CBE"/>
    <w:rsid w:val="00F63B4A"/>
    <w:rsid w:val="00F63BFA"/>
    <w:rsid w:val="00F63C67"/>
    <w:rsid w:val="00F65D33"/>
    <w:rsid w:val="00F66D5A"/>
    <w:rsid w:val="00F67DD9"/>
    <w:rsid w:val="00F707F1"/>
    <w:rsid w:val="00F70B20"/>
    <w:rsid w:val="00F724B2"/>
    <w:rsid w:val="00F73C21"/>
    <w:rsid w:val="00F7467D"/>
    <w:rsid w:val="00F7639A"/>
    <w:rsid w:val="00F779DA"/>
    <w:rsid w:val="00F77BEA"/>
    <w:rsid w:val="00F81AF1"/>
    <w:rsid w:val="00F81F19"/>
    <w:rsid w:val="00F82493"/>
    <w:rsid w:val="00F82B91"/>
    <w:rsid w:val="00F8313A"/>
    <w:rsid w:val="00F83A12"/>
    <w:rsid w:val="00F854F9"/>
    <w:rsid w:val="00F8558A"/>
    <w:rsid w:val="00F86FEC"/>
    <w:rsid w:val="00F874EA"/>
    <w:rsid w:val="00F91C4D"/>
    <w:rsid w:val="00F921DC"/>
    <w:rsid w:val="00F922A1"/>
    <w:rsid w:val="00F93A38"/>
    <w:rsid w:val="00F94118"/>
    <w:rsid w:val="00F94AB3"/>
    <w:rsid w:val="00F94B0B"/>
    <w:rsid w:val="00F94F01"/>
    <w:rsid w:val="00F95130"/>
    <w:rsid w:val="00F9749C"/>
    <w:rsid w:val="00FA01C3"/>
    <w:rsid w:val="00FA1739"/>
    <w:rsid w:val="00FA1B70"/>
    <w:rsid w:val="00FA1BF8"/>
    <w:rsid w:val="00FA2130"/>
    <w:rsid w:val="00FA384D"/>
    <w:rsid w:val="00FA3D88"/>
    <w:rsid w:val="00FA4394"/>
    <w:rsid w:val="00FA54BE"/>
    <w:rsid w:val="00FA5DAD"/>
    <w:rsid w:val="00FA69D2"/>
    <w:rsid w:val="00FA6CD5"/>
    <w:rsid w:val="00FB1519"/>
    <w:rsid w:val="00FB26E0"/>
    <w:rsid w:val="00FB41A0"/>
    <w:rsid w:val="00FB4275"/>
    <w:rsid w:val="00FB53A9"/>
    <w:rsid w:val="00FB714A"/>
    <w:rsid w:val="00FB7E86"/>
    <w:rsid w:val="00FC0827"/>
    <w:rsid w:val="00FC16E2"/>
    <w:rsid w:val="00FC32E0"/>
    <w:rsid w:val="00FC3DF3"/>
    <w:rsid w:val="00FC3EFD"/>
    <w:rsid w:val="00FC41E3"/>
    <w:rsid w:val="00FC49EE"/>
    <w:rsid w:val="00FC500B"/>
    <w:rsid w:val="00FC53DA"/>
    <w:rsid w:val="00FC5E6E"/>
    <w:rsid w:val="00FC7445"/>
    <w:rsid w:val="00FC76DE"/>
    <w:rsid w:val="00FC7B71"/>
    <w:rsid w:val="00FD0582"/>
    <w:rsid w:val="00FD082D"/>
    <w:rsid w:val="00FD1EC7"/>
    <w:rsid w:val="00FD279A"/>
    <w:rsid w:val="00FD2860"/>
    <w:rsid w:val="00FD355F"/>
    <w:rsid w:val="00FD3595"/>
    <w:rsid w:val="00FD3E2E"/>
    <w:rsid w:val="00FD3FB8"/>
    <w:rsid w:val="00FD4442"/>
    <w:rsid w:val="00FD5A37"/>
    <w:rsid w:val="00FD7C78"/>
    <w:rsid w:val="00FD7DC2"/>
    <w:rsid w:val="00FE0395"/>
    <w:rsid w:val="00FE0B47"/>
    <w:rsid w:val="00FE11DA"/>
    <w:rsid w:val="00FE177E"/>
    <w:rsid w:val="00FE192E"/>
    <w:rsid w:val="00FE2FA7"/>
    <w:rsid w:val="00FE31F1"/>
    <w:rsid w:val="00FE3566"/>
    <w:rsid w:val="00FE479F"/>
    <w:rsid w:val="00FE53F3"/>
    <w:rsid w:val="00FE5C7B"/>
    <w:rsid w:val="00FE617E"/>
    <w:rsid w:val="00FE6E07"/>
    <w:rsid w:val="00FE7622"/>
    <w:rsid w:val="00FF0823"/>
    <w:rsid w:val="00FF2661"/>
    <w:rsid w:val="00FF2713"/>
    <w:rsid w:val="00FF28C4"/>
    <w:rsid w:val="00FF48F2"/>
    <w:rsid w:val="00FF57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
    <w:qFormat/>
    <w:rsid w:val="00CB25A3"/>
    <w:pPr>
      <w:keepNext/>
      <w:spacing w:before="240" w:after="240"/>
      <w:outlineLvl w:val="0"/>
    </w:pPr>
    <w:rPr>
      <w:b/>
      <w:smallCaps/>
      <w:color w:val="943634" w:themeColor="accent2" w:themeShade="BF"/>
      <w:sz w:val="26"/>
    </w:rPr>
  </w:style>
  <w:style w:type="paragraph" w:styleId="2">
    <w:name w:val="heading 2"/>
    <w:basedOn w:val="a0"/>
    <w:next w:val="a0"/>
    <w:link w:val="20"/>
    <w:uiPriority w:val="9"/>
    <w:qFormat/>
    <w:rsid w:val="0081797E"/>
    <w:pPr>
      <w:keepNext/>
      <w:spacing w:before="240" w:after="120"/>
      <w:outlineLvl w:val="1"/>
    </w:pPr>
    <w:rPr>
      <w:b/>
      <w:color w:val="943634" w:themeColor="accent2" w:themeShade="BF"/>
      <w:sz w:val="26"/>
    </w:rPr>
  </w:style>
  <w:style w:type="paragraph" w:styleId="3">
    <w:name w:val="heading 3"/>
    <w:basedOn w:val="a0"/>
    <w:next w:val="a0"/>
    <w:link w:val="30"/>
    <w:uiPriority w:val="9"/>
    <w:qFormat/>
    <w:rsid w:val="00B202BD"/>
    <w:pPr>
      <w:keepNext/>
      <w:spacing w:before="120" w:after="120"/>
      <w:outlineLvl w:val="2"/>
    </w:pPr>
    <w:rPr>
      <w:b/>
      <w:color w:val="943634" w:themeColor="accent2" w:themeShade="BF"/>
      <w:sz w:val="26"/>
    </w:rPr>
  </w:style>
  <w:style w:type="paragraph" w:styleId="4">
    <w:name w:val="heading 4"/>
    <w:basedOn w:val="a0"/>
    <w:next w:val="a0"/>
    <w:link w:val="40"/>
    <w:uiPriority w:val="9"/>
    <w:qFormat/>
    <w:rsid w:val="00B202BD"/>
    <w:pPr>
      <w:keepNext/>
      <w:spacing w:before="120" w:after="120"/>
      <w:jc w:val="both"/>
      <w:outlineLvl w:val="3"/>
    </w:pPr>
    <w:rPr>
      <w:b/>
      <w:color w:val="943634" w:themeColor="accent2" w:themeShade="BF"/>
      <w:sz w:val="26"/>
    </w:rPr>
  </w:style>
  <w:style w:type="paragraph" w:styleId="5">
    <w:name w:val="heading 5"/>
    <w:basedOn w:val="a0"/>
    <w:next w:val="a0"/>
    <w:qFormat/>
    <w:pPr>
      <w:keepNext/>
      <w:jc w:val="center"/>
      <w:outlineLvl w:val="4"/>
    </w:pPr>
    <w:rPr>
      <w:i/>
      <w:sz w:val="24"/>
    </w:rPr>
  </w:style>
  <w:style w:type="paragraph" w:styleId="6">
    <w:name w:val="heading 6"/>
    <w:basedOn w:val="a0"/>
    <w:next w:val="a0"/>
    <w:qFormat/>
    <w:pPr>
      <w:keepNext/>
      <w:spacing w:before="40" w:after="40"/>
      <w:outlineLvl w:val="5"/>
    </w:pPr>
    <w:rPr>
      <w:sz w:val="24"/>
    </w:rPr>
  </w:style>
  <w:style w:type="paragraph" w:styleId="7">
    <w:name w:val="heading 7"/>
    <w:basedOn w:val="a0"/>
    <w:next w:val="a0"/>
    <w:qFormat/>
    <w:pPr>
      <w:keepNext/>
      <w:widowControl w:val="0"/>
      <w:tabs>
        <w:tab w:val="left" w:pos="851"/>
      </w:tabs>
      <w:ind w:right="103"/>
      <w:jc w:val="center"/>
      <w:outlineLvl w:val="6"/>
    </w:pPr>
    <w:rPr>
      <w:b/>
      <w:sz w:val="24"/>
      <w:szCs w:val="36"/>
    </w:rPr>
  </w:style>
  <w:style w:type="paragraph" w:styleId="8">
    <w:name w:val="heading 8"/>
    <w:basedOn w:val="a0"/>
    <w:next w:val="a0"/>
    <w:link w:val="80"/>
    <w:uiPriority w:val="9"/>
    <w:qFormat/>
    <w:pPr>
      <w:keepNext/>
      <w:widowControl w:val="0"/>
      <w:ind w:right="708"/>
      <w:jc w:val="center"/>
      <w:outlineLvl w:val="7"/>
    </w:pPr>
    <w:rPr>
      <w:b/>
      <w:sz w:val="36"/>
      <w:szCs w:val="36"/>
    </w:rPr>
  </w:style>
  <w:style w:type="paragraph" w:styleId="9">
    <w:name w:val="heading 9"/>
    <w:basedOn w:val="a0"/>
    <w:next w:val="a0"/>
    <w:qFormat/>
    <w:pPr>
      <w:keepNext/>
      <w:widowControl w:val="0"/>
      <w:spacing w:before="120"/>
      <w:ind w:firstLine="34"/>
      <w:jc w:val="center"/>
      <w:outlineLvl w:val="8"/>
    </w:pPr>
    <w:rPr>
      <w:b/>
      <w:sz w:val="24"/>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заголовок 1"/>
    <w:basedOn w:val="a0"/>
    <w:next w:val="a0"/>
    <w:pPr>
      <w:keepNext/>
      <w:spacing w:before="240" w:after="60"/>
      <w:ind w:firstLine="708"/>
      <w:jc w:val="both"/>
    </w:pPr>
    <w:rPr>
      <w:rFonts w:ascii="Arial" w:hAnsi="Arial"/>
      <w:b/>
      <w:kern w:val="28"/>
      <w:sz w:val="28"/>
    </w:rPr>
  </w:style>
  <w:style w:type="paragraph" w:customStyle="1" w:styleId="21">
    <w:name w:val="заголовок 2"/>
    <w:basedOn w:val="a0"/>
    <w:next w:val="a0"/>
    <w:pPr>
      <w:keepNext/>
      <w:spacing w:before="240" w:after="120"/>
      <w:ind w:left="680" w:hanging="340"/>
      <w:jc w:val="center"/>
    </w:pPr>
    <w:rPr>
      <w:b/>
      <w:i/>
      <w:kern w:val="28"/>
      <w:sz w:val="28"/>
      <w:lang w:val="en-US"/>
    </w:rPr>
  </w:style>
  <w:style w:type="paragraph" w:customStyle="1" w:styleId="31">
    <w:name w:val="заголовок 3"/>
    <w:basedOn w:val="a0"/>
    <w:next w:val="a0"/>
    <w:pPr>
      <w:keepNext/>
      <w:spacing w:before="240" w:after="60"/>
      <w:ind w:firstLine="708"/>
      <w:jc w:val="both"/>
    </w:pPr>
    <w:rPr>
      <w:rFonts w:ascii="Arial" w:hAnsi="Arial"/>
      <w:b/>
      <w:sz w:val="24"/>
    </w:rPr>
  </w:style>
  <w:style w:type="paragraph" w:customStyle="1" w:styleId="41">
    <w:name w:val="заголовок 4"/>
    <w:basedOn w:val="a0"/>
    <w:next w:val="a0"/>
    <w:pPr>
      <w:keepNext/>
      <w:spacing w:before="240" w:after="60"/>
      <w:ind w:firstLine="708"/>
      <w:jc w:val="both"/>
    </w:pPr>
    <w:rPr>
      <w:b/>
      <w:sz w:val="24"/>
    </w:rPr>
  </w:style>
  <w:style w:type="paragraph" w:customStyle="1" w:styleId="60">
    <w:name w:val="заголовок 6"/>
    <w:basedOn w:val="a0"/>
    <w:next w:val="a0"/>
    <w:pPr>
      <w:keepNext/>
      <w:ind w:left="34" w:firstLine="425"/>
    </w:pPr>
    <w:rPr>
      <w:rFonts w:ascii="Tms Rmn" w:hAnsi="Tms Rmn"/>
      <w:sz w:val="24"/>
    </w:rPr>
  </w:style>
  <w:style w:type="character" w:customStyle="1" w:styleId="a4">
    <w:name w:val="номер страницы"/>
    <w:basedOn w:val="a1"/>
  </w:style>
  <w:style w:type="paragraph" w:customStyle="1" w:styleId="Comm">
    <w:name w:val="Comm"/>
    <w:basedOn w:val="a0"/>
    <w:pPr>
      <w:spacing w:after="120"/>
      <w:ind w:firstLine="708"/>
      <w:jc w:val="both"/>
    </w:pPr>
    <w:rPr>
      <w:sz w:val="18"/>
    </w:rPr>
  </w:style>
  <w:style w:type="paragraph" w:customStyle="1" w:styleId="text">
    <w:name w:val="text"/>
    <w:basedOn w:val="a0"/>
    <w:pPr>
      <w:spacing w:after="240"/>
      <w:ind w:firstLine="708"/>
      <w:jc w:val="both"/>
    </w:pPr>
    <w:rPr>
      <w:sz w:val="24"/>
    </w:rPr>
  </w:style>
  <w:style w:type="character" w:styleId="a5">
    <w:name w:val="page number"/>
    <w:rPr>
      <w:noProof w:val="0"/>
      <w:lang w:val="x-none"/>
    </w:rPr>
  </w:style>
  <w:style w:type="paragraph" w:customStyle="1" w:styleId="Point2">
    <w:name w:val="Point_2"/>
    <w:basedOn w:val="a0"/>
    <w:pPr>
      <w:ind w:left="1080" w:right="706" w:hanging="360"/>
      <w:jc w:val="both"/>
    </w:pPr>
    <w:rPr>
      <w:rFonts w:ascii="Journal" w:hAnsi="Journal"/>
      <w:b/>
      <w:sz w:val="16"/>
      <w:lang w:val="en-GB"/>
    </w:rPr>
  </w:style>
  <w:style w:type="paragraph" w:customStyle="1" w:styleId="12">
    <w:name w:val="оглавление 1"/>
    <w:basedOn w:val="a0"/>
    <w:next w:val="a0"/>
    <w:pPr>
      <w:tabs>
        <w:tab w:val="right" w:leader="dot" w:pos="9639"/>
      </w:tabs>
      <w:ind w:firstLine="708"/>
      <w:jc w:val="both"/>
    </w:pPr>
    <w:rPr>
      <w:sz w:val="24"/>
    </w:rPr>
  </w:style>
  <w:style w:type="paragraph" w:customStyle="1" w:styleId="22">
    <w:name w:val="оглавление 2"/>
    <w:basedOn w:val="a0"/>
    <w:next w:val="a0"/>
    <w:pPr>
      <w:tabs>
        <w:tab w:val="right" w:leader="dot" w:pos="9639"/>
      </w:tabs>
      <w:ind w:left="240" w:firstLine="708"/>
      <w:jc w:val="both"/>
    </w:pPr>
    <w:rPr>
      <w:sz w:val="24"/>
    </w:rPr>
  </w:style>
  <w:style w:type="paragraph" w:customStyle="1" w:styleId="32">
    <w:name w:val="оглавление 3"/>
    <w:basedOn w:val="a0"/>
    <w:next w:val="a0"/>
    <w:pPr>
      <w:tabs>
        <w:tab w:val="right" w:leader="dot" w:pos="9639"/>
      </w:tabs>
      <w:ind w:left="480" w:firstLine="708"/>
      <w:jc w:val="both"/>
    </w:pPr>
    <w:rPr>
      <w:sz w:val="24"/>
    </w:rPr>
  </w:style>
  <w:style w:type="paragraph" w:customStyle="1" w:styleId="42">
    <w:name w:val="оглавление 4"/>
    <w:basedOn w:val="a0"/>
    <w:next w:val="a0"/>
    <w:pPr>
      <w:tabs>
        <w:tab w:val="right" w:leader="dot" w:pos="9639"/>
      </w:tabs>
      <w:ind w:left="720" w:firstLine="708"/>
      <w:jc w:val="both"/>
    </w:pPr>
    <w:rPr>
      <w:sz w:val="24"/>
    </w:rPr>
  </w:style>
  <w:style w:type="paragraph" w:customStyle="1" w:styleId="50">
    <w:name w:val="оглавление 5"/>
    <w:basedOn w:val="a0"/>
    <w:next w:val="a0"/>
    <w:pPr>
      <w:tabs>
        <w:tab w:val="right" w:leader="dot" w:pos="9639"/>
      </w:tabs>
      <w:ind w:left="960" w:firstLine="708"/>
      <w:jc w:val="both"/>
    </w:pPr>
    <w:rPr>
      <w:sz w:val="24"/>
    </w:rPr>
  </w:style>
  <w:style w:type="paragraph" w:customStyle="1" w:styleId="61">
    <w:name w:val="оглавление 6"/>
    <w:basedOn w:val="a0"/>
    <w:next w:val="a0"/>
    <w:pPr>
      <w:tabs>
        <w:tab w:val="right" w:leader="dot" w:pos="9639"/>
      </w:tabs>
      <w:ind w:left="1200" w:firstLine="708"/>
      <w:jc w:val="both"/>
    </w:pPr>
    <w:rPr>
      <w:sz w:val="24"/>
    </w:rPr>
  </w:style>
  <w:style w:type="paragraph" w:customStyle="1" w:styleId="70">
    <w:name w:val="оглавление 7"/>
    <w:basedOn w:val="a0"/>
    <w:next w:val="a0"/>
    <w:pPr>
      <w:tabs>
        <w:tab w:val="right" w:leader="dot" w:pos="9639"/>
      </w:tabs>
      <w:ind w:left="1440" w:firstLine="708"/>
      <w:jc w:val="both"/>
    </w:pPr>
    <w:rPr>
      <w:sz w:val="24"/>
    </w:rPr>
  </w:style>
  <w:style w:type="paragraph" w:customStyle="1" w:styleId="81">
    <w:name w:val="оглавление 8"/>
    <w:basedOn w:val="a0"/>
    <w:next w:val="a0"/>
    <w:pPr>
      <w:tabs>
        <w:tab w:val="right" w:leader="dot" w:pos="9639"/>
      </w:tabs>
      <w:ind w:left="1680" w:firstLine="708"/>
      <w:jc w:val="both"/>
    </w:pPr>
    <w:rPr>
      <w:sz w:val="24"/>
    </w:rPr>
  </w:style>
  <w:style w:type="paragraph" w:customStyle="1" w:styleId="90">
    <w:name w:val="оглавление 9"/>
    <w:basedOn w:val="a0"/>
    <w:next w:val="a0"/>
    <w:pPr>
      <w:tabs>
        <w:tab w:val="right" w:leader="dot" w:pos="9639"/>
      </w:tabs>
      <w:ind w:left="1920" w:firstLine="708"/>
      <w:jc w:val="both"/>
    </w:pPr>
    <w:rPr>
      <w:sz w:val="24"/>
    </w:rPr>
  </w:style>
  <w:style w:type="paragraph" w:customStyle="1" w:styleId="13">
    <w:name w:val="Верхний колонтитул1"/>
    <w:basedOn w:val="a0"/>
    <w:pPr>
      <w:tabs>
        <w:tab w:val="center" w:pos="4153"/>
        <w:tab w:val="right" w:pos="8306"/>
      </w:tabs>
      <w:ind w:firstLine="708"/>
      <w:jc w:val="both"/>
    </w:pPr>
    <w:rPr>
      <w:sz w:val="24"/>
    </w:rPr>
  </w:style>
  <w:style w:type="paragraph" w:customStyle="1" w:styleId="14">
    <w:name w:val="Нижний колонтитул1"/>
    <w:basedOn w:val="a0"/>
    <w:pPr>
      <w:tabs>
        <w:tab w:val="center" w:pos="4320"/>
        <w:tab w:val="right" w:pos="8640"/>
      </w:tabs>
    </w:pPr>
  </w:style>
  <w:style w:type="paragraph" w:styleId="a6">
    <w:name w:val="Body Text"/>
    <w:basedOn w:val="a0"/>
    <w:pPr>
      <w:jc w:val="both"/>
    </w:pPr>
    <w:rPr>
      <w:sz w:val="24"/>
    </w:rPr>
  </w:style>
  <w:style w:type="paragraph" w:customStyle="1" w:styleId="220">
    <w:name w:val="Основной текст 22"/>
    <w:basedOn w:val="a0"/>
    <w:pPr>
      <w:jc w:val="both"/>
    </w:pPr>
    <w:rPr>
      <w:sz w:val="24"/>
    </w:rPr>
  </w:style>
  <w:style w:type="paragraph" w:customStyle="1" w:styleId="210">
    <w:name w:val="Основной текст с отступом 21"/>
    <w:basedOn w:val="a0"/>
    <w:pPr>
      <w:ind w:firstLine="567"/>
      <w:jc w:val="both"/>
    </w:pPr>
    <w:rPr>
      <w:sz w:val="24"/>
    </w:rPr>
  </w:style>
  <w:style w:type="paragraph" w:customStyle="1" w:styleId="310">
    <w:name w:val="Основной текст 31"/>
    <w:basedOn w:val="a0"/>
    <w:pPr>
      <w:widowControl w:val="0"/>
      <w:tabs>
        <w:tab w:val="left" w:pos="9923"/>
      </w:tabs>
      <w:spacing w:before="120" w:after="120"/>
      <w:ind w:right="40"/>
      <w:jc w:val="center"/>
    </w:pPr>
    <w:rPr>
      <w:b/>
      <w:sz w:val="24"/>
    </w:rPr>
  </w:style>
  <w:style w:type="paragraph" w:customStyle="1" w:styleId="311">
    <w:name w:val="Основной текст с отступом 31"/>
    <w:basedOn w:val="a0"/>
    <w:pPr>
      <w:spacing w:before="120" w:after="120"/>
      <w:ind w:firstLine="567"/>
      <w:jc w:val="both"/>
    </w:pPr>
    <w:rPr>
      <w:b/>
      <w:sz w:val="24"/>
    </w:rPr>
  </w:style>
  <w:style w:type="character" w:customStyle="1" w:styleId="a7">
    <w:name w:val="знак примечания"/>
    <w:rPr>
      <w:sz w:val="16"/>
    </w:rPr>
  </w:style>
  <w:style w:type="paragraph" w:customStyle="1" w:styleId="a8">
    <w:name w:val="текст примечания"/>
    <w:basedOn w:val="a0"/>
    <w:pPr>
      <w:ind w:firstLine="708"/>
      <w:jc w:val="both"/>
    </w:pPr>
  </w:style>
  <w:style w:type="paragraph" w:customStyle="1" w:styleId="211">
    <w:name w:val="Основной текст 21"/>
    <w:basedOn w:val="a0"/>
    <w:pPr>
      <w:spacing w:before="120" w:after="120"/>
      <w:jc w:val="center"/>
    </w:pPr>
    <w:rPr>
      <w:b/>
      <w:sz w:val="24"/>
    </w:rPr>
  </w:style>
  <w:style w:type="paragraph" w:styleId="a9">
    <w:name w:val="header"/>
    <w:basedOn w:val="a0"/>
    <w:link w:val="aa"/>
    <w:uiPriority w:val="99"/>
    <w:pPr>
      <w:tabs>
        <w:tab w:val="center" w:pos="4153"/>
        <w:tab w:val="right" w:pos="8306"/>
      </w:tabs>
    </w:pPr>
  </w:style>
  <w:style w:type="paragraph" w:styleId="ab">
    <w:name w:val="footer"/>
    <w:basedOn w:val="a0"/>
    <w:link w:val="ac"/>
    <w:uiPriority w:val="99"/>
    <w:pPr>
      <w:tabs>
        <w:tab w:val="center" w:pos="4153"/>
        <w:tab w:val="right" w:pos="8306"/>
      </w:tabs>
    </w:pPr>
  </w:style>
  <w:style w:type="paragraph" w:styleId="ad">
    <w:name w:val="Body Text Indent"/>
    <w:basedOn w:val="a0"/>
    <w:pPr>
      <w:ind w:right="-1" w:firstLine="567"/>
      <w:jc w:val="both"/>
    </w:pPr>
    <w:rPr>
      <w:sz w:val="24"/>
      <w:lang w:val="en-US"/>
    </w:rPr>
  </w:style>
  <w:style w:type="paragraph" w:customStyle="1" w:styleId="norm11">
    <w:name w:val="norm11"/>
    <w:basedOn w:val="a0"/>
    <w:pPr>
      <w:spacing w:after="60"/>
      <w:ind w:firstLine="567"/>
      <w:jc w:val="both"/>
    </w:pPr>
    <w:rPr>
      <w:sz w:val="22"/>
    </w:rPr>
  </w:style>
  <w:style w:type="paragraph" w:styleId="23">
    <w:name w:val="Body Text Indent 2"/>
    <w:basedOn w:val="a0"/>
    <w:pPr>
      <w:keepNext/>
      <w:numPr>
        <w:ilvl w:val="12"/>
      </w:numPr>
      <w:spacing w:before="120" w:after="120"/>
      <w:ind w:firstLine="567"/>
      <w:jc w:val="both"/>
      <w:outlineLvl w:val="0"/>
    </w:pPr>
    <w:rPr>
      <w:b/>
      <w:sz w:val="22"/>
    </w:rPr>
  </w:style>
  <w:style w:type="paragraph" w:styleId="33">
    <w:name w:val="Body Text Indent 3"/>
    <w:basedOn w:val="a0"/>
    <w:pPr>
      <w:ind w:firstLine="709"/>
      <w:jc w:val="both"/>
    </w:pPr>
    <w:rPr>
      <w:sz w:val="24"/>
    </w:rPr>
  </w:style>
  <w:style w:type="paragraph" w:customStyle="1" w:styleId="ae">
    <w:name w:val="Обычный текст с отступом"/>
    <w:basedOn w:val="a0"/>
    <w:pPr>
      <w:spacing w:before="120"/>
      <w:ind w:firstLine="720"/>
      <w:jc w:val="both"/>
    </w:pPr>
    <w:rPr>
      <w:rFonts w:ascii="Courier New" w:hAnsi="Courier New"/>
      <w:sz w:val="24"/>
    </w:rPr>
  </w:style>
  <w:style w:type="paragraph" w:styleId="af">
    <w:name w:val="Title"/>
    <w:basedOn w:val="a0"/>
    <w:qFormat/>
    <w:pPr>
      <w:ind w:firstLine="567"/>
      <w:jc w:val="center"/>
    </w:pPr>
    <w:rPr>
      <w:b/>
      <w:sz w:val="24"/>
    </w:rPr>
  </w:style>
  <w:style w:type="paragraph" w:styleId="24">
    <w:name w:val="Body Text 2"/>
    <w:basedOn w:val="a0"/>
    <w:link w:val="25"/>
    <w:pPr>
      <w:jc w:val="both"/>
    </w:pPr>
  </w:style>
  <w:style w:type="paragraph" w:styleId="34">
    <w:name w:val="Body Text 3"/>
    <w:basedOn w:val="a0"/>
    <w:pPr>
      <w:spacing w:before="120"/>
      <w:jc w:val="center"/>
    </w:pPr>
    <w:rPr>
      <w:b/>
    </w:rPr>
  </w:style>
  <w:style w:type="paragraph" w:styleId="af0">
    <w:name w:val="Block Text"/>
    <w:basedOn w:val="a0"/>
    <w:pPr>
      <w:ind w:left="1276" w:right="6" w:hanging="142"/>
      <w:jc w:val="both"/>
    </w:pPr>
    <w:rPr>
      <w:sz w:val="24"/>
    </w:rPr>
  </w:style>
  <w:style w:type="paragraph" w:customStyle="1" w:styleId="Blockquote">
    <w:name w:val="Blockquote"/>
    <w:basedOn w:val="a0"/>
    <w:pPr>
      <w:widowControl w:val="0"/>
      <w:spacing w:before="100" w:after="100"/>
      <w:ind w:left="360" w:right="360"/>
    </w:pPr>
    <w:rPr>
      <w:rFonts w:ascii="Tahoma" w:eastAsia="Tahoma" w:hAnsi="Tahoma"/>
      <w:sz w:val="24"/>
    </w:rPr>
  </w:style>
  <w:style w:type="paragraph" w:styleId="af1">
    <w:name w:val="Balloon Text"/>
    <w:basedOn w:val="a0"/>
    <w:link w:val="af2"/>
    <w:uiPriority w:val="99"/>
    <w:semiHidden/>
    <w:rPr>
      <w:rFonts w:ascii="Tahoma" w:hAnsi="Tahoma" w:cs="Tahoma"/>
      <w:sz w:val="16"/>
      <w:szCs w:val="16"/>
    </w:rPr>
  </w:style>
  <w:style w:type="character" w:styleId="af3">
    <w:name w:val="Hyperlink"/>
    <w:uiPriority w:val="99"/>
    <w:rPr>
      <w:color w:val="0000FF"/>
      <w:u w:val="single"/>
    </w:rPr>
  </w:style>
  <w:style w:type="paragraph" w:styleId="af4">
    <w:name w:val="Normal Indent"/>
    <w:basedOn w:val="a0"/>
    <w:pPr>
      <w:spacing w:before="120"/>
      <w:ind w:firstLine="720"/>
      <w:jc w:val="both"/>
    </w:pPr>
    <w:rPr>
      <w:rFonts w:ascii="Courier New" w:hAnsi="Courier New"/>
      <w:snapToGrid w:val="0"/>
      <w:sz w:val="24"/>
    </w:rPr>
  </w:style>
  <w:style w:type="paragraph" w:customStyle="1" w:styleId="15">
    <w:name w:val="Обычный1"/>
    <w:rPr>
      <w:snapToGrid w:val="0"/>
    </w:rPr>
  </w:style>
  <w:style w:type="character" w:styleId="af5">
    <w:name w:val="annotation reference"/>
    <w:semiHidden/>
    <w:rPr>
      <w:sz w:val="16"/>
      <w:szCs w:val="16"/>
    </w:rPr>
  </w:style>
  <w:style w:type="paragraph" w:styleId="af6">
    <w:name w:val="annotation text"/>
    <w:basedOn w:val="a0"/>
    <w:link w:val="af7"/>
    <w:semiHidden/>
  </w:style>
  <w:style w:type="character" w:styleId="af8">
    <w:name w:val="FollowedHyperlink"/>
    <w:rPr>
      <w:color w:val="800080"/>
      <w:u w:val="single"/>
    </w:rPr>
  </w:style>
  <w:style w:type="character" w:styleId="af9">
    <w:name w:val="Strong"/>
    <w:uiPriority w:val="22"/>
    <w:qFormat/>
    <w:rPr>
      <w:b/>
      <w:bCs/>
    </w:rPr>
  </w:style>
  <w:style w:type="paragraph" w:customStyle="1" w:styleId="afa">
    <w:name w:val="Íèæíèé êîëîíòèòóë"/>
    <w:basedOn w:val="a0"/>
    <w:pPr>
      <w:tabs>
        <w:tab w:val="center" w:pos="4153"/>
        <w:tab w:val="right" w:pos="8306"/>
      </w:tabs>
    </w:pPr>
    <w:rPr>
      <w:sz w:val="24"/>
      <w:lang w:eastAsia="en-US"/>
    </w:rPr>
  </w:style>
  <w:style w:type="paragraph" w:customStyle="1" w:styleId="afb">
    <w:name w:val="Îáû÷íûé"/>
    <w:rPr>
      <w:sz w:val="24"/>
    </w:rPr>
  </w:style>
  <w:style w:type="paragraph" w:customStyle="1" w:styleId="35">
    <w:name w:val="Обычный3"/>
    <w:rPr>
      <w:lang w:eastAsia="en-US"/>
    </w:rPr>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230">
    <w:name w:val="Основной текст 23"/>
    <w:basedOn w:val="a0"/>
    <w:pPr>
      <w:widowControl w:val="0"/>
      <w:tabs>
        <w:tab w:val="left" w:pos="564"/>
      </w:tabs>
      <w:spacing w:before="60" w:after="60"/>
      <w:jc w:val="both"/>
    </w:pPr>
  </w:style>
  <w:style w:type="paragraph" w:customStyle="1" w:styleId="afc">
    <w:name w:val="Марк список"/>
    <w:basedOn w:val="a"/>
    <w:pPr>
      <w:numPr>
        <w:numId w:val="0"/>
      </w:numPr>
      <w:tabs>
        <w:tab w:val="left" w:pos="567"/>
        <w:tab w:val="left" w:pos="794"/>
        <w:tab w:val="left" w:pos="1560"/>
      </w:tabs>
      <w:spacing w:before="120"/>
      <w:jc w:val="both"/>
    </w:pPr>
    <w:rPr>
      <w:rFonts w:ascii="Arial" w:hAnsi="Arial"/>
    </w:rPr>
  </w:style>
  <w:style w:type="paragraph" w:styleId="a">
    <w:name w:val="List Bullet"/>
    <w:basedOn w:val="a0"/>
    <w:autoRedefine/>
    <w:pPr>
      <w:numPr>
        <w:numId w:val="1"/>
      </w:numPr>
    </w:pPr>
  </w:style>
  <w:style w:type="paragraph" w:customStyle="1" w:styleId="ConsNormal">
    <w:name w:val="ConsNormal"/>
    <w:pPr>
      <w:widowControl w:val="0"/>
      <w:ind w:firstLine="720"/>
    </w:pPr>
    <w:rPr>
      <w:rFonts w:ascii="Arial" w:hAnsi="Arial"/>
      <w:snapToGrid w:val="0"/>
    </w:rPr>
  </w:style>
  <w:style w:type="paragraph" w:customStyle="1" w:styleId="26">
    <w:name w:val="Îñíîâíîé òåêñò 2"/>
    <w:basedOn w:val="afb"/>
    <w:pPr>
      <w:ind w:left="709" w:hanging="709"/>
      <w:jc w:val="both"/>
    </w:pPr>
    <w:rPr>
      <w:sz w:val="20"/>
      <w:lang w:eastAsia="en-US"/>
    </w:rPr>
  </w:style>
  <w:style w:type="paragraph" w:styleId="afd">
    <w:name w:val="Plain Text"/>
    <w:basedOn w:val="a0"/>
    <w:rPr>
      <w:rFonts w:ascii="Courier New" w:hAnsi="Courier New"/>
      <w:lang w:eastAsia="en-US"/>
    </w:rPr>
  </w:style>
  <w:style w:type="paragraph" w:customStyle="1" w:styleId="afe">
    <w:name w:val="Íàçâàíèå"/>
    <w:basedOn w:val="afb"/>
    <w:pPr>
      <w:tabs>
        <w:tab w:val="left" w:pos="2835"/>
      </w:tabs>
      <w:jc w:val="center"/>
    </w:pPr>
    <w:rPr>
      <w:b/>
      <w:sz w:val="20"/>
      <w:lang w:eastAsia="en-US"/>
    </w:rPr>
  </w:style>
  <w:style w:type="paragraph" w:styleId="16">
    <w:name w:val="toc 1"/>
    <w:basedOn w:val="a0"/>
    <w:next w:val="a0"/>
    <w:autoRedefine/>
    <w:uiPriority w:val="39"/>
    <w:qFormat/>
    <w:rsid w:val="00C72114"/>
    <w:pPr>
      <w:tabs>
        <w:tab w:val="right" w:leader="dot" w:pos="9345"/>
      </w:tabs>
      <w:spacing w:before="120" w:after="120"/>
      <w:jc w:val="both"/>
    </w:pPr>
    <w:rPr>
      <w:b/>
      <w:bCs/>
      <w:smallCaps/>
      <w:color w:val="660033"/>
      <w:sz w:val="22"/>
    </w:rPr>
  </w:style>
  <w:style w:type="paragraph" w:styleId="27">
    <w:name w:val="toc 2"/>
    <w:basedOn w:val="a0"/>
    <w:next w:val="a0"/>
    <w:autoRedefine/>
    <w:uiPriority w:val="39"/>
    <w:qFormat/>
    <w:rsid w:val="00246A9A"/>
    <w:pPr>
      <w:spacing w:before="120" w:after="120"/>
      <w:ind w:left="397"/>
      <w:jc w:val="both"/>
    </w:pPr>
    <w:rPr>
      <w:b/>
      <w:color w:val="660033"/>
      <w:sz w:val="22"/>
    </w:rPr>
  </w:style>
  <w:style w:type="paragraph" w:styleId="36">
    <w:name w:val="toc 3"/>
    <w:basedOn w:val="a0"/>
    <w:next w:val="a0"/>
    <w:autoRedefine/>
    <w:uiPriority w:val="39"/>
    <w:qFormat/>
    <w:rsid w:val="00C72114"/>
    <w:pPr>
      <w:spacing w:after="120"/>
      <w:ind w:left="737"/>
      <w:jc w:val="both"/>
    </w:pPr>
    <w:rPr>
      <w:iCs/>
      <w:smallCaps/>
      <w:sz w:val="22"/>
    </w:rPr>
  </w:style>
  <w:style w:type="paragraph" w:styleId="43">
    <w:name w:val="toc 4"/>
    <w:basedOn w:val="a0"/>
    <w:next w:val="a0"/>
    <w:autoRedefine/>
    <w:uiPriority w:val="39"/>
    <w:rsid w:val="00C72114"/>
    <w:pPr>
      <w:spacing w:after="120"/>
      <w:ind w:left="737"/>
      <w:jc w:val="both"/>
    </w:pPr>
    <w:rPr>
      <w:sz w:val="22"/>
      <w:szCs w:val="18"/>
    </w:rPr>
  </w:style>
  <w:style w:type="paragraph" w:styleId="51">
    <w:name w:val="toc 5"/>
    <w:basedOn w:val="a0"/>
    <w:next w:val="a0"/>
    <w:autoRedefine/>
    <w:semiHidden/>
    <w:pPr>
      <w:ind w:left="800"/>
    </w:pPr>
    <w:rPr>
      <w:sz w:val="18"/>
      <w:szCs w:val="18"/>
    </w:rPr>
  </w:style>
  <w:style w:type="paragraph" w:styleId="62">
    <w:name w:val="toc 6"/>
    <w:basedOn w:val="a0"/>
    <w:next w:val="a0"/>
    <w:autoRedefine/>
    <w:semiHidden/>
    <w:pPr>
      <w:ind w:left="1000"/>
    </w:pPr>
    <w:rPr>
      <w:sz w:val="18"/>
      <w:szCs w:val="18"/>
    </w:rPr>
  </w:style>
  <w:style w:type="paragraph" w:styleId="71">
    <w:name w:val="toc 7"/>
    <w:basedOn w:val="a0"/>
    <w:next w:val="a0"/>
    <w:autoRedefine/>
    <w:semiHidden/>
    <w:pPr>
      <w:ind w:left="1200"/>
    </w:pPr>
    <w:rPr>
      <w:sz w:val="18"/>
      <w:szCs w:val="18"/>
    </w:rPr>
  </w:style>
  <w:style w:type="paragraph" w:styleId="82">
    <w:name w:val="toc 8"/>
    <w:basedOn w:val="a0"/>
    <w:next w:val="a0"/>
    <w:autoRedefine/>
    <w:semiHidden/>
    <w:pPr>
      <w:ind w:left="1400"/>
    </w:pPr>
    <w:rPr>
      <w:sz w:val="18"/>
      <w:szCs w:val="18"/>
    </w:rPr>
  </w:style>
  <w:style w:type="paragraph" w:styleId="91">
    <w:name w:val="toc 9"/>
    <w:basedOn w:val="a0"/>
    <w:next w:val="a0"/>
    <w:autoRedefine/>
    <w:semiHidden/>
    <w:pPr>
      <w:ind w:left="1600"/>
    </w:pPr>
    <w:rPr>
      <w:sz w:val="18"/>
      <w:szCs w:val="18"/>
    </w:rPr>
  </w:style>
  <w:style w:type="paragraph" w:styleId="aff">
    <w:name w:val="Document Map"/>
    <w:basedOn w:val="a0"/>
    <w:semiHidden/>
    <w:pPr>
      <w:shd w:val="clear" w:color="auto" w:fill="000080"/>
    </w:pPr>
    <w:rPr>
      <w:rFonts w:ascii="Tahoma" w:hAnsi="Tahoma" w:cs="Tahoma"/>
    </w:rPr>
  </w:style>
  <w:style w:type="table" w:styleId="aff0">
    <w:name w:val="Table Grid"/>
    <w:basedOn w:val="a2"/>
    <w:uiPriority w:val="59"/>
    <w:rsid w:val="00654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9">
    <w:name w:val="Style19"/>
    <w:basedOn w:val="a0"/>
    <w:rsid w:val="007248BC"/>
    <w:pPr>
      <w:widowControl w:val="0"/>
      <w:autoSpaceDE w:val="0"/>
      <w:autoSpaceDN w:val="0"/>
      <w:adjustRightInd w:val="0"/>
      <w:spacing w:line="274" w:lineRule="exact"/>
      <w:jc w:val="both"/>
    </w:pPr>
    <w:rPr>
      <w:rFonts w:eastAsia="MS Mincho"/>
      <w:sz w:val="24"/>
      <w:szCs w:val="24"/>
      <w:lang w:eastAsia="ja-JP"/>
    </w:rPr>
  </w:style>
  <w:style w:type="character" w:customStyle="1" w:styleId="FontStyle42">
    <w:name w:val="Font Style42"/>
    <w:rsid w:val="007248BC"/>
    <w:rPr>
      <w:rFonts w:ascii="Times New Roman" w:hAnsi="Times New Roman" w:cs="Times New Roman"/>
      <w:sz w:val="22"/>
      <w:szCs w:val="22"/>
    </w:rPr>
  </w:style>
  <w:style w:type="paragraph" w:customStyle="1" w:styleId="212">
    <w:name w:val="21"/>
    <w:basedOn w:val="a0"/>
    <w:rsid w:val="003D0542"/>
    <w:pPr>
      <w:spacing w:before="120" w:after="120"/>
      <w:jc w:val="center"/>
    </w:pPr>
    <w:rPr>
      <w:b/>
      <w:bCs/>
      <w:sz w:val="24"/>
      <w:szCs w:val="24"/>
    </w:rPr>
  </w:style>
  <w:style w:type="character" w:customStyle="1" w:styleId="apple-converted-space">
    <w:name w:val="apple-converted-space"/>
    <w:basedOn w:val="a1"/>
    <w:rsid w:val="001C26AC"/>
  </w:style>
  <w:style w:type="paragraph" w:styleId="aff1">
    <w:name w:val="Normal (Web)"/>
    <w:basedOn w:val="a0"/>
    <w:uiPriority w:val="99"/>
    <w:unhideWhenUsed/>
    <w:rsid w:val="00FE5C7B"/>
    <w:pPr>
      <w:spacing w:before="100" w:beforeAutospacing="1" w:after="100" w:afterAutospacing="1"/>
    </w:pPr>
    <w:rPr>
      <w:sz w:val="24"/>
      <w:szCs w:val="24"/>
    </w:rPr>
  </w:style>
  <w:style w:type="paragraph" w:customStyle="1" w:styleId="Default">
    <w:name w:val="Default"/>
    <w:rsid w:val="00F724B2"/>
    <w:pPr>
      <w:autoSpaceDE w:val="0"/>
      <w:autoSpaceDN w:val="0"/>
      <w:adjustRightInd w:val="0"/>
    </w:pPr>
    <w:rPr>
      <w:color w:val="000000"/>
      <w:sz w:val="24"/>
      <w:szCs w:val="24"/>
    </w:rPr>
  </w:style>
  <w:style w:type="paragraph" w:customStyle="1" w:styleId="comm0">
    <w:name w:val="comm"/>
    <w:basedOn w:val="a0"/>
    <w:rsid w:val="00C00DD1"/>
    <w:pPr>
      <w:spacing w:after="120"/>
      <w:ind w:firstLine="708"/>
      <w:jc w:val="both"/>
    </w:pPr>
    <w:rPr>
      <w:rFonts w:eastAsiaTheme="minorHAnsi"/>
      <w:sz w:val="18"/>
      <w:szCs w:val="18"/>
    </w:rPr>
  </w:style>
  <w:style w:type="paragraph" w:styleId="aff2">
    <w:name w:val="List Paragraph"/>
    <w:basedOn w:val="a0"/>
    <w:uiPriority w:val="34"/>
    <w:qFormat/>
    <w:rsid w:val="00E90337"/>
    <w:pPr>
      <w:ind w:left="720"/>
      <w:contextualSpacing/>
    </w:pPr>
  </w:style>
  <w:style w:type="character" w:customStyle="1" w:styleId="20">
    <w:name w:val="Заголовок 2 Знак"/>
    <w:basedOn w:val="a1"/>
    <w:link w:val="2"/>
    <w:uiPriority w:val="9"/>
    <w:rsid w:val="0081797E"/>
    <w:rPr>
      <w:b/>
      <w:color w:val="943634" w:themeColor="accent2" w:themeShade="BF"/>
      <w:sz w:val="26"/>
    </w:rPr>
  </w:style>
  <w:style w:type="paragraph" w:styleId="aff3">
    <w:name w:val="annotation subject"/>
    <w:basedOn w:val="af6"/>
    <w:next w:val="af6"/>
    <w:link w:val="aff4"/>
    <w:rsid w:val="00075C3E"/>
    <w:rPr>
      <w:b/>
      <w:bCs/>
    </w:rPr>
  </w:style>
  <w:style w:type="character" w:customStyle="1" w:styleId="af7">
    <w:name w:val="Текст примечания Знак"/>
    <w:basedOn w:val="a1"/>
    <w:link w:val="af6"/>
    <w:semiHidden/>
    <w:rsid w:val="00075C3E"/>
  </w:style>
  <w:style w:type="character" w:customStyle="1" w:styleId="aff4">
    <w:name w:val="Тема примечания Знак"/>
    <w:basedOn w:val="af7"/>
    <w:link w:val="aff3"/>
    <w:rsid w:val="00075C3E"/>
    <w:rPr>
      <w:b/>
      <w:bCs/>
    </w:rPr>
  </w:style>
  <w:style w:type="character" w:styleId="aff5">
    <w:name w:val="Emphasis"/>
    <w:basedOn w:val="a1"/>
    <w:qFormat/>
    <w:rsid w:val="005E53A9"/>
    <w:rPr>
      <w:i/>
      <w:iCs/>
    </w:rPr>
  </w:style>
  <w:style w:type="paragraph" w:customStyle="1" w:styleId="17">
    <w:name w:val="Основной текст 1 инт"/>
    <w:basedOn w:val="a6"/>
    <w:rsid w:val="00D94677"/>
    <w:pPr>
      <w:spacing w:before="120"/>
    </w:pPr>
    <w:rPr>
      <w:sz w:val="22"/>
      <w:szCs w:val="24"/>
      <w:lang w:val="en-US"/>
    </w:rPr>
  </w:style>
  <w:style w:type="character" w:customStyle="1" w:styleId="blk">
    <w:name w:val="blk"/>
    <w:basedOn w:val="a1"/>
    <w:rsid w:val="0051541B"/>
  </w:style>
  <w:style w:type="paragraph" w:styleId="aff6">
    <w:name w:val="No Spacing"/>
    <w:uiPriority w:val="1"/>
    <w:qFormat/>
    <w:rsid w:val="0051541B"/>
    <w:rPr>
      <w:rFonts w:ascii="Calibri" w:eastAsia="Calibri" w:hAnsi="Calibri"/>
      <w:sz w:val="22"/>
      <w:szCs w:val="22"/>
      <w:lang w:eastAsia="en-US"/>
    </w:rPr>
  </w:style>
  <w:style w:type="character" w:customStyle="1" w:styleId="aa">
    <w:name w:val="Верхний колонтитул Знак"/>
    <w:basedOn w:val="a1"/>
    <w:link w:val="a9"/>
    <w:uiPriority w:val="99"/>
    <w:rsid w:val="00611EE6"/>
  </w:style>
  <w:style w:type="numbering" w:customStyle="1" w:styleId="18">
    <w:name w:val="Нет списка1"/>
    <w:next w:val="a3"/>
    <w:uiPriority w:val="99"/>
    <w:semiHidden/>
    <w:unhideWhenUsed/>
    <w:rsid w:val="001A0C67"/>
  </w:style>
  <w:style w:type="character" w:customStyle="1" w:styleId="af2">
    <w:name w:val="Текст выноски Знак"/>
    <w:basedOn w:val="a1"/>
    <w:link w:val="af1"/>
    <w:uiPriority w:val="99"/>
    <w:semiHidden/>
    <w:rsid w:val="001A0C67"/>
    <w:rPr>
      <w:rFonts w:ascii="Tahoma" w:hAnsi="Tahoma" w:cs="Tahoma"/>
      <w:sz w:val="16"/>
      <w:szCs w:val="16"/>
    </w:rPr>
  </w:style>
  <w:style w:type="table" w:customStyle="1" w:styleId="19">
    <w:name w:val="Сетка таблицы1"/>
    <w:basedOn w:val="a2"/>
    <w:next w:val="aff0"/>
    <w:uiPriority w:val="59"/>
    <w:rsid w:val="001A0C6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5">
    <w:name w:val="Основной текст 2 Знак"/>
    <w:basedOn w:val="a1"/>
    <w:link w:val="24"/>
    <w:rsid w:val="001A0C67"/>
  </w:style>
  <w:style w:type="character" w:customStyle="1" w:styleId="ac">
    <w:name w:val="Нижний колонтитул Знак"/>
    <w:basedOn w:val="a1"/>
    <w:link w:val="ab"/>
    <w:uiPriority w:val="99"/>
    <w:rsid w:val="001A0C67"/>
  </w:style>
  <w:style w:type="character" w:customStyle="1" w:styleId="10">
    <w:name w:val="Заголовок 1 Знак"/>
    <w:basedOn w:val="a1"/>
    <w:link w:val="1"/>
    <w:uiPriority w:val="9"/>
    <w:rsid w:val="00CB25A3"/>
    <w:rPr>
      <w:b/>
      <w:smallCaps/>
      <w:color w:val="943634" w:themeColor="accent2" w:themeShade="BF"/>
      <w:sz w:val="26"/>
    </w:rPr>
  </w:style>
  <w:style w:type="paragraph" w:styleId="aff7">
    <w:name w:val="TOC Heading"/>
    <w:basedOn w:val="1"/>
    <w:next w:val="a0"/>
    <w:uiPriority w:val="39"/>
    <w:unhideWhenUsed/>
    <w:qFormat/>
    <w:rsid w:val="001A0C67"/>
    <w:pPr>
      <w:keepLines/>
      <w:spacing w:before="480" w:after="0" w:line="276" w:lineRule="auto"/>
      <w:outlineLvl w:val="9"/>
    </w:pPr>
    <w:rPr>
      <w:rFonts w:asciiTheme="majorHAnsi" w:eastAsiaTheme="majorEastAsia" w:hAnsiTheme="majorHAnsi" w:cstheme="majorBidi"/>
      <w:b w:val="0"/>
      <w:bCs/>
      <w:sz w:val="28"/>
      <w:szCs w:val="28"/>
    </w:rPr>
  </w:style>
  <w:style w:type="paragraph" w:customStyle="1" w:styleId="1a">
    <w:name w:val="Стиль1"/>
    <w:basedOn w:val="1"/>
    <w:link w:val="1b"/>
    <w:qFormat/>
    <w:rsid w:val="001A0C67"/>
    <w:pPr>
      <w:keepLines/>
      <w:spacing w:before="480" w:after="0" w:line="276" w:lineRule="auto"/>
    </w:pPr>
    <w:rPr>
      <w:rFonts w:ascii="FreeSetDemiC" w:eastAsiaTheme="majorEastAsia" w:hAnsi="FreeSetDemiC" w:cstheme="majorBidi"/>
      <w:b w:val="0"/>
      <w:bCs/>
      <w:sz w:val="24"/>
      <w:szCs w:val="24"/>
      <w:lang w:eastAsia="en-US"/>
    </w:rPr>
  </w:style>
  <w:style w:type="character" w:customStyle="1" w:styleId="1b">
    <w:name w:val="Стиль1 Знак"/>
    <w:basedOn w:val="10"/>
    <w:link w:val="1a"/>
    <w:rsid w:val="001A0C67"/>
    <w:rPr>
      <w:rFonts w:ascii="FreeSetDemiC" w:eastAsiaTheme="majorEastAsia" w:hAnsi="FreeSetDemiC" w:cstheme="majorBidi"/>
      <w:b w:val="0"/>
      <w:bCs/>
      <w:smallCaps/>
      <w:color w:val="943634" w:themeColor="accent2" w:themeShade="BF"/>
      <w:sz w:val="24"/>
      <w:szCs w:val="24"/>
      <w:lang w:eastAsia="en-US"/>
    </w:rPr>
  </w:style>
  <w:style w:type="character" w:customStyle="1" w:styleId="30">
    <w:name w:val="Заголовок 3 Знак"/>
    <w:basedOn w:val="a1"/>
    <w:link w:val="3"/>
    <w:uiPriority w:val="9"/>
    <w:rsid w:val="00B202BD"/>
    <w:rPr>
      <w:b/>
      <w:color w:val="943634" w:themeColor="accent2" w:themeShade="BF"/>
      <w:sz w:val="26"/>
    </w:rPr>
  </w:style>
  <w:style w:type="paragraph" w:styleId="aff8">
    <w:name w:val="footnote text"/>
    <w:basedOn w:val="a0"/>
    <w:link w:val="aff9"/>
    <w:uiPriority w:val="99"/>
    <w:semiHidden/>
    <w:unhideWhenUsed/>
    <w:rsid w:val="001A0C67"/>
    <w:rPr>
      <w:rFonts w:asciiTheme="minorHAnsi" w:eastAsiaTheme="minorHAnsi" w:hAnsiTheme="minorHAnsi" w:cstheme="minorBidi"/>
      <w:lang w:eastAsia="en-US"/>
    </w:rPr>
  </w:style>
  <w:style w:type="character" w:customStyle="1" w:styleId="aff9">
    <w:name w:val="Текст сноски Знак"/>
    <w:basedOn w:val="a1"/>
    <w:link w:val="aff8"/>
    <w:uiPriority w:val="99"/>
    <w:semiHidden/>
    <w:rsid w:val="001A0C67"/>
    <w:rPr>
      <w:rFonts w:asciiTheme="minorHAnsi" w:eastAsiaTheme="minorHAnsi" w:hAnsiTheme="minorHAnsi" w:cstheme="minorBidi"/>
      <w:lang w:eastAsia="en-US"/>
    </w:rPr>
  </w:style>
  <w:style w:type="character" w:styleId="affa">
    <w:name w:val="footnote reference"/>
    <w:basedOn w:val="a1"/>
    <w:uiPriority w:val="99"/>
    <w:semiHidden/>
    <w:unhideWhenUsed/>
    <w:rsid w:val="001A0C67"/>
    <w:rPr>
      <w:vertAlign w:val="superscript"/>
    </w:rPr>
  </w:style>
  <w:style w:type="character" w:customStyle="1" w:styleId="80">
    <w:name w:val="Заголовок 8 Знак"/>
    <w:basedOn w:val="a1"/>
    <w:link w:val="8"/>
    <w:uiPriority w:val="9"/>
    <w:rsid w:val="001A0C67"/>
    <w:rPr>
      <w:b/>
      <w:sz w:val="36"/>
      <w:szCs w:val="36"/>
    </w:rPr>
  </w:style>
  <w:style w:type="character" w:customStyle="1" w:styleId="40">
    <w:name w:val="Заголовок 4 Знак"/>
    <w:basedOn w:val="a1"/>
    <w:link w:val="4"/>
    <w:uiPriority w:val="9"/>
    <w:rsid w:val="00B202BD"/>
    <w:rPr>
      <w:b/>
      <w:color w:val="943634" w:themeColor="accent2" w:themeShade="BF"/>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
    <w:qFormat/>
    <w:rsid w:val="00CB25A3"/>
    <w:pPr>
      <w:keepNext/>
      <w:spacing w:before="240" w:after="240"/>
      <w:outlineLvl w:val="0"/>
    </w:pPr>
    <w:rPr>
      <w:b/>
      <w:smallCaps/>
      <w:color w:val="943634" w:themeColor="accent2" w:themeShade="BF"/>
      <w:sz w:val="26"/>
    </w:rPr>
  </w:style>
  <w:style w:type="paragraph" w:styleId="2">
    <w:name w:val="heading 2"/>
    <w:basedOn w:val="a0"/>
    <w:next w:val="a0"/>
    <w:link w:val="20"/>
    <w:uiPriority w:val="9"/>
    <w:qFormat/>
    <w:rsid w:val="0081797E"/>
    <w:pPr>
      <w:keepNext/>
      <w:spacing w:before="240" w:after="120"/>
      <w:outlineLvl w:val="1"/>
    </w:pPr>
    <w:rPr>
      <w:b/>
      <w:color w:val="943634" w:themeColor="accent2" w:themeShade="BF"/>
      <w:sz w:val="26"/>
    </w:rPr>
  </w:style>
  <w:style w:type="paragraph" w:styleId="3">
    <w:name w:val="heading 3"/>
    <w:basedOn w:val="a0"/>
    <w:next w:val="a0"/>
    <w:link w:val="30"/>
    <w:uiPriority w:val="9"/>
    <w:qFormat/>
    <w:rsid w:val="00B202BD"/>
    <w:pPr>
      <w:keepNext/>
      <w:spacing w:before="120" w:after="120"/>
      <w:outlineLvl w:val="2"/>
    </w:pPr>
    <w:rPr>
      <w:b/>
      <w:color w:val="943634" w:themeColor="accent2" w:themeShade="BF"/>
      <w:sz w:val="26"/>
    </w:rPr>
  </w:style>
  <w:style w:type="paragraph" w:styleId="4">
    <w:name w:val="heading 4"/>
    <w:basedOn w:val="a0"/>
    <w:next w:val="a0"/>
    <w:link w:val="40"/>
    <w:uiPriority w:val="9"/>
    <w:qFormat/>
    <w:rsid w:val="00B202BD"/>
    <w:pPr>
      <w:keepNext/>
      <w:spacing w:before="120" w:after="120"/>
      <w:jc w:val="both"/>
      <w:outlineLvl w:val="3"/>
    </w:pPr>
    <w:rPr>
      <w:b/>
      <w:color w:val="943634" w:themeColor="accent2" w:themeShade="BF"/>
      <w:sz w:val="26"/>
    </w:rPr>
  </w:style>
  <w:style w:type="paragraph" w:styleId="5">
    <w:name w:val="heading 5"/>
    <w:basedOn w:val="a0"/>
    <w:next w:val="a0"/>
    <w:qFormat/>
    <w:pPr>
      <w:keepNext/>
      <w:jc w:val="center"/>
      <w:outlineLvl w:val="4"/>
    </w:pPr>
    <w:rPr>
      <w:i/>
      <w:sz w:val="24"/>
    </w:rPr>
  </w:style>
  <w:style w:type="paragraph" w:styleId="6">
    <w:name w:val="heading 6"/>
    <w:basedOn w:val="a0"/>
    <w:next w:val="a0"/>
    <w:qFormat/>
    <w:pPr>
      <w:keepNext/>
      <w:spacing w:before="40" w:after="40"/>
      <w:outlineLvl w:val="5"/>
    </w:pPr>
    <w:rPr>
      <w:sz w:val="24"/>
    </w:rPr>
  </w:style>
  <w:style w:type="paragraph" w:styleId="7">
    <w:name w:val="heading 7"/>
    <w:basedOn w:val="a0"/>
    <w:next w:val="a0"/>
    <w:qFormat/>
    <w:pPr>
      <w:keepNext/>
      <w:widowControl w:val="0"/>
      <w:tabs>
        <w:tab w:val="left" w:pos="851"/>
      </w:tabs>
      <w:ind w:right="103"/>
      <w:jc w:val="center"/>
      <w:outlineLvl w:val="6"/>
    </w:pPr>
    <w:rPr>
      <w:b/>
      <w:sz w:val="24"/>
      <w:szCs w:val="36"/>
    </w:rPr>
  </w:style>
  <w:style w:type="paragraph" w:styleId="8">
    <w:name w:val="heading 8"/>
    <w:basedOn w:val="a0"/>
    <w:next w:val="a0"/>
    <w:link w:val="80"/>
    <w:uiPriority w:val="9"/>
    <w:qFormat/>
    <w:pPr>
      <w:keepNext/>
      <w:widowControl w:val="0"/>
      <w:ind w:right="708"/>
      <w:jc w:val="center"/>
      <w:outlineLvl w:val="7"/>
    </w:pPr>
    <w:rPr>
      <w:b/>
      <w:sz w:val="36"/>
      <w:szCs w:val="36"/>
    </w:rPr>
  </w:style>
  <w:style w:type="paragraph" w:styleId="9">
    <w:name w:val="heading 9"/>
    <w:basedOn w:val="a0"/>
    <w:next w:val="a0"/>
    <w:qFormat/>
    <w:pPr>
      <w:keepNext/>
      <w:widowControl w:val="0"/>
      <w:spacing w:before="120"/>
      <w:ind w:firstLine="34"/>
      <w:jc w:val="center"/>
      <w:outlineLvl w:val="8"/>
    </w:pPr>
    <w:rPr>
      <w:b/>
      <w:sz w:val="24"/>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заголовок 1"/>
    <w:basedOn w:val="a0"/>
    <w:next w:val="a0"/>
    <w:pPr>
      <w:keepNext/>
      <w:spacing w:before="240" w:after="60"/>
      <w:ind w:firstLine="708"/>
      <w:jc w:val="both"/>
    </w:pPr>
    <w:rPr>
      <w:rFonts w:ascii="Arial" w:hAnsi="Arial"/>
      <w:b/>
      <w:kern w:val="28"/>
      <w:sz w:val="28"/>
    </w:rPr>
  </w:style>
  <w:style w:type="paragraph" w:customStyle="1" w:styleId="21">
    <w:name w:val="заголовок 2"/>
    <w:basedOn w:val="a0"/>
    <w:next w:val="a0"/>
    <w:pPr>
      <w:keepNext/>
      <w:spacing w:before="240" w:after="120"/>
      <w:ind w:left="680" w:hanging="340"/>
      <w:jc w:val="center"/>
    </w:pPr>
    <w:rPr>
      <w:b/>
      <w:i/>
      <w:kern w:val="28"/>
      <w:sz w:val="28"/>
      <w:lang w:val="en-US"/>
    </w:rPr>
  </w:style>
  <w:style w:type="paragraph" w:customStyle="1" w:styleId="31">
    <w:name w:val="заголовок 3"/>
    <w:basedOn w:val="a0"/>
    <w:next w:val="a0"/>
    <w:pPr>
      <w:keepNext/>
      <w:spacing w:before="240" w:after="60"/>
      <w:ind w:firstLine="708"/>
      <w:jc w:val="both"/>
    </w:pPr>
    <w:rPr>
      <w:rFonts w:ascii="Arial" w:hAnsi="Arial"/>
      <w:b/>
      <w:sz w:val="24"/>
    </w:rPr>
  </w:style>
  <w:style w:type="paragraph" w:customStyle="1" w:styleId="41">
    <w:name w:val="заголовок 4"/>
    <w:basedOn w:val="a0"/>
    <w:next w:val="a0"/>
    <w:pPr>
      <w:keepNext/>
      <w:spacing w:before="240" w:after="60"/>
      <w:ind w:firstLine="708"/>
      <w:jc w:val="both"/>
    </w:pPr>
    <w:rPr>
      <w:b/>
      <w:sz w:val="24"/>
    </w:rPr>
  </w:style>
  <w:style w:type="paragraph" w:customStyle="1" w:styleId="60">
    <w:name w:val="заголовок 6"/>
    <w:basedOn w:val="a0"/>
    <w:next w:val="a0"/>
    <w:pPr>
      <w:keepNext/>
      <w:ind w:left="34" w:firstLine="425"/>
    </w:pPr>
    <w:rPr>
      <w:rFonts w:ascii="Tms Rmn" w:hAnsi="Tms Rmn"/>
      <w:sz w:val="24"/>
    </w:rPr>
  </w:style>
  <w:style w:type="character" w:customStyle="1" w:styleId="a4">
    <w:name w:val="номер страницы"/>
    <w:basedOn w:val="a1"/>
  </w:style>
  <w:style w:type="paragraph" w:customStyle="1" w:styleId="Comm">
    <w:name w:val="Comm"/>
    <w:basedOn w:val="a0"/>
    <w:pPr>
      <w:spacing w:after="120"/>
      <w:ind w:firstLine="708"/>
      <w:jc w:val="both"/>
    </w:pPr>
    <w:rPr>
      <w:sz w:val="18"/>
    </w:rPr>
  </w:style>
  <w:style w:type="paragraph" w:customStyle="1" w:styleId="text">
    <w:name w:val="text"/>
    <w:basedOn w:val="a0"/>
    <w:pPr>
      <w:spacing w:after="240"/>
      <w:ind w:firstLine="708"/>
      <w:jc w:val="both"/>
    </w:pPr>
    <w:rPr>
      <w:sz w:val="24"/>
    </w:rPr>
  </w:style>
  <w:style w:type="character" w:styleId="a5">
    <w:name w:val="page number"/>
    <w:rPr>
      <w:noProof w:val="0"/>
      <w:lang w:val="x-none"/>
    </w:rPr>
  </w:style>
  <w:style w:type="paragraph" w:customStyle="1" w:styleId="Point2">
    <w:name w:val="Point_2"/>
    <w:basedOn w:val="a0"/>
    <w:pPr>
      <w:ind w:left="1080" w:right="706" w:hanging="360"/>
      <w:jc w:val="both"/>
    </w:pPr>
    <w:rPr>
      <w:rFonts w:ascii="Journal" w:hAnsi="Journal"/>
      <w:b/>
      <w:sz w:val="16"/>
      <w:lang w:val="en-GB"/>
    </w:rPr>
  </w:style>
  <w:style w:type="paragraph" w:customStyle="1" w:styleId="12">
    <w:name w:val="оглавление 1"/>
    <w:basedOn w:val="a0"/>
    <w:next w:val="a0"/>
    <w:pPr>
      <w:tabs>
        <w:tab w:val="right" w:leader="dot" w:pos="9639"/>
      </w:tabs>
      <w:ind w:firstLine="708"/>
      <w:jc w:val="both"/>
    </w:pPr>
    <w:rPr>
      <w:sz w:val="24"/>
    </w:rPr>
  </w:style>
  <w:style w:type="paragraph" w:customStyle="1" w:styleId="22">
    <w:name w:val="оглавление 2"/>
    <w:basedOn w:val="a0"/>
    <w:next w:val="a0"/>
    <w:pPr>
      <w:tabs>
        <w:tab w:val="right" w:leader="dot" w:pos="9639"/>
      </w:tabs>
      <w:ind w:left="240" w:firstLine="708"/>
      <w:jc w:val="both"/>
    </w:pPr>
    <w:rPr>
      <w:sz w:val="24"/>
    </w:rPr>
  </w:style>
  <w:style w:type="paragraph" w:customStyle="1" w:styleId="32">
    <w:name w:val="оглавление 3"/>
    <w:basedOn w:val="a0"/>
    <w:next w:val="a0"/>
    <w:pPr>
      <w:tabs>
        <w:tab w:val="right" w:leader="dot" w:pos="9639"/>
      </w:tabs>
      <w:ind w:left="480" w:firstLine="708"/>
      <w:jc w:val="both"/>
    </w:pPr>
    <w:rPr>
      <w:sz w:val="24"/>
    </w:rPr>
  </w:style>
  <w:style w:type="paragraph" w:customStyle="1" w:styleId="42">
    <w:name w:val="оглавление 4"/>
    <w:basedOn w:val="a0"/>
    <w:next w:val="a0"/>
    <w:pPr>
      <w:tabs>
        <w:tab w:val="right" w:leader="dot" w:pos="9639"/>
      </w:tabs>
      <w:ind w:left="720" w:firstLine="708"/>
      <w:jc w:val="both"/>
    </w:pPr>
    <w:rPr>
      <w:sz w:val="24"/>
    </w:rPr>
  </w:style>
  <w:style w:type="paragraph" w:customStyle="1" w:styleId="50">
    <w:name w:val="оглавление 5"/>
    <w:basedOn w:val="a0"/>
    <w:next w:val="a0"/>
    <w:pPr>
      <w:tabs>
        <w:tab w:val="right" w:leader="dot" w:pos="9639"/>
      </w:tabs>
      <w:ind w:left="960" w:firstLine="708"/>
      <w:jc w:val="both"/>
    </w:pPr>
    <w:rPr>
      <w:sz w:val="24"/>
    </w:rPr>
  </w:style>
  <w:style w:type="paragraph" w:customStyle="1" w:styleId="61">
    <w:name w:val="оглавление 6"/>
    <w:basedOn w:val="a0"/>
    <w:next w:val="a0"/>
    <w:pPr>
      <w:tabs>
        <w:tab w:val="right" w:leader="dot" w:pos="9639"/>
      </w:tabs>
      <w:ind w:left="1200" w:firstLine="708"/>
      <w:jc w:val="both"/>
    </w:pPr>
    <w:rPr>
      <w:sz w:val="24"/>
    </w:rPr>
  </w:style>
  <w:style w:type="paragraph" w:customStyle="1" w:styleId="70">
    <w:name w:val="оглавление 7"/>
    <w:basedOn w:val="a0"/>
    <w:next w:val="a0"/>
    <w:pPr>
      <w:tabs>
        <w:tab w:val="right" w:leader="dot" w:pos="9639"/>
      </w:tabs>
      <w:ind w:left="1440" w:firstLine="708"/>
      <w:jc w:val="both"/>
    </w:pPr>
    <w:rPr>
      <w:sz w:val="24"/>
    </w:rPr>
  </w:style>
  <w:style w:type="paragraph" w:customStyle="1" w:styleId="81">
    <w:name w:val="оглавление 8"/>
    <w:basedOn w:val="a0"/>
    <w:next w:val="a0"/>
    <w:pPr>
      <w:tabs>
        <w:tab w:val="right" w:leader="dot" w:pos="9639"/>
      </w:tabs>
      <w:ind w:left="1680" w:firstLine="708"/>
      <w:jc w:val="both"/>
    </w:pPr>
    <w:rPr>
      <w:sz w:val="24"/>
    </w:rPr>
  </w:style>
  <w:style w:type="paragraph" w:customStyle="1" w:styleId="90">
    <w:name w:val="оглавление 9"/>
    <w:basedOn w:val="a0"/>
    <w:next w:val="a0"/>
    <w:pPr>
      <w:tabs>
        <w:tab w:val="right" w:leader="dot" w:pos="9639"/>
      </w:tabs>
      <w:ind w:left="1920" w:firstLine="708"/>
      <w:jc w:val="both"/>
    </w:pPr>
    <w:rPr>
      <w:sz w:val="24"/>
    </w:rPr>
  </w:style>
  <w:style w:type="paragraph" w:customStyle="1" w:styleId="13">
    <w:name w:val="Верхний колонтитул1"/>
    <w:basedOn w:val="a0"/>
    <w:pPr>
      <w:tabs>
        <w:tab w:val="center" w:pos="4153"/>
        <w:tab w:val="right" w:pos="8306"/>
      </w:tabs>
      <w:ind w:firstLine="708"/>
      <w:jc w:val="both"/>
    </w:pPr>
    <w:rPr>
      <w:sz w:val="24"/>
    </w:rPr>
  </w:style>
  <w:style w:type="paragraph" w:customStyle="1" w:styleId="14">
    <w:name w:val="Нижний колонтитул1"/>
    <w:basedOn w:val="a0"/>
    <w:pPr>
      <w:tabs>
        <w:tab w:val="center" w:pos="4320"/>
        <w:tab w:val="right" w:pos="8640"/>
      </w:tabs>
    </w:pPr>
  </w:style>
  <w:style w:type="paragraph" w:styleId="a6">
    <w:name w:val="Body Text"/>
    <w:basedOn w:val="a0"/>
    <w:pPr>
      <w:jc w:val="both"/>
    </w:pPr>
    <w:rPr>
      <w:sz w:val="24"/>
    </w:rPr>
  </w:style>
  <w:style w:type="paragraph" w:customStyle="1" w:styleId="220">
    <w:name w:val="Основной текст 22"/>
    <w:basedOn w:val="a0"/>
    <w:pPr>
      <w:jc w:val="both"/>
    </w:pPr>
    <w:rPr>
      <w:sz w:val="24"/>
    </w:rPr>
  </w:style>
  <w:style w:type="paragraph" w:customStyle="1" w:styleId="210">
    <w:name w:val="Основной текст с отступом 21"/>
    <w:basedOn w:val="a0"/>
    <w:pPr>
      <w:ind w:firstLine="567"/>
      <w:jc w:val="both"/>
    </w:pPr>
    <w:rPr>
      <w:sz w:val="24"/>
    </w:rPr>
  </w:style>
  <w:style w:type="paragraph" w:customStyle="1" w:styleId="310">
    <w:name w:val="Основной текст 31"/>
    <w:basedOn w:val="a0"/>
    <w:pPr>
      <w:widowControl w:val="0"/>
      <w:tabs>
        <w:tab w:val="left" w:pos="9923"/>
      </w:tabs>
      <w:spacing w:before="120" w:after="120"/>
      <w:ind w:right="40"/>
      <w:jc w:val="center"/>
    </w:pPr>
    <w:rPr>
      <w:b/>
      <w:sz w:val="24"/>
    </w:rPr>
  </w:style>
  <w:style w:type="paragraph" w:customStyle="1" w:styleId="311">
    <w:name w:val="Основной текст с отступом 31"/>
    <w:basedOn w:val="a0"/>
    <w:pPr>
      <w:spacing w:before="120" w:after="120"/>
      <w:ind w:firstLine="567"/>
      <w:jc w:val="both"/>
    </w:pPr>
    <w:rPr>
      <w:b/>
      <w:sz w:val="24"/>
    </w:rPr>
  </w:style>
  <w:style w:type="character" w:customStyle="1" w:styleId="a7">
    <w:name w:val="знак примечания"/>
    <w:rPr>
      <w:sz w:val="16"/>
    </w:rPr>
  </w:style>
  <w:style w:type="paragraph" w:customStyle="1" w:styleId="a8">
    <w:name w:val="текст примечания"/>
    <w:basedOn w:val="a0"/>
    <w:pPr>
      <w:ind w:firstLine="708"/>
      <w:jc w:val="both"/>
    </w:pPr>
  </w:style>
  <w:style w:type="paragraph" w:customStyle="1" w:styleId="211">
    <w:name w:val="Основной текст 21"/>
    <w:basedOn w:val="a0"/>
    <w:pPr>
      <w:spacing w:before="120" w:after="120"/>
      <w:jc w:val="center"/>
    </w:pPr>
    <w:rPr>
      <w:b/>
      <w:sz w:val="24"/>
    </w:rPr>
  </w:style>
  <w:style w:type="paragraph" w:styleId="a9">
    <w:name w:val="header"/>
    <w:basedOn w:val="a0"/>
    <w:link w:val="aa"/>
    <w:uiPriority w:val="99"/>
    <w:pPr>
      <w:tabs>
        <w:tab w:val="center" w:pos="4153"/>
        <w:tab w:val="right" w:pos="8306"/>
      </w:tabs>
    </w:pPr>
  </w:style>
  <w:style w:type="paragraph" w:styleId="ab">
    <w:name w:val="footer"/>
    <w:basedOn w:val="a0"/>
    <w:link w:val="ac"/>
    <w:uiPriority w:val="99"/>
    <w:pPr>
      <w:tabs>
        <w:tab w:val="center" w:pos="4153"/>
        <w:tab w:val="right" w:pos="8306"/>
      </w:tabs>
    </w:pPr>
  </w:style>
  <w:style w:type="paragraph" w:styleId="ad">
    <w:name w:val="Body Text Indent"/>
    <w:basedOn w:val="a0"/>
    <w:pPr>
      <w:ind w:right="-1" w:firstLine="567"/>
      <w:jc w:val="both"/>
    </w:pPr>
    <w:rPr>
      <w:sz w:val="24"/>
      <w:lang w:val="en-US"/>
    </w:rPr>
  </w:style>
  <w:style w:type="paragraph" w:customStyle="1" w:styleId="norm11">
    <w:name w:val="norm11"/>
    <w:basedOn w:val="a0"/>
    <w:pPr>
      <w:spacing w:after="60"/>
      <w:ind w:firstLine="567"/>
      <w:jc w:val="both"/>
    </w:pPr>
    <w:rPr>
      <w:sz w:val="22"/>
    </w:rPr>
  </w:style>
  <w:style w:type="paragraph" w:styleId="23">
    <w:name w:val="Body Text Indent 2"/>
    <w:basedOn w:val="a0"/>
    <w:pPr>
      <w:keepNext/>
      <w:numPr>
        <w:ilvl w:val="12"/>
      </w:numPr>
      <w:spacing w:before="120" w:after="120"/>
      <w:ind w:firstLine="567"/>
      <w:jc w:val="both"/>
      <w:outlineLvl w:val="0"/>
    </w:pPr>
    <w:rPr>
      <w:b/>
      <w:sz w:val="22"/>
    </w:rPr>
  </w:style>
  <w:style w:type="paragraph" w:styleId="33">
    <w:name w:val="Body Text Indent 3"/>
    <w:basedOn w:val="a0"/>
    <w:pPr>
      <w:ind w:firstLine="709"/>
      <w:jc w:val="both"/>
    </w:pPr>
    <w:rPr>
      <w:sz w:val="24"/>
    </w:rPr>
  </w:style>
  <w:style w:type="paragraph" w:customStyle="1" w:styleId="ae">
    <w:name w:val="Обычный текст с отступом"/>
    <w:basedOn w:val="a0"/>
    <w:pPr>
      <w:spacing w:before="120"/>
      <w:ind w:firstLine="720"/>
      <w:jc w:val="both"/>
    </w:pPr>
    <w:rPr>
      <w:rFonts w:ascii="Courier New" w:hAnsi="Courier New"/>
      <w:sz w:val="24"/>
    </w:rPr>
  </w:style>
  <w:style w:type="paragraph" w:styleId="af">
    <w:name w:val="Title"/>
    <w:basedOn w:val="a0"/>
    <w:qFormat/>
    <w:pPr>
      <w:ind w:firstLine="567"/>
      <w:jc w:val="center"/>
    </w:pPr>
    <w:rPr>
      <w:b/>
      <w:sz w:val="24"/>
    </w:rPr>
  </w:style>
  <w:style w:type="paragraph" w:styleId="24">
    <w:name w:val="Body Text 2"/>
    <w:basedOn w:val="a0"/>
    <w:link w:val="25"/>
    <w:pPr>
      <w:jc w:val="both"/>
    </w:pPr>
  </w:style>
  <w:style w:type="paragraph" w:styleId="34">
    <w:name w:val="Body Text 3"/>
    <w:basedOn w:val="a0"/>
    <w:pPr>
      <w:spacing w:before="120"/>
      <w:jc w:val="center"/>
    </w:pPr>
    <w:rPr>
      <w:b/>
    </w:rPr>
  </w:style>
  <w:style w:type="paragraph" w:styleId="af0">
    <w:name w:val="Block Text"/>
    <w:basedOn w:val="a0"/>
    <w:pPr>
      <w:ind w:left="1276" w:right="6" w:hanging="142"/>
      <w:jc w:val="both"/>
    </w:pPr>
    <w:rPr>
      <w:sz w:val="24"/>
    </w:rPr>
  </w:style>
  <w:style w:type="paragraph" w:customStyle="1" w:styleId="Blockquote">
    <w:name w:val="Blockquote"/>
    <w:basedOn w:val="a0"/>
    <w:pPr>
      <w:widowControl w:val="0"/>
      <w:spacing w:before="100" w:after="100"/>
      <w:ind w:left="360" w:right="360"/>
    </w:pPr>
    <w:rPr>
      <w:rFonts w:ascii="Tahoma" w:eastAsia="Tahoma" w:hAnsi="Tahoma"/>
      <w:sz w:val="24"/>
    </w:rPr>
  </w:style>
  <w:style w:type="paragraph" w:styleId="af1">
    <w:name w:val="Balloon Text"/>
    <w:basedOn w:val="a0"/>
    <w:link w:val="af2"/>
    <w:uiPriority w:val="99"/>
    <w:semiHidden/>
    <w:rPr>
      <w:rFonts w:ascii="Tahoma" w:hAnsi="Tahoma" w:cs="Tahoma"/>
      <w:sz w:val="16"/>
      <w:szCs w:val="16"/>
    </w:rPr>
  </w:style>
  <w:style w:type="character" w:styleId="af3">
    <w:name w:val="Hyperlink"/>
    <w:uiPriority w:val="99"/>
    <w:rPr>
      <w:color w:val="0000FF"/>
      <w:u w:val="single"/>
    </w:rPr>
  </w:style>
  <w:style w:type="paragraph" w:styleId="af4">
    <w:name w:val="Normal Indent"/>
    <w:basedOn w:val="a0"/>
    <w:pPr>
      <w:spacing w:before="120"/>
      <w:ind w:firstLine="720"/>
      <w:jc w:val="both"/>
    </w:pPr>
    <w:rPr>
      <w:rFonts w:ascii="Courier New" w:hAnsi="Courier New"/>
      <w:snapToGrid w:val="0"/>
      <w:sz w:val="24"/>
    </w:rPr>
  </w:style>
  <w:style w:type="paragraph" w:customStyle="1" w:styleId="15">
    <w:name w:val="Обычный1"/>
    <w:rPr>
      <w:snapToGrid w:val="0"/>
    </w:rPr>
  </w:style>
  <w:style w:type="character" w:styleId="af5">
    <w:name w:val="annotation reference"/>
    <w:semiHidden/>
    <w:rPr>
      <w:sz w:val="16"/>
      <w:szCs w:val="16"/>
    </w:rPr>
  </w:style>
  <w:style w:type="paragraph" w:styleId="af6">
    <w:name w:val="annotation text"/>
    <w:basedOn w:val="a0"/>
    <w:link w:val="af7"/>
    <w:semiHidden/>
  </w:style>
  <w:style w:type="character" w:styleId="af8">
    <w:name w:val="FollowedHyperlink"/>
    <w:rPr>
      <w:color w:val="800080"/>
      <w:u w:val="single"/>
    </w:rPr>
  </w:style>
  <w:style w:type="character" w:styleId="af9">
    <w:name w:val="Strong"/>
    <w:uiPriority w:val="22"/>
    <w:qFormat/>
    <w:rPr>
      <w:b/>
      <w:bCs/>
    </w:rPr>
  </w:style>
  <w:style w:type="paragraph" w:customStyle="1" w:styleId="afa">
    <w:name w:val="Íèæíèé êîëîíòèòóë"/>
    <w:basedOn w:val="a0"/>
    <w:pPr>
      <w:tabs>
        <w:tab w:val="center" w:pos="4153"/>
        <w:tab w:val="right" w:pos="8306"/>
      </w:tabs>
    </w:pPr>
    <w:rPr>
      <w:sz w:val="24"/>
      <w:lang w:eastAsia="en-US"/>
    </w:rPr>
  </w:style>
  <w:style w:type="paragraph" w:customStyle="1" w:styleId="afb">
    <w:name w:val="Îáû÷íûé"/>
    <w:rPr>
      <w:sz w:val="24"/>
    </w:rPr>
  </w:style>
  <w:style w:type="paragraph" w:customStyle="1" w:styleId="35">
    <w:name w:val="Обычный3"/>
    <w:rPr>
      <w:lang w:eastAsia="en-US"/>
    </w:rPr>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230">
    <w:name w:val="Основной текст 23"/>
    <w:basedOn w:val="a0"/>
    <w:pPr>
      <w:widowControl w:val="0"/>
      <w:tabs>
        <w:tab w:val="left" w:pos="564"/>
      </w:tabs>
      <w:spacing w:before="60" w:after="60"/>
      <w:jc w:val="both"/>
    </w:pPr>
  </w:style>
  <w:style w:type="paragraph" w:customStyle="1" w:styleId="afc">
    <w:name w:val="Марк список"/>
    <w:basedOn w:val="a"/>
    <w:pPr>
      <w:numPr>
        <w:numId w:val="0"/>
      </w:numPr>
      <w:tabs>
        <w:tab w:val="left" w:pos="567"/>
        <w:tab w:val="left" w:pos="794"/>
        <w:tab w:val="left" w:pos="1560"/>
      </w:tabs>
      <w:spacing w:before="120"/>
      <w:jc w:val="both"/>
    </w:pPr>
    <w:rPr>
      <w:rFonts w:ascii="Arial" w:hAnsi="Arial"/>
    </w:rPr>
  </w:style>
  <w:style w:type="paragraph" w:styleId="a">
    <w:name w:val="List Bullet"/>
    <w:basedOn w:val="a0"/>
    <w:autoRedefine/>
    <w:pPr>
      <w:numPr>
        <w:numId w:val="1"/>
      </w:numPr>
    </w:pPr>
  </w:style>
  <w:style w:type="paragraph" w:customStyle="1" w:styleId="ConsNormal">
    <w:name w:val="ConsNormal"/>
    <w:pPr>
      <w:widowControl w:val="0"/>
      <w:ind w:firstLine="720"/>
    </w:pPr>
    <w:rPr>
      <w:rFonts w:ascii="Arial" w:hAnsi="Arial"/>
      <w:snapToGrid w:val="0"/>
    </w:rPr>
  </w:style>
  <w:style w:type="paragraph" w:customStyle="1" w:styleId="26">
    <w:name w:val="Îñíîâíîé òåêñò 2"/>
    <w:basedOn w:val="afb"/>
    <w:pPr>
      <w:ind w:left="709" w:hanging="709"/>
      <w:jc w:val="both"/>
    </w:pPr>
    <w:rPr>
      <w:sz w:val="20"/>
      <w:lang w:eastAsia="en-US"/>
    </w:rPr>
  </w:style>
  <w:style w:type="paragraph" w:styleId="afd">
    <w:name w:val="Plain Text"/>
    <w:basedOn w:val="a0"/>
    <w:rPr>
      <w:rFonts w:ascii="Courier New" w:hAnsi="Courier New"/>
      <w:lang w:eastAsia="en-US"/>
    </w:rPr>
  </w:style>
  <w:style w:type="paragraph" w:customStyle="1" w:styleId="afe">
    <w:name w:val="Íàçâàíèå"/>
    <w:basedOn w:val="afb"/>
    <w:pPr>
      <w:tabs>
        <w:tab w:val="left" w:pos="2835"/>
      </w:tabs>
      <w:jc w:val="center"/>
    </w:pPr>
    <w:rPr>
      <w:b/>
      <w:sz w:val="20"/>
      <w:lang w:eastAsia="en-US"/>
    </w:rPr>
  </w:style>
  <w:style w:type="paragraph" w:styleId="16">
    <w:name w:val="toc 1"/>
    <w:basedOn w:val="a0"/>
    <w:next w:val="a0"/>
    <w:autoRedefine/>
    <w:uiPriority w:val="39"/>
    <w:qFormat/>
    <w:rsid w:val="00C72114"/>
    <w:pPr>
      <w:tabs>
        <w:tab w:val="right" w:leader="dot" w:pos="9345"/>
      </w:tabs>
      <w:spacing w:before="120" w:after="120"/>
      <w:jc w:val="both"/>
    </w:pPr>
    <w:rPr>
      <w:b/>
      <w:bCs/>
      <w:smallCaps/>
      <w:color w:val="660033"/>
      <w:sz w:val="22"/>
    </w:rPr>
  </w:style>
  <w:style w:type="paragraph" w:styleId="27">
    <w:name w:val="toc 2"/>
    <w:basedOn w:val="a0"/>
    <w:next w:val="a0"/>
    <w:autoRedefine/>
    <w:uiPriority w:val="39"/>
    <w:qFormat/>
    <w:rsid w:val="00246A9A"/>
    <w:pPr>
      <w:spacing w:before="120" w:after="120"/>
      <w:ind w:left="397"/>
      <w:jc w:val="both"/>
    </w:pPr>
    <w:rPr>
      <w:b/>
      <w:color w:val="660033"/>
      <w:sz w:val="22"/>
    </w:rPr>
  </w:style>
  <w:style w:type="paragraph" w:styleId="36">
    <w:name w:val="toc 3"/>
    <w:basedOn w:val="a0"/>
    <w:next w:val="a0"/>
    <w:autoRedefine/>
    <w:uiPriority w:val="39"/>
    <w:qFormat/>
    <w:rsid w:val="00C72114"/>
    <w:pPr>
      <w:spacing w:after="120"/>
      <w:ind w:left="737"/>
      <w:jc w:val="both"/>
    </w:pPr>
    <w:rPr>
      <w:iCs/>
      <w:smallCaps/>
      <w:sz w:val="22"/>
    </w:rPr>
  </w:style>
  <w:style w:type="paragraph" w:styleId="43">
    <w:name w:val="toc 4"/>
    <w:basedOn w:val="a0"/>
    <w:next w:val="a0"/>
    <w:autoRedefine/>
    <w:uiPriority w:val="39"/>
    <w:rsid w:val="00C72114"/>
    <w:pPr>
      <w:spacing w:after="120"/>
      <w:ind w:left="737"/>
      <w:jc w:val="both"/>
    </w:pPr>
    <w:rPr>
      <w:sz w:val="22"/>
      <w:szCs w:val="18"/>
    </w:rPr>
  </w:style>
  <w:style w:type="paragraph" w:styleId="51">
    <w:name w:val="toc 5"/>
    <w:basedOn w:val="a0"/>
    <w:next w:val="a0"/>
    <w:autoRedefine/>
    <w:semiHidden/>
    <w:pPr>
      <w:ind w:left="800"/>
    </w:pPr>
    <w:rPr>
      <w:sz w:val="18"/>
      <w:szCs w:val="18"/>
    </w:rPr>
  </w:style>
  <w:style w:type="paragraph" w:styleId="62">
    <w:name w:val="toc 6"/>
    <w:basedOn w:val="a0"/>
    <w:next w:val="a0"/>
    <w:autoRedefine/>
    <w:semiHidden/>
    <w:pPr>
      <w:ind w:left="1000"/>
    </w:pPr>
    <w:rPr>
      <w:sz w:val="18"/>
      <w:szCs w:val="18"/>
    </w:rPr>
  </w:style>
  <w:style w:type="paragraph" w:styleId="71">
    <w:name w:val="toc 7"/>
    <w:basedOn w:val="a0"/>
    <w:next w:val="a0"/>
    <w:autoRedefine/>
    <w:semiHidden/>
    <w:pPr>
      <w:ind w:left="1200"/>
    </w:pPr>
    <w:rPr>
      <w:sz w:val="18"/>
      <w:szCs w:val="18"/>
    </w:rPr>
  </w:style>
  <w:style w:type="paragraph" w:styleId="82">
    <w:name w:val="toc 8"/>
    <w:basedOn w:val="a0"/>
    <w:next w:val="a0"/>
    <w:autoRedefine/>
    <w:semiHidden/>
    <w:pPr>
      <w:ind w:left="1400"/>
    </w:pPr>
    <w:rPr>
      <w:sz w:val="18"/>
      <w:szCs w:val="18"/>
    </w:rPr>
  </w:style>
  <w:style w:type="paragraph" w:styleId="91">
    <w:name w:val="toc 9"/>
    <w:basedOn w:val="a0"/>
    <w:next w:val="a0"/>
    <w:autoRedefine/>
    <w:semiHidden/>
    <w:pPr>
      <w:ind w:left="1600"/>
    </w:pPr>
    <w:rPr>
      <w:sz w:val="18"/>
      <w:szCs w:val="18"/>
    </w:rPr>
  </w:style>
  <w:style w:type="paragraph" w:styleId="aff">
    <w:name w:val="Document Map"/>
    <w:basedOn w:val="a0"/>
    <w:semiHidden/>
    <w:pPr>
      <w:shd w:val="clear" w:color="auto" w:fill="000080"/>
    </w:pPr>
    <w:rPr>
      <w:rFonts w:ascii="Tahoma" w:hAnsi="Tahoma" w:cs="Tahoma"/>
    </w:rPr>
  </w:style>
  <w:style w:type="table" w:styleId="aff0">
    <w:name w:val="Table Grid"/>
    <w:basedOn w:val="a2"/>
    <w:uiPriority w:val="59"/>
    <w:rsid w:val="00654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9">
    <w:name w:val="Style19"/>
    <w:basedOn w:val="a0"/>
    <w:rsid w:val="007248BC"/>
    <w:pPr>
      <w:widowControl w:val="0"/>
      <w:autoSpaceDE w:val="0"/>
      <w:autoSpaceDN w:val="0"/>
      <w:adjustRightInd w:val="0"/>
      <w:spacing w:line="274" w:lineRule="exact"/>
      <w:jc w:val="both"/>
    </w:pPr>
    <w:rPr>
      <w:rFonts w:eastAsia="MS Mincho"/>
      <w:sz w:val="24"/>
      <w:szCs w:val="24"/>
      <w:lang w:eastAsia="ja-JP"/>
    </w:rPr>
  </w:style>
  <w:style w:type="character" w:customStyle="1" w:styleId="FontStyle42">
    <w:name w:val="Font Style42"/>
    <w:rsid w:val="007248BC"/>
    <w:rPr>
      <w:rFonts w:ascii="Times New Roman" w:hAnsi="Times New Roman" w:cs="Times New Roman"/>
      <w:sz w:val="22"/>
      <w:szCs w:val="22"/>
    </w:rPr>
  </w:style>
  <w:style w:type="paragraph" w:customStyle="1" w:styleId="212">
    <w:name w:val="21"/>
    <w:basedOn w:val="a0"/>
    <w:rsid w:val="003D0542"/>
    <w:pPr>
      <w:spacing w:before="120" w:after="120"/>
      <w:jc w:val="center"/>
    </w:pPr>
    <w:rPr>
      <w:b/>
      <w:bCs/>
      <w:sz w:val="24"/>
      <w:szCs w:val="24"/>
    </w:rPr>
  </w:style>
  <w:style w:type="character" w:customStyle="1" w:styleId="apple-converted-space">
    <w:name w:val="apple-converted-space"/>
    <w:basedOn w:val="a1"/>
    <w:rsid w:val="001C26AC"/>
  </w:style>
  <w:style w:type="paragraph" w:styleId="aff1">
    <w:name w:val="Normal (Web)"/>
    <w:basedOn w:val="a0"/>
    <w:uiPriority w:val="99"/>
    <w:unhideWhenUsed/>
    <w:rsid w:val="00FE5C7B"/>
    <w:pPr>
      <w:spacing w:before="100" w:beforeAutospacing="1" w:after="100" w:afterAutospacing="1"/>
    </w:pPr>
    <w:rPr>
      <w:sz w:val="24"/>
      <w:szCs w:val="24"/>
    </w:rPr>
  </w:style>
  <w:style w:type="paragraph" w:customStyle="1" w:styleId="Default">
    <w:name w:val="Default"/>
    <w:rsid w:val="00F724B2"/>
    <w:pPr>
      <w:autoSpaceDE w:val="0"/>
      <w:autoSpaceDN w:val="0"/>
      <w:adjustRightInd w:val="0"/>
    </w:pPr>
    <w:rPr>
      <w:color w:val="000000"/>
      <w:sz w:val="24"/>
      <w:szCs w:val="24"/>
    </w:rPr>
  </w:style>
  <w:style w:type="paragraph" w:customStyle="1" w:styleId="comm0">
    <w:name w:val="comm"/>
    <w:basedOn w:val="a0"/>
    <w:rsid w:val="00C00DD1"/>
    <w:pPr>
      <w:spacing w:after="120"/>
      <w:ind w:firstLine="708"/>
      <w:jc w:val="both"/>
    </w:pPr>
    <w:rPr>
      <w:rFonts w:eastAsiaTheme="minorHAnsi"/>
      <w:sz w:val="18"/>
      <w:szCs w:val="18"/>
    </w:rPr>
  </w:style>
  <w:style w:type="paragraph" w:styleId="aff2">
    <w:name w:val="List Paragraph"/>
    <w:basedOn w:val="a0"/>
    <w:uiPriority w:val="34"/>
    <w:qFormat/>
    <w:rsid w:val="00E90337"/>
    <w:pPr>
      <w:ind w:left="720"/>
      <w:contextualSpacing/>
    </w:pPr>
  </w:style>
  <w:style w:type="character" w:customStyle="1" w:styleId="20">
    <w:name w:val="Заголовок 2 Знак"/>
    <w:basedOn w:val="a1"/>
    <w:link w:val="2"/>
    <w:uiPriority w:val="9"/>
    <w:rsid w:val="0081797E"/>
    <w:rPr>
      <w:b/>
      <w:color w:val="943634" w:themeColor="accent2" w:themeShade="BF"/>
      <w:sz w:val="26"/>
    </w:rPr>
  </w:style>
  <w:style w:type="paragraph" w:styleId="aff3">
    <w:name w:val="annotation subject"/>
    <w:basedOn w:val="af6"/>
    <w:next w:val="af6"/>
    <w:link w:val="aff4"/>
    <w:rsid w:val="00075C3E"/>
    <w:rPr>
      <w:b/>
      <w:bCs/>
    </w:rPr>
  </w:style>
  <w:style w:type="character" w:customStyle="1" w:styleId="af7">
    <w:name w:val="Текст примечания Знак"/>
    <w:basedOn w:val="a1"/>
    <w:link w:val="af6"/>
    <w:semiHidden/>
    <w:rsid w:val="00075C3E"/>
  </w:style>
  <w:style w:type="character" w:customStyle="1" w:styleId="aff4">
    <w:name w:val="Тема примечания Знак"/>
    <w:basedOn w:val="af7"/>
    <w:link w:val="aff3"/>
    <w:rsid w:val="00075C3E"/>
    <w:rPr>
      <w:b/>
      <w:bCs/>
    </w:rPr>
  </w:style>
  <w:style w:type="character" w:styleId="aff5">
    <w:name w:val="Emphasis"/>
    <w:basedOn w:val="a1"/>
    <w:qFormat/>
    <w:rsid w:val="005E53A9"/>
    <w:rPr>
      <w:i/>
      <w:iCs/>
    </w:rPr>
  </w:style>
  <w:style w:type="paragraph" w:customStyle="1" w:styleId="17">
    <w:name w:val="Основной текст 1 инт"/>
    <w:basedOn w:val="a6"/>
    <w:rsid w:val="00D94677"/>
    <w:pPr>
      <w:spacing w:before="120"/>
    </w:pPr>
    <w:rPr>
      <w:sz w:val="22"/>
      <w:szCs w:val="24"/>
      <w:lang w:val="en-US"/>
    </w:rPr>
  </w:style>
  <w:style w:type="character" w:customStyle="1" w:styleId="blk">
    <w:name w:val="blk"/>
    <w:basedOn w:val="a1"/>
    <w:rsid w:val="0051541B"/>
  </w:style>
  <w:style w:type="paragraph" w:styleId="aff6">
    <w:name w:val="No Spacing"/>
    <w:uiPriority w:val="1"/>
    <w:qFormat/>
    <w:rsid w:val="0051541B"/>
    <w:rPr>
      <w:rFonts w:ascii="Calibri" w:eastAsia="Calibri" w:hAnsi="Calibri"/>
      <w:sz w:val="22"/>
      <w:szCs w:val="22"/>
      <w:lang w:eastAsia="en-US"/>
    </w:rPr>
  </w:style>
  <w:style w:type="character" w:customStyle="1" w:styleId="aa">
    <w:name w:val="Верхний колонтитул Знак"/>
    <w:basedOn w:val="a1"/>
    <w:link w:val="a9"/>
    <w:uiPriority w:val="99"/>
    <w:rsid w:val="00611EE6"/>
  </w:style>
  <w:style w:type="numbering" w:customStyle="1" w:styleId="18">
    <w:name w:val="Нет списка1"/>
    <w:next w:val="a3"/>
    <w:uiPriority w:val="99"/>
    <w:semiHidden/>
    <w:unhideWhenUsed/>
    <w:rsid w:val="001A0C67"/>
  </w:style>
  <w:style w:type="character" w:customStyle="1" w:styleId="af2">
    <w:name w:val="Текст выноски Знак"/>
    <w:basedOn w:val="a1"/>
    <w:link w:val="af1"/>
    <w:uiPriority w:val="99"/>
    <w:semiHidden/>
    <w:rsid w:val="001A0C67"/>
    <w:rPr>
      <w:rFonts w:ascii="Tahoma" w:hAnsi="Tahoma" w:cs="Tahoma"/>
      <w:sz w:val="16"/>
      <w:szCs w:val="16"/>
    </w:rPr>
  </w:style>
  <w:style w:type="table" w:customStyle="1" w:styleId="19">
    <w:name w:val="Сетка таблицы1"/>
    <w:basedOn w:val="a2"/>
    <w:next w:val="aff0"/>
    <w:uiPriority w:val="59"/>
    <w:rsid w:val="001A0C6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5">
    <w:name w:val="Основной текст 2 Знак"/>
    <w:basedOn w:val="a1"/>
    <w:link w:val="24"/>
    <w:rsid w:val="001A0C67"/>
  </w:style>
  <w:style w:type="character" w:customStyle="1" w:styleId="ac">
    <w:name w:val="Нижний колонтитул Знак"/>
    <w:basedOn w:val="a1"/>
    <w:link w:val="ab"/>
    <w:uiPriority w:val="99"/>
    <w:rsid w:val="001A0C67"/>
  </w:style>
  <w:style w:type="character" w:customStyle="1" w:styleId="10">
    <w:name w:val="Заголовок 1 Знак"/>
    <w:basedOn w:val="a1"/>
    <w:link w:val="1"/>
    <w:uiPriority w:val="9"/>
    <w:rsid w:val="00CB25A3"/>
    <w:rPr>
      <w:b/>
      <w:smallCaps/>
      <w:color w:val="943634" w:themeColor="accent2" w:themeShade="BF"/>
      <w:sz w:val="26"/>
    </w:rPr>
  </w:style>
  <w:style w:type="paragraph" w:styleId="aff7">
    <w:name w:val="TOC Heading"/>
    <w:basedOn w:val="1"/>
    <w:next w:val="a0"/>
    <w:uiPriority w:val="39"/>
    <w:unhideWhenUsed/>
    <w:qFormat/>
    <w:rsid w:val="001A0C67"/>
    <w:pPr>
      <w:keepLines/>
      <w:spacing w:before="480" w:after="0" w:line="276" w:lineRule="auto"/>
      <w:outlineLvl w:val="9"/>
    </w:pPr>
    <w:rPr>
      <w:rFonts w:asciiTheme="majorHAnsi" w:eastAsiaTheme="majorEastAsia" w:hAnsiTheme="majorHAnsi" w:cstheme="majorBidi"/>
      <w:b w:val="0"/>
      <w:bCs/>
      <w:sz w:val="28"/>
      <w:szCs w:val="28"/>
    </w:rPr>
  </w:style>
  <w:style w:type="paragraph" w:customStyle="1" w:styleId="1a">
    <w:name w:val="Стиль1"/>
    <w:basedOn w:val="1"/>
    <w:link w:val="1b"/>
    <w:qFormat/>
    <w:rsid w:val="001A0C67"/>
    <w:pPr>
      <w:keepLines/>
      <w:spacing w:before="480" w:after="0" w:line="276" w:lineRule="auto"/>
    </w:pPr>
    <w:rPr>
      <w:rFonts w:ascii="FreeSetDemiC" w:eastAsiaTheme="majorEastAsia" w:hAnsi="FreeSetDemiC" w:cstheme="majorBidi"/>
      <w:b w:val="0"/>
      <w:bCs/>
      <w:sz w:val="24"/>
      <w:szCs w:val="24"/>
      <w:lang w:eastAsia="en-US"/>
    </w:rPr>
  </w:style>
  <w:style w:type="character" w:customStyle="1" w:styleId="1b">
    <w:name w:val="Стиль1 Знак"/>
    <w:basedOn w:val="10"/>
    <w:link w:val="1a"/>
    <w:rsid w:val="001A0C67"/>
    <w:rPr>
      <w:rFonts w:ascii="FreeSetDemiC" w:eastAsiaTheme="majorEastAsia" w:hAnsi="FreeSetDemiC" w:cstheme="majorBidi"/>
      <w:b w:val="0"/>
      <w:bCs/>
      <w:smallCaps/>
      <w:color w:val="943634" w:themeColor="accent2" w:themeShade="BF"/>
      <w:sz w:val="24"/>
      <w:szCs w:val="24"/>
      <w:lang w:eastAsia="en-US"/>
    </w:rPr>
  </w:style>
  <w:style w:type="character" w:customStyle="1" w:styleId="30">
    <w:name w:val="Заголовок 3 Знак"/>
    <w:basedOn w:val="a1"/>
    <w:link w:val="3"/>
    <w:uiPriority w:val="9"/>
    <w:rsid w:val="00B202BD"/>
    <w:rPr>
      <w:b/>
      <w:color w:val="943634" w:themeColor="accent2" w:themeShade="BF"/>
      <w:sz w:val="26"/>
    </w:rPr>
  </w:style>
  <w:style w:type="paragraph" w:styleId="aff8">
    <w:name w:val="footnote text"/>
    <w:basedOn w:val="a0"/>
    <w:link w:val="aff9"/>
    <w:uiPriority w:val="99"/>
    <w:semiHidden/>
    <w:unhideWhenUsed/>
    <w:rsid w:val="001A0C67"/>
    <w:rPr>
      <w:rFonts w:asciiTheme="minorHAnsi" w:eastAsiaTheme="minorHAnsi" w:hAnsiTheme="minorHAnsi" w:cstheme="minorBidi"/>
      <w:lang w:eastAsia="en-US"/>
    </w:rPr>
  </w:style>
  <w:style w:type="character" w:customStyle="1" w:styleId="aff9">
    <w:name w:val="Текст сноски Знак"/>
    <w:basedOn w:val="a1"/>
    <w:link w:val="aff8"/>
    <w:uiPriority w:val="99"/>
    <w:semiHidden/>
    <w:rsid w:val="001A0C67"/>
    <w:rPr>
      <w:rFonts w:asciiTheme="minorHAnsi" w:eastAsiaTheme="minorHAnsi" w:hAnsiTheme="minorHAnsi" w:cstheme="minorBidi"/>
      <w:lang w:eastAsia="en-US"/>
    </w:rPr>
  </w:style>
  <w:style w:type="character" w:styleId="affa">
    <w:name w:val="footnote reference"/>
    <w:basedOn w:val="a1"/>
    <w:uiPriority w:val="99"/>
    <w:semiHidden/>
    <w:unhideWhenUsed/>
    <w:rsid w:val="001A0C67"/>
    <w:rPr>
      <w:vertAlign w:val="superscript"/>
    </w:rPr>
  </w:style>
  <w:style w:type="character" w:customStyle="1" w:styleId="80">
    <w:name w:val="Заголовок 8 Знак"/>
    <w:basedOn w:val="a1"/>
    <w:link w:val="8"/>
    <w:uiPriority w:val="9"/>
    <w:rsid w:val="001A0C67"/>
    <w:rPr>
      <w:b/>
      <w:sz w:val="36"/>
      <w:szCs w:val="36"/>
    </w:rPr>
  </w:style>
  <w:style w:type="character" w:customStyle="1" w:styleId="40">
    <w:name w:val="Заголовок 4 Знак"/>
    <w:basedOn w:val="a1"/>
    <w:link w:val="4"/>
    <w:uiPriority w:val="9"/>
    <w:rsid w:val="00B202BD"/>
    <w:rPr>
      <w:b/>
      <w:color w:val="943634" w:themeColor="accent2" w:themeShade="BF"/>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0848">
      <w:bodyDiv w:val="1"/>
      <w:marLeft w:val="0"/>
      <w:marRight w:val="0"/>
      <w:marTop w:val="0"/>
      <w:marBottom w:val="0"/>
      <w:divBdr>
        <w:top w:val="none" w:sz="0" w:space="0" w:color="auto"/>
        <w:left w:val="none" w:sz="0" w:space="0" w:color="auto"/>
        <w:bottom w:val="none" w:sz="0" w:space="0" w:color="auto"/>
        <w:right w:val="none" w:sz="0" w:space="0" w:color="auto"/>
      </w:divBdr>
    </w:div>
    <w:div w:id="73597192">
      <w:bodyDiv w:val="1"/>
      <w:marLeft w:val="0"/>
      <w:marRight w:val="0"/>
      <w:marTop w:val="0"/>
      <w:marBottom w:val="0"/>
      <w:divBdr>
        <w:top w:val="none" w:sz="0" w:space="0" w:color="auto"/>
        <w:left w:val="none" w:sz="0" w:space="0" w:color="auto"/>
        <w:bottom w:val="none" w:sz="0" w:space="0" w:color="auto"/>
        <w:right w:val="none" w:sz="0" w:space="0" w:color="auto"/>
      </w:divBdr>
    </w:div>
    <w:div w:id="96876330">
      <w:bodyDiv w:val="1"/>
      <w:marLeft w:val="0"/>
      <w:marRight w:val="0"/>
      <w:marTop w:val="0"/>
      <w:marBottom w:val="0"/>
      <w:divBdr>
        <w:top w:val="none" w:sz="0" w:space="0" w:color="auto"/>
        <w:left w:val="none" w:sz="0" w:space="0" w:color="auto"/>
        <w:bottom w:val="none" w:sz="0" w:space="0" w:color="auto"/>
        <w:right w:val="none" w:sz="0" w:space="0" w:color="auto"/>
      </w:divBdr>
    </w:div>
    <w:div w:id="102111641">
      <w:bodyDiv w:val="1"/>
      <w:marLeft w:val="0"/>
      <w:marRight w:val="0"/>
      <w:marTop w:val="0"/>
      <w:marBottom w:val="0"/>
      <w:divBdr>
        <w:top w:val="none" w:sz="0" w:space="0" w:color="auto"/>
        <w:left w:val="none" w:sz="0" w:space="0" w:color="auto"/>
        <w:bottom w:val="none" w:sz="0" w:space="0" w:color="auto"/>
        <w:right w:val="none" w:sz="0" w:space="0" w:color="auto"/>
      </w:divBdr>
    </w:div>
    <w:div w:id="140654015">
      <w:bodyDiv w:val="1"/>
      <w:marLeft w:val="0"/>
      <w:marRight w:val="0"/>
      <w:marTop w:val="0"/>
      <w:marBottom w:val="0"/>
      <w:divBdr>
        <w:top w:val="none" w:sz="0" w:space="0" w:color="auto"/>
        <w:left w:val="none" w:sz="0" w:space="0" w:color="auto"/>
        <w:bottom w:val="none" w:sz="0" w:space="0" w:color="auto"/>
        <w:right w:val="none" w:sz="0" w:space="0" w:color="auto"/>
      </w:divBdr>
    </w:div>
    <w:div w:id="176845563">
      <w:bodyDiv w:val="1"/>
      <w:marLeft w:val="0"/>
      <w:marRight w:val="0"/>
      <w:marTop w:val="0"/>
      <w:marBottom w:val="0"/>
      <w:divBdr>
        <w:top w:val="none" w:sz="0" w:space="0" w:color="auto"/>
        <w:left w:val="none" w:sz="0" w:space="0" w:color="auto"/>
        <w:bottom w:val="none" w:sz="0" w:space="0" w:color="auto"/>
        <w:right w:val="none" w:sz="0" w:space="0" w:color="auto"/>
      </w:divBdr>
    </w:div>
    <w:div w:id="181936732">
      <w:bodyDiv w:val="1"/>
      <w:marLeft w:val="0"/>
      <w:marRight w:val="0"/>
      <w:marTop w:val="0"/>
      <w:marBottom w:val="0"/>
      <w:divBdr>
        <w:top w:val="none" w:sz="0" w:space="0" w:color="auto"/>
        <w:left w:val="none" w:sz="0" w:space="0" w:color="auto"/>
        <w:bottom w:val="none" w:sz="0" w:space="0" w:color="auto"/>
        <w:right w:val="none" w:sz="0" w:space="0" w:color="auto"/>
      </w:divBdr>
    </w:div>
    <w:div w:id="198858937">
      <w:bodyDiv w:val="1"/>
      <w:marLeft w:val="0"/>
      <w:marRight w:val="0"/>
      <w:marTop w:val="0"/>
      <w:marBottom w:val="0"/>
      <w:divBdr>
        <w:top w:val="none" w:sz="0" w:space="0" w:color="auto"/>
        <w:left w:val="none" w:sz="0" w:space="0" w:color="auto"/>
        <w:bottom w:val="none" w:sz="0" w:space="0" w:color="auto"/>
        <w:right w:val="none" w:sz="0" w:space="0" w:color="auto"/>
      </w:divBdr>
    </w:div>
    <w:div w:id="213272534">
      <w:bodyDiv w:val="1"/>
      <w:marLeft w:val="0"/>
      <w:marRight w:val="0"/>
      <w:marTop w:val="0"/>
      <w:marBottom w:val="0"/>
      <w:divBdr>
        <w:top w:val="none" w:sz="0" w:space="0" w:color="auto"/>
        <w:left w:val="none" w:sz="0" w:space="0" w:color="auto"/>
        <w:bottom w:val="none" w:sz="0" w:space="0" w:color="auto"/>
        <w:right w:val="none" w:sz="0" w:space="0" w:color="auto"/>
      </w:divBdr>
    </w:div>
    <w:div w:id="315763908">
      <w:bodyDiv w:val="1"/>
      <w:marLeft w:val="0"/>
      <w:marRight w:val="0"/>
      <w:marTop w:val="0"/>
      <w:marBottom w:val="0"/>
      <w:divBdr>
        <w:top w:val="none" w:sz="0" w:space="0" w:color="auto"/>
        <w:left w:val="none" w:sz="0" w:space="0" w:color="auto"/>
        <w:bottom w:val="none" w:sz="0" w:space="0" w:color="auto"/>
        <w:right w:val="none" w:sz="0" w:space="0" w:color="auto"/>
      </w:divBdr>
    </w:div>
    <w:div w:id="317613681">
      <w:bodyDiv w:val="1"/>
      <w:marLeft w:val="0"/>
      <w:marRight w:val="0"/>
      <w:marTop w:val="0"/>
      <w:marBottom w:val="0"/>
      <w:divBdr>
        <w:top w:val="none" w:sz="0" w:space="0" w:color="auto"/>
        <w:left w:val="none" w:sz="0" w:space="0" w:color="auto"/>
        <w:bottom w:val="none" w:sz="0" w:space="0" w:color="auto"/>
        <w:right w:val="none" w:sz="0" w:space="0" w:color="auto"/>
      </w:divBdr>
    </w:div>
    <w:div w:id="320620276">
      <w:bodyDiv w:val="1"/>
      <w:marLeft w:val="0"/>
      <w:marRight w:val="0"/>
      <w:marTop w:val="0"/>
      <w:marBottom w:val="0"/>
      <w:divBdr>
        <w:top w:val="none" w:sz="0" w:space="0" w:color="auto"/>
        <w:left w:val="none" w:sz="0" w:space="0" w:color="auto"/>
        <w:bottom w:val="none" w:sz="0" w:space="0" w:color="auto"/>
        <w:right w:val="none" w:sz="0" w:space="0" w:color="auto"/>
      </w:divBdr>
    </w:div>
    <w:div w:id="326515527">
      <w:bodyDiv w:val="1"/>
      <w:marLeft w:val="0"/>
      <w:marRight w:val="0"/>
      <w:marTop w:val="0"/>
      <w:marBottom w:val="0"/>
      <w:divBdr>
        <w:top w:val="none" w:sz="0" w:space="0" w:color="auto"/>
        <w:left w:val="none" w:sz="0" w:space="0" w:color="auto"/>
        <w:bottom w:val="none" w:sz="0" w:space="0" w:color="auto"/>
        <w:right w:val="none" w:sz="0" w:space="0" w:color="auto"/>
      </w:divBdr>
    </w:div>
    <w:div w:id="348725438">
      <w:bodyDiv w:val="1"/>
      <w:marLeft w:val="0"/>
      <w:marRight w:val="0"/>
      <w:marTop w:val="0"/>
      <w:marBottom w:val="0"/>
      <w:divBdr>
        <w:top w:val="none" w:sz="0" w:space="0" w:color="auto"/>
        <w:left w:val="none" w:sz="0" w:space="0" w:color="auto"/>
        <w:bottom w:val="none" w:sz="0" w:space="0" w:color="auto"/>
        <w:right w:val="none" w:sz="0" w:space="0" w:color="auto"/>
      </w:divBdr>
    </w:div>
    <w:div w:id="358360289">
      <w:bodyDiv w:val="1"/>
      <w:marLeft w:val="0"/>
      <w:marRight w:val="0"/>
      <w:marTop w:val="0"/>
      <w:marBottom w:val="0"/>
      <w:divBdr>
        <w:top w:val="none" w:sz="0" w:space="0" w:color="auto"/>
        <w:left w:val="none" w:sz="0" w:space="0" w:color="auto"/>
        <w:bottom w:val="none" w:sz="0" w:space="0" w:color="auto"/>
        <w:right w:val="none" w:sz="0" w:space="0" w:color="auto"/>
      </w:divBdr>
    </w:div>
    <w:div w:id="432629052">
      <w:bodyDiv w:val="1"/>
      <w:marLeft w:val="0"/>
      <w:marRight w:val="0"/>
      <w:marTop w:val="0"/>
      <w:marBottom w:val="0"/>
      <w:divBdr>
        <w:top w:val="none" w:sz="0" w:space="0" w:color="auto"/>
        <w:left w:val="none" w:sz="0" w:space="0" w:color="auto"/>
        <w:bottom w:val="none" w:sz="0" w:space="0" w:color="auto"/>
        <w:right w:val="none" w:sz="0" w:space="0" w:color="auto"/>
      </w:divBdr>
    </w:div>
    <w:div w:id="446048967">
      <w:bodyDiv w:val="1"/>
      <w:marLeft w:val="0"/>
      <w:marRight w:val="0"/>
      <w:marTop w:val="0"/>
      <w:marBottom w:val="0"/>
      <w:divBdr>
        <w:top w:val="none" w:sz="0" w:space="0" w:color="auto"/>
        <w:left w:val="none" w:sz="0" w:space="0" w:color="auto"/>
        <w:bottom w:val="none" w:sz="0" w:space="0" w:color="auto"/>
        <w:right w:val="none" w:sz="0" w:space="0" w:color="auto"/>
      </w:divBdr>
    </w:div>
    <w:div w:id="472523360">
      <w:bodyDiv w:val="1"/>
      <w:marLeft w:val="0"/>
      <w:marRight w:val="0"/>
      <w:marTop w:val="0"/>
      <w:marBottom w:val="0"/>
      <w:divBdr>
        <w:top w:val="none" w:sz="0" w:space="0" w:color="auto"/>
        <w:left w:val="none" w:sz="0" w:space="0" w:color="auto"/>
        <w:bottom w:val="none" w:sz="0" w:space="0" w:color="auto"/>
        <w:right w:val="none" w:sz="0" w:space="0" w:color="auto"/>
      </w:divBdr>
    </w:div>
    <w:div w:id="490946898">
      <w:bodyDiv w:val="1"/>
      <w:marLeft w:val="0"/>
      <w:marRight w:val="0"/>
      <w:marTop w:val="0"/>
      <w:marBottom w:val="0"/>
      <w:divBdr>
        <w:top w:val="none" w:sz="0" w:space="0" w:color="auto"/>
        <w:left w:val="none" w:sz="0" w:space="0" w:color="auto"/>
        <w:bottom w:val="none" w:sz="0" w:space="0" w:color="auto"/>
        <w:right w:val="none" w:sz="0" w:space="0" w:color="auto"/>
      </w:divBdr>
    </w:div>
    <w:div w:id="526798348">
      <w:bodyDiv w:val="1"/>
      <w:marLeft w:val="0"/>
      <w:marRight w:val="0"/>
      <w:marTop w:val="0"/>
      <w:marBottom w:val="0"/>
      <w:divBdr>
        <w:top w:val="none" w:sz="0" w:space="0" w:color="auto"/>
        <w:left w:val="none" w:sz="0" w:space="0" w:color="auto"/>
        <w:bottom w:val="none" w:sz="0" w:space="0" w:color="auto"/>
        <w:right w:val="none" w:sz="0" w:space="0" w:color="auto"/>
      </w:divBdr>
    </w:div>
    <w:div w:id="630675287">
      <w:bodyDiv w:val="1"/>
      <w:marLeft w:val="0"/>
      <w:marRight w:val="0"/>
      <w:marTop w:val="0"/>
      <w:marBottom w:val="0"/>
      <w:divBdr>
        <w:top w:val="none" w:sz="0" w:space="0" w:color="auto"/>
        <w:left w:val="none" w:sz="0" w:space="0" w:color="auto"/>
        <w:bottom w:val="none" w:sz="0" w:space="0" w:color="auto"/>
        <w:right w:val="none" w:sz="0" w:space="0" w:color="auto"/>
      </w:divBdr>
    </w:div>
    <w:div w:id="633171841">
      <w:bodyDiv w:val="1"/>
      <w:marLeft w:val="0"/>
      <w:marRight w:val="0"/>
      <w:marTop w:val="0"/>
      <w:marBottom w:val="0"/>
      <w:divBdr>
        <w:top w:val="none" w:sz="0" w:space="0" w:color="auto"/>
        <w:left w:val="none" w:sz="0" w:space="0" w:color="auto"/>
        <w:bottom w:val="none" w:sz="0" w:space="0" w:color="auto"/>
        <w:right w:val="none" w:sz="0" w:space="0" w:color="auto"/>
      </w:divBdr>
    </w:div>
    <w:div w:id="664862817">
      <w:bodyDiv w:val="1"/>
      <w:marLeft w:val="0"/>
      <w:marRight w:val="0"/>
      <w:marTop w:val="0"/>
      <w:marBottom w:val="0"/>
      <w:divBdr>
        <w:top w:val="none" w:sz="0" w:space="0" w:color="auto"/>
        <w:left w:val="none" w:sz="0" w:space="0" w:color="auto"/>
        <w:bottom w:val="none" w:sz="0" w:space="0" w:color="auto"/>
        <w:right w:val="none" w:sz="0" w:space="0" w:color="auto"/>
      </w:divBdr>
    </w:div>
    <w:div w:id="677268500">
      <w:bodyDiv w:val="1"/>
      <w:marLeft w:val="0"/>
      <w:marRight w:val="0"/>
      <w:marTop w:val="0"/>
      <w:marBottom w:val="0"/>
      <w:divBdr>
        <w:top w:val="none" w:sz="0" w:space="0" w:color="auto"/>
        <w:left w:val="none" w:sz="0" w:space="0" w:color="auto"/>
        <w:bottom w:val="none" w:sz="0" w:space="0" w:color="auto"/>
        <w:right w:val="none" w:sz="0" w:space="0" w:color="auto"/>
      </w:divBdr>
    </w:div>
    <w:div w:id="682438382">
      <w:bodyDiv w:val="1"/>
      <w:marLeft w:val="0"/>
      <w:marRight w:val="0"/>
      <w:marTop w:val="0"/>
      <w:marBottom w:val="0"/>
      <w:divBdr>
        <w:top w:val="none" w:sz="0" w:space="0" w:color="auto"/>
        <w:left w:val="none" w:sz="0" w:space="0" w:color="auto"/>
        <w:bottom w:val="none" w:sz="0" w:space="0" w:color="auto"/>
        <w:right w:val="none" w:sz="0" w:space="0" w:color="auto"/>
      </w:divBdr>
    </w:div>
    <w:div w:id="692221600">
      <w:bodyDiv w:val="1"/>
      <w:marLeft w:val="0"/>
      <w:marRight w:val="0"/>
      <w:marTop w:val="0"/>
      <w:marBottom w:val="0"/>
      <w:divBdr>
        <w:top w:val="none" w:sz="0" w:space="0" w:color="auto"/>
        <w:left w:val="none" w:sz="0" w:space="0" w:color="auto"/>
        <w:bottom w:val="none" w:sz="0" w:space="0" w:color="auto"/>
        <w:right w:val="none" w:sz="0" w:space="0" w:color="auto"/>
      </w:divBdr>
    </w:div>
    <w:div w:id="706680065">
      <w:bodyDiv w:val="1"/>
      <w:marLeft w:val="0"/>
      <w:marRight w:val="0"/>
      <w:marTop w:val="0"/>
      <w:marBottom w:val="0"/>
      <w:divBdr>
        <w:top w:val="none" w:sz="0" w:space="0" w:color="auto"/>
        <w:left w:val="none" w:sz="0" w:space="0" w:color="auto"/>
        <w:bottom w:val="none" w:sz="0" w:space="0" w:color="auto"/>
        <w:right w:val="none" w:sz="0" w:space="0" w:color="auto"/>
      </w:divBdr>
    </w:div>
    <w:div w:id="747387490">
      <w:bodyDiv w:val="1"/>
      <w:marLeft w:val="0"/>
      <w:marRight w:val="0"/>
      <w:marTop w:val="0"/>
      <w:marBottom w:val="0"/>
      <w:divBdr>
        <w:top w:val="none" w:sz="0" w:space="0" w:color="auto"/>
        <w:left w:val="none" w:sz="0" w:space="0" w:color="auto"/>
        <w:bottom w:val="none" w:sz="0" w:space="0" w:color="auto"/>
        <w:right w:val="none" w:sz="0" w:space="0" w:color="auto"/>
      </w:divBdr>
    </w:div>
    <w:div w:id="759641076">
      <w:bodyDiv w:val="1"/>
      <w:marLeft w:val="0"/>
      <w:marRight w:val="0"/>
      <w:marTop w:val="0"/>
      <w:marBottom w:val="0"/>
      <w:divBdr>
        <w:top w:val="none" w:sz="0" w:space="0" w:color="auto"/>
        <w:left w:val="none" w:sz="0" w:space="0" w:color="auto"/>
        <w:bottom w:val="none" w:sz="0" w:space="0" w:color="auto"/>
        <w:right w:val="none" w:sz="0" w:space="0" w:color="auto"/>
      </w:divBdr>
    </w:div>
    <w:div w:id="811605070">
      <w:bodyDiv w:val="1"/>
      <w:marLeft w:val="0"/>
      <w:marRight w:val="0"/>
      <w:marTop w:val="0"/>
      <w:marBottom w:val="0"/>
      <w:divBdr>
        <w:top w:val="none" w:sz="0" w:space="0" w:color="auto"/>
        <w:left w:val="none" w:sz="0" w:space="0" w:color="auto"/>
        <w:bottom w:val="none" w:sz="0" w:space="0" w:color="auto"/>
        <w:right w:val="none" w:sz="0" w:space="0" w:color="auto"/>
      </w:divBdr>
    </w:div>
    <w:div w:id="822627274">
      <w:bodyDiv w:val="1"/>
      <w:marLeft w:val="0"/>
      <w:marRight w:val="0"/>
      <w:marTop w:val="0"/>
      <w:marBottom w:val="0"/>
      <w:divBdr>
        <w:top w:val="none" w:sz="0" w:space="0" w:color="auto"/>
        <w:left w:val="none" w:sz="0" w:space="0" w:color="auto"/>
        <w:bottom w:val="none" w:sz="0" w:space="0" w:color="auto"/>
        <w:right w:val="none" w:sz="0" w:space="0" w:color="auto"/>
      </w:divBdr>
    </w:div>
    <w:div w:id="856046092">
      <w:bodyDiv w:val="1"/>
      <w:marLeft w:val="0"/>
      <w:marRight w:val="0"/>
      <w:marTop w:val="0"/>
      <w:marBottom w:val="0"/>
      <w:divBdr>
        <w:top w:val="none" w:sz="0" w:space="0" w:color="auto"/>
        <w:left w:val="none" w:sz="0" w:space="0" w:color="auto"/>
        <w:bottom w:val="none" w:sz="0" w:space="0" w:color="auto"/>
        <w:right w:val="none" w:sz="0" w:space="0" w:color="auto"/>
      </w:divBdr>
    </w:div>
    <w:div w:id="877207214">
      <w:bodyDiv w:val="1"/>
      <w:marLeft w:val="0"/>
      <w:marRight w:val="0"/>
      <w:marTop w:val="0"/>
      <w:marBottom w:val="0"/>
      <w:divBdr>
        <w:top w:val="none" w:sz="0" w:space="0" w:color="auto"/>
        <w:left w:val="none" w:sz="0" w:space="0" w:color="auto"/>
        <w:bottom w:val="none" w:sz="0" w:space="0" w:color="auto"/>
        <w:right w:val="none" w:sz="0" w:space="0" w:color="auto"/>
      </w:divBdr>
    </w:div>
    <w:div w:id="906840312">
      <w:bodyDiv w:val="1"/>
      <w:marLeft w:val="0"/>
      <w:marRight w:val="0"/>
      <w:marTop w:val="0"/>
      <w:marBottom w:val="0"/>
      <w:divBdr>
        <w:top w:val="none" w:sz="0" w:space="0" w:color="auto"/>
        <w:left w:val="none" w:sz="0" w:space="0" w:color="auto"/>
        <w:bottom w:val="none" w:sz="0" w:space="0" w:color="auto"/>
        <w:right w:val="none" w:sz="0" w:space="0" w:color="auto"/>
      </w:divBdr>
    </w:div>
    <w:div w:id="919288402">
      <w:bodyDiv w:val="1"/>
      <w:marLeft w:val="0"/>
      <w:marRight w:val="0"/>
      <w:marTop w:val="0"/>
      <w:marBottom w:val="0"/>
      <w:divBdr>
        <w:top w:val="none" w:sz="0" w:space="0" w:color="auto"/>
        <w:left w:val="none" w:sz="0" w:space="0" w:color="auto"/>
        <w:bottom w:val="none" w:sz="0" w:space="0" w:color="auto"/>
        <w:right w:val="none" w:sz="0" w:space="0" w:color="auto"/>
      </w:divBdr>
    </w:div>
    <w:div w:id="929778144">
      <w:bodyDiv w:val="1"/>
      <w:marLeft w:val="0"/>
      <w:marRight w:val="0"/>
      <w:marTop w:val="0"/>
      <w:marBottom w:val="0"/>
      <w:divBdr>
        <w:top w:val="none" w:sz="0" w:space="0" w:color="auto"/>
        <w:left w:val="none" w:sz="0" w:space="0" w:color="auto"/>
        <w:bottom w:val="none" w:sz="0" w:space="0" w:color="auto"/>
        <w:right w:val="none" w:sz="0" w:space="0" w:color="auto"/>
      </w:divBdr>
      <w:divsChild>
        <w:div w:id="163588604">
          <w:marLeft w:val="0"/>
          <w:marRight w:val="0"/>
          <w:marTop w:val="0"/>
          <w:marBottom w:val="0"/>
          <w:divBdr>
            <w:top w:val="none" w:sz="0" w:space="0" w:color="auto"/>
            <w:left w:val="none" w:sz="0" w:space="0" w:color="auto"/>
            <w:bottom w:val="none" w:sz="0" w:space="0" w:color="auto"/>
            <w:right w:val="none" w:sz="0" w:space="0" w:color="auto"/>
          </w:divBdr>
          <w:divsChild>
            <w:div w:id="185194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773900">
      <w:bodyDiv w:val="1"/>
      <w:marLeft w:val="0"/>
      <w:marRight w:val="0"/>
      <w:marTop w:val="0"/>
      <w:marBottom w:val="0"/>
      <w:divBdr>
        <w:top w:val="none" w:sz="0" w:space="0" w:color="auto"/>
        <w:left w:val="none" w:sz="0" w:space="0" w:color="auto"/>
        <w:bottom w:val="none" w:sz="0" w:space="0" w:color="auto"/>
        <w:right w:val="none" w:sz="0" w:space="0" w:color="auto"/>
      </w:divBdr>
    </w:div>
    <w:div w:id="955522580">
      <w:bodyDiv w:val="1"/>
      <w:marLeft w:val="0"/>
      <w:marRight w:val="0"/>
      <w:marTop w:val="0"/>
      <w:marBottom w:val="0"/>
      <w:divBdr>
        <w:top w:val="none" w:sz="0" w:space="0" w:color="auto"/>
        <w:left w:val="none" w:sz="0" w:space="0" w:color="auto"/>
        <w:bottom w:val="none" w:sz="0" w:space="0" w:color="auto"/>
        <w:right w:val="none" w:sz="0" w:space="0" w:color="auto"/>
      </w:divBdr>
    </w:div>
    <w:div w:id="955990386">
      <w:bodyDiv w:val="1"/>
      <w:marLeft w:val="0"/>
      <w:marRight w:val="0"/>
      <w:marTop w:val="0"/>
      <w:marBottom w:val="0"/>
      <w:divBdr>
        <w:top w:val="none" w:sz="0" w:space="0" w:color="auto"/>
        <w:left w:val="none" w:sz="0" w:space="0" w:color="auto"/>
        <w:bottom w:val="none" w:sz="0" w:space="0" w:color="auto"/>
        <w:right w:val="none" w:sz="0" w:space="0" w:color="auto"/>
      </w:divBdr>
    </w:div>
    <w:div w:id="984314308">
      <w:bodyDiv w:val="1"/>
      <w:marLeft w:val="0"/>
      <w:marRight w:val="0"/>
      <w:marTop w:val="0"/>
      <w:marBottom w:val="0"/>
      <w:divBdr>
        <w:top w:val="none" w:sz="0" w:space="0" w:color="auto"/>
        <w:left w:val="none" w:sz="0" w:space="0" w:color="auto"/>
        <w:bottom w:val="none" w:sz="0" w:space="0" w:color="auto"/>
        <w:right w:val="none" w:sz="0" w:space="0" w:color="auto"/>
      </w:divBdr>
      <w:divsChild>
        <w:div w:id="1138453746">
          <w:marLeft w:val="0"/>
          <w:marRight w:val="0"/>
          <w:marTop w:val="0"/>
          <w:marBottom w:val="0"/>
          <w:divBdr>
            <w:top w:val="none" w:sz="0" w:space="0" w:color="auto"/>
            <w:left w:val="none" w:sz="0" w:space="0" w:color="auto"/>
            <w:bottom w:val="none" w:sz="0" w:space="0" w:color="auto"/>
            <w:right w:val="none" w:sz="0" w:space="0" w:color="auto"/>
          </w:divBdr>
          <w:divsChild>
            <w:div w:id="1501509200">
              <w:marLeft w:val="0"/>
              <w:marRight w:val="0"/>
              <w:marTop w:val="0"/>
              <w:marBottom w:val="0"/>
              <w:divBdr>
                <w:top w:val="none" w:sz="0" w:space="0" w:color="auto"/>
                <w:left w:val="none" w:sz="0" w:space="0" w:color="auto"/>
                <w:bottom w:val="none" w:sz="0" w:space="0" w:color="auto"/>
                <w:right w:val="none" w:sz="0" w:space="0" w:color="auto"/>
              </w:divBdr>
              <w:divsChild>
                <w:div w:id="12846947">
                  <w:marLeft w:val="0"/>
                  <w:marRight w:val="0"/>
                  <w:marTop w:val="0"/>
                  <w:marBottom w:val="0"/>
                  <w:divBdr>
                    <w:top w:val="none" w:sz="0" w:space="0" w:color="auto"/>
                    <w:left w:val="none" w:sz="0" w:space="0" w:color="auto"/>
                    <w:bottom w:val="none" w:sz="0" w:space="0" w:color="auto"/>
                    <w:right w:val="none" w:sz="0" w:space="0" w:color="auto"/>
                  </w:divBdr>
                  <w:divsChild>
                    <w:div w:id="1204518427">
                      <w:marLeft w:val="0"/>
                      <w:marRight w:val="0"/>
                      <w:marTop w:val="0"/>
                      <w:marBottom w:val="0"/>
                      <w:divBdr>
                        <w:top w:val="none" w:sz="0" w:space="0" w:color="auto"/>
                        <w:left w:val="none" w:sz="0" w:space="0" w:color="auto"/>
                        <w:bottom w:val="none" w:sz="0" w:space="0" w:color="auto"/>
                        <w:right w:val="none" w:sz="0" w:space="0" w:color="auto"/>
                      </w:divBdr>
                      <w:divsChild>
                        <w:div w:id="345375486">
                          <w:marLeft w:val="0"/>
                          <w:marRight w:val="0"/>
                          <w:marTop w:val="0"/>
                          <w:marBottom w:val="0"/>
                          <w:divBdr>
                            <w:top w:val="none" w:sz="0" w:space="0" w:color="auto"/>
                            <w:left w:val="none" w:sz="0" w:space="0" w:color="auto"/>
                            <w:bottom w:val="none" w:sz="0" w:space="0" w:color="auto"/>
                            <w:right w:val="none" w:sz="0" w:space="0" w:color="auto"/>
                          </w:divBdr>
                          <w:divsChild>
                            <w:div w:id="136347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0017319">
      <w:bodyDiv w:val="1"/>
      <w:marLeft w:val="0"/>
      <w:marRight w:val="0"/>
      <w:marTop w:val="0"/>
      <w:marBottom w:val="0"/>
      <w:divBdr>
        <w:top w:val="none" w:sz="0" w:space="0" w:color="auto"/>
        <w:left w:val="none" w:sz="0" w:space="0" w:color="auto"/>
        <w:bottom w:val="none" w:sz="0" w:space="0" w:color="auto"/>
        <w:right w:val="none" w:sz="0" w:space="0" w:color="auto"/>
      </w:divBdr>
    </w:div>
    <w:div w:id="1045566385">
      <w:bodyDiv w:val="1"/>
      <w:marLeft w:val="0"/>
      <w:marRight w:val="0"/>
      <w:marTop w:val="0"/>
      <w:marBottom w:val="0"/>
      <w:divBdr>
        <w:top w:val="none" w:sz="0" w:space="0" w:color="auto"/>
        <w:left w:val="none" w:sz="0" w:space="0" w:color="auto"/>
        <w:bottom w:val="none" w:sz="0" w:space="0" w:color="auto"/>
        <w:right w:val="none" w:sz="0" w:space="0" w:color="auto"/>
      </w:divBdr>
    </w:div>
    <w:div w:id="1065949553">
      <w:bodyDiv w:val="1"/>
      <w:marLeft w:val="0"/>
      <w:marRight w:val="0"/>
      <w:marTop w:val="0"/>
      <w:marBottom w:val="0"/>
      <w:divBdr>
        <w:top w:val="none" w:sz="0" w:space="0" w:color="auto"/>
        <w:left w:val="none" w:sz="0" w:space="0" w:color="auto"/>
        <w:bottom w:val="none" w:sz="0" w:space="0" w:color="auto"/>
        <w:right w:val="none" w:sz="0" w:space="0" w:color="auto"/>
      </w:divBdr>
    </w:div>
    <w:div w:id="1069422864">
      <w:bodyDiv w:val="1"/>
      <w:marLeft w:val="0"/>
      <w:marRight w:val="0"/>
      <w:marTop w:val="0"/>
      <w:marBottom w:val="0"/>
      <w:divBdr>
        <w:top w:val="none" w:sz="0" w:space="0" w:color="auto"/>
        <w:left w:val="none" w:sz="0" w:space="0" w:color="auto"/>
        <w:bottom w:val="none" w:sz="0" w:space="0" w:color="auto"/>
        <w:right w:val="none" w:sz="0" w:space="0" w:color="auto"/>
      </w:divBdr>
    </w:div>
    <w:div w:id="1097629489">
      <w:bodyDiv w:val="1"/>
      <w:marLeft w:val="0"/>
      <w:marRight w:val="0"/>
      <w:marTop w:val="0"/>
      <w:marBottom w:val="0"/>
      <w:divBdr>
        <w:top w:val="none" w:sz="0" w:space="0" w:color="auto"/>
        <w:left w:val="none" w:sz="0" w:space="0" w:color="auto"/>
        <w:bottom w:val="none" w:sz="0" w:space="0" w:color="auto"/>
        <w:right w:val="none" w:sz="0" w:space="0" w:color="auto"/>
      </w:divBdr>
    </w:div>
    <w:div w:id="1117286968">
      <w:bodyDiv w:val="1"/>
      <w:marLeft w:val="0"/>
      <w:marRight w:val="0"/>
      <w:marTop w:val="0"/>
      <w:marBottom w:val="0"/>
      <w:divBdr>
        <w:top w:val="none" w:sz="0" w:space="0" w:color="auto"/>
        <w:left w:val="none" w:sz="0" w:space="0" w:color="auto"/>
        <w:bottom w:val="none" w:sz="0" w:space="0" w:color="auto"/>
        <w:right w:val="none" w:sz="0" w:space="0" w:color="auto"/>
      </w:divBdr>
    </w:div>
    <w:div w:id="1117405390">
      <w:bodyDiv w:val="1"/>
      <w:marLeft w:val="0"/>
      <w:marRight w:val="0"/>
      <w:marTop w:val="0"/>
      <w:marBottom w:val="0"/>
      <w:divBdr>
        <w:top w:val="none" w:sz="0" w:space="0" w:color="auto"/>
        <w:left w:val="none" w:sz="0" w:space="0" w:color="auto"/>
        <w:bottom w:val="none" w:sz="0" w:space="0" w:color="auto"/>
        <w:right w:val="none" w:sz="0" w:space="0" w:color="auto"/>
      </w:divBdr>
    </w:div>
    <w:div w:id="1122964199">
      <w:bodyDiv w:val="1"/>
      <w:marLeft w:val="0"/>
      <w:marRight w:val="0"/>
      <w:marTop w:val="0"/>
      <w:marBottom w:val="0"/>
      <w:divBdr>
        <w:top w:val="none" w:sz="0" w:space="0" w:color="auto"/>
        <w:left w:val="none" w:sz="0" w:space="0" w:color="auto"/>
        <w:bottom w:val="none" w:sz="0" w:space="0" w:color="auto"/>
        <w:right w:val="none" w:sz="0" w:space="0" w:color="auto"/>
      </w:divBdr>
    </w:div>
    <w:div w:id="1148323026">
      <w:bodyDiv w:val="1"/>
      <w:marLeft w:val="0"/>
      <w:marRight w:val="0"/>
      <w:marTop w:val="0"/>
      <w:marBottom w:val="0"/>
      <w:divBdr>
        <w:top w:val="none" w:sz="0" w:space="0" w:color="auto"/>
        <w:left w:val="none" w:sz="0" w:space="0" w:color="auto"/>
        <w:bottom w:val="none" w:sz="0" w:space="0" w:color="auto"/>
        <w:right w:val="none" w:sz="0" w:space="0" w:color="auto"/>
      </w:divBdr>
    </w:div>
    <w:div w:id="1153989885">
      <w:bodyDiv w:val="1"/>
      <w:marLeft w:val="0"/>
      <w:marRight w:val="0"/>
      <w:marTop w:val="0"/>
      <w:marBottom w:val="0"/>
      <w:divBdr>
        <w:top w:val="none" w:sz="0" w:space="0" w:color="auto"/>
        <w:left w:val="none" w:sz="0" w:space="0" w:color="auto"/>
        <w:bottom w:val="none" w:sz="0" w:space="0" w:color="auto"/>
        <w:right w:val="none" w:sz="0" w:space="0" w:color="auto"/>
      </w:divBdr>
    </w:div>
    <w:div w:id="1190099775">
      <w:bodyDiv w:val="1"/>
      <w:marLeft w:val="0"/>
      <w:marRight w:val="0"/>
      <w:marTop w:val="0"/>
      <w:marBottom w:val="0"/>
      <w:divBdr>
        <w:top w:val="none" w:sz="0" w:space="0" w:color="auto"/>
        <w:left w:val="none" w:sz="0" w:space="0" w:color="auto"/>
        <w:bottom w:val="none" w:sz="0" w:space="0" w:color="auto"/>
        <w:right w:val="none" w:sz="0" w:space="0" w:color="auto"/>
      </w:divBdr>
    </w:div>
    <w:div w:id="1202203716">
      <w:bodyDiv w:val="1"/>
      <w:marLeft w:val="0"/>
      <w:marRight w:val="0"/>
      <w:marTop w:val="0"/>
      <w:marBottom w:val="0"/>
      <w:divBdr>
        <w:top w:val="none" w:sz="0" w:space="0" w:color="auto"/>
        <w:left w:val="none" w:sz="0" w:space="0" w:color="auto"/>
        <w:bottom w:val="none" w:sz="0" w:space="0" w:color="auto"/>
        <w:right w:val="none" w:sz="0" w:space="0" w:color="auto"/>
      </w:divBdr>
    </w:div>
    <w:div w:id="1214149261">
      <w:bodyDiv w:val="1"/>
      <w:marLeft w:val="0"/>
      <w:marRight w:val="0"/>
      <w:marTop w:val="0"/>
      <w:marBottom w:val="0"/>
      <w:divBdr>
        <w:top w:val="none" w:sz="0" w:space="0" w:color="auto"/>
        <w:left w:val="none" w:sz="0" w:space="0" w:color="auto"/>
        <w:bottom w:val="none" w:sz="0" w:space="0" w:color="auto"/>
        <w:right w:val="none" w:sz="0" w:space="0" w:color="auto"/>
      </w:divBdr>
    </w:div>
    <w:div w:id="1225800427">
      <w:bodyDiv w:val="1"/>
      <w:marLeft w:val="0"/>
      <w:marRight w:val="0"/>
      <w:marTop w:val="0"/>
      <w:marBottom w:val="0"/>
      <w:divBdr>
        <w:top w:val="none" w:sz="0" w:space="0" w:color="auto"/>
        <w:left w:val="none" w:sz="0" w:space="0" w:color="auto"/>
        <w:bottom w:val="none" w:sz="0" w:space="0" w:color="auto"/>
        <w:right w:val="none" w:sz="0" w:space="0" w:color="auto"/>
      </w:divBdr>
    </w:div>
    <w:div w:id="1254508789">
      <w:bodyDiv w:val="1"/>
      <w:marLeft w:val="0"/>
      <w:marRight w:val="0"/>
      <w:marTop w:val="0"/>
      <w:marBottom w:val="0"/>
      <w:divBdr>
        <w:top w:val="none" w:sz="0" w:space="0" w:color="auto"/>
        <w:left w:val="none" w:sz="0" w:space="0" w:color="auto"/>
        <w:bottom w:val="none" w:sz="0" w:space="0" w:color="auto"/>
        <w:right w:val="none" w:sz="0" w:space="0" w:color="auto"/>
      </w:divBdr>
    </w:div>
    <w:div w:id="1315715616">
      <w:bodyDiv w:val="1"/>
      <w:marLeft w:val="0"/>
      <w:marRight w:val="0"/>
      <w:marTop w:val="0"/>
      <w:marBottom w:val="0"/>
      <w:divBdr>
        <w:top w:val="none" w:sz="0" w:space="0" w:color="auto"/>
        <w:left w:val="none" w:sz="0" w:space="0" w:color="auto"/>
        <w:bottom w:val="none" w:sz="0" w:space="0" w:color="auto"/>
        <w:right w:val="none" w:sz="0" w:space="0" w:color="auto"/>
      </w:divBdr>
    </w:div>
    <w:div w:id="1429277301">
      <w:bodyDiv w:val="1"/>
      <w:marLeft w:val="0"/>
      <w:marRight w:val="0"/>
      <w:marTop w:val="0"/>
      <w:marBottom w:val="0"/>
      <w:divBdr>
        <w:top w:val="none" w:sz="0" w:space="0" w:color="auto"/>
        <w:left w:val="none" w:sz="0" w:space="0" w:color="auto"/>
        <w:bottom w:val="none" w:sz="0" w:space="0" w:color="auto"/>
        <w:right w:val="none" w:sz="0" w:space="0" w:color="auto"/>
      </w:divBdr>
    </w:div>
    <w:div w:id="1601647252">
      <w:bodyDiv w:val="1"/>
      <w:marLeft w:val="0"/>
      <w:marRight w:val="0"/>
      <w:marTop w:val="0"/>
      <w:marBottom w:val="0"/>
      <w:divBdr>
        <w:top w:val="none" w:sz="0" w:space="0" w:color="auto"/>
        <w:left w:val="none" w:sz="0" w:space="0" w:color="auto"/>
        <w:bottom w:val="none" w:sz="0" w:space="0" w:color="auto"/>
        <w:right w:val="none" w:sz="0" w:space="0" w:color="auto"/>
      </w:divBdr>
    </w:div>
    <w:div w:id="1632326960">
      <w:bodyDiv w:val="1"/>
      <w:marLeft w:val="0"/>
      <w:marRight w:val="0"/>
      <w:marTop w:val="0"/>
      <w:marBottom w:val="0"/>
      <w:divBdr>
        <w:top w:val="none" w:sz="0" w:space="0" w:color="auto"/>
        <w:left w:val="none" w:sz="0" w:space="0" w:color="auto"/>
        <w:bottom w:val="none" w:sz="0" w:space="0" w:color="auto"/>
        <w:right w:val="none" w:sz="0" w:space="0" w:color="auto"/>
      </w:divBdr>
    </w:div>
    <w:div w:id="1658339842">
      <w:bodyDiv w:val="1"/>
      <w:marLeft w:val="0"/>
      <w:marRight w:val="0"/>
      <w:marTop w:val="0"/>
      <w:marBottom w:val="0"/>
      <w:divBdr>
        <w:top w:val="none" w:sz="0" w:space="0" w:color="auto"/>
        <w:left w:val="none" w:sz="0" w:space="0" w:color="auto"/>
        <w:bottom w:val="none" w:sz="0" w:space="0" w:color="auto"/>
        <w:right w:val="none" w:sz="0" w:space="0" w:color="auto"/>
      </w:divBdr>
    </w:div>
    <w:div w:id="1659843318">
      <w:bodyDiv w:val="1"/>
      <w:marLeft w:val="0"/>
      <w:marRight w:val="0"/>
      <w:marTop w:val="0"/>
      <w:marBottom w:val="0"/>
      <w:divBdr>
        <w:top w:val="none" w:sz="0" w:space="0" w:color="auto"/>
        <w:left w:val="none" w:sz="0" w:space="0" w:color="auto"/>
        <w:bottom w:val="none" w:sz="0" w:space="0" w:color="auto"/>
        <w:right w:val="none" w:sz="0" w:space="0" w:color="auto"/>
      </w:divBdr>
    </w:div>
    <w:div w:id="1678387741">
      <w:bodyDiv w:val="1"/>
      <w:marLeft w:val="0"/>
      <w:marRight w:val="0"/>
      <w:marTop w:val="0"/>
      <w:marBottom w:val="0"/>
      <w:divBdr>
        <w:top w:val="none" w:sz="0" w:space="0" w:color="auto"/>
        <w:left w:val="none" w:sz="0" w:space="0" w:color="auto"/>
        <w:bottom w:val="none" w:sz="0" w:space="0" w:color="auto"/>
        <w:right w:val="none" w:sz="0" w:space="0" w:color="auto"/>
      </w:divBdr>
    </w:div>
    <w:div w:id="1771468509">
      <w:bodyDiv w:val="1"/>
      <w:marLeft w:val="0"/>
      <w:marRight w:val="0"/>
      <w:marTop w:val="0"/>
      <w:marBottom w:val="0"/>
      <w:divBdr>
        <w:top w:val="none" w:sz="0" w:space="0" w:color="auto"/>
        <w:left w:val="none" w:sz="0" w:space="0" w:color="auto"/>
        <w:bottom w:val="none" w:sz="0" w:space="0" w:color="auto"/>
        <w:right w:val="none" w:sz="0" w:space="0" w:color="auto"/>
      </w:divBdr>
    </w:div>
    <w:div w:id="1860965825">
      <w:bodyDiv w:val="1"/>
      <w:marLeft w:val="0"/>
      <w:marRight w:val="0"/>
      <w:marTop w:val="0"/>
      <w:marBottom w:val="0"/>
      <w:divBdr>
        <w:top w:val="none" w:sz="0" w:space="0" w:color="auto"/>
        <w:left w:val="none" w:sz="0" w:space="0" w:color="auto"/>
        <w:bottom w:val="none" w:sz="0" w:space="0" w:color="auto"/>
        <w:right w:val="none" w:sz="0" w:space="0" w:color="auto"/>
      </w:divBdr>
    </w:div>
    <w:div w:id="1870486599">
      <w:bodyDiv w:val="1"/>
      <w:marLeft w:val="0"/>
      <w:marRight w:val="0"/>
      <w:marTop w:val="0"/>
      <w:marBottom w:val="0"/>
      <w:divBdr>
        <w:top w:val="none" w:sz="0" w:space="0" w:color="auto"/>
        <w:left w:val="none" w:sz="0" w:space="0" w:color="auto"/>
        <w:bottom w:val="none" w:sz="0" w:space="0" w:color="auto"/>
        <w:right w:val="none" w:sz="0" w:space="0" w:color="auto"/>
      </w:divBdr>
    </w:div>
    <w:div w:id="1893077762">
      <w:bodyDiv w:val="1"/>
      <w:marLeft w:val="0"/>
      <w:marRight w:val="0"/>
      <w:marTop w:val="0"/>
      <w:marBottom w:val="0"/>
      <w:divBdr>
        <w:top w:val="none" w:sz="0" w:space="0" w:color="auto"/>
        <w:left w:val="none" w:sz="0" w:space="0" w:color="auto"/>
        <w:bottom w:val="none" w:sz="0" w:space="0" w:color="auto"/>
        <w:right w:val="none" w:sz="0" w:space="0" w:color="auto"/>
      </w:divBdr>
    </w:div>
    <w:div w:id="1914731808">
      <w:bodyDiv w:val="1"/>
      <w:marLeft w:val="0"/>
      <w:marRight w:val="0"/>
      <w:marTop w:val="0"/>
      <w:marBottom w:val="0"/>
      <w:divBdr>
        <w:top w:val="none" w:sz="0" w:space="0" w:color="auto"/>
        <w:left w:val="none" w:sz="0" w:space="0" w:color="auto"/>
        <w:bottom w:val="none" w:sz="0" w:space="0" w:color="auto"/>
        <w:right w:val="none" w:sz="0" w:space="0" w:color="auto"/>
      </w:divBdr>
    </w:div>
    <w:div w:id="1941796871">
      <w:bodyDiv w:val="1"/>
      <w:marLeft w:val="0"/>
      <w:marRight w:val="0"/>
      <w:marTop w:val="0"/>
      <w:marBottom w:val="0"/>
      <w:divBdr>
        <w:top w:val="none" w:sz="0" w:space="0" w:color="auto"/>
        <w:left w:val="none" w:sz="0" w:space="0" w:color="auto"/>
        <w:bottom w:val="none" w:sz="0" w:space="0" w:color="auto"/>
        <w:right w:val="none" w:sz="0" w:space="0" w:color="auto"/>
      </w:divBdr>
    </w:div>
    <w:div w:id="2082173046">
      <w:bodyDiv w:val="1"/>
      <w:marLeft w:val="0"/>
      <w:marRight w:val="0"/>
      <w:marTop w:val="0"/>
      <w:marBottom w:val="0"/>
      <w:divBdr>
        <w:top w:val="none" w:sz="0" w:space="0" w:color="auto"/>
        <w:left w:val="none" w:sz="0" w:space="0" w:color="auto"/>
        <w:bottom w:val="none" w:sz="0" w:space="0" w:color="auto"/>
        <w:right w:val="none" w:sz="0" w:space="0" w:color="auto"/>
      </w:divBdr>
    </w:div>
    <w:div w:id="2129200217">
      <w:bodyDiv w:val="1"/>
      <w:marLeft w:val="0"/>
      <w:marRight w:val="0"/>
      <w:marTop w:val="0"/>
      <w:marBottom w:val="0"/>
      <w:divBdr>
        <w:top w:val="none" w:sz="0" w:space="0" w:color="auto"/>
        <w:left w:val="none" w:sz="0" w:space="0" w:color="auto"/>
        <w:bottom w:val="none" w:sz="0" w:space="0" w:color="auto"/>
        <w:right w:val="none" w:sz="0" w:space="0" w:color="auto"/>
      </w:divBdr>
    </w:div>
    <w:div w:id="2145197831">
      <w:bodyDiv w:val="1"/>
      <w:marLeft w:val="0"/>
      <w:marRight w:val="0"/>
      <w:marTop w:val="0"/>
      <w:marBottom w:val="0"/>
      <w:divBdr>
        <w:top w:val="none" w:sz="0" w:space="0" w:color="auto"/>
        <w:left w:val="none" w:sz="0" w:space="0" w:color="auto"/>
        <w:bottom w:val="none" w:sz="0" w:space="0" w:color="auto"/>
        <w:right w:val="none" w:sz="0" w:space="0" w:color="auto"/>
      </w:divBdr>
    </w:div>
    <w:div w:id="214541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AB829D-4835-4C27-9358-45C1AE774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43</Pages>
  <Words>20351</Words>
  <Characters>137031</Characters>
  <Application>Microsoft Office Word</Application>
  <DocSecurity>0</DocSecurity>
  <Lines>1141</Lines>
  <Paragraphs>314</Paragraphs>
  <ScaleCrop>false</ScaleCrop>
  <HeadingPairs>
    <vt:vector size="2" baseType="variant">
      <vt:variant>
        <vt:lpstr>Название</vt:lpstr>
      </vt:variant>
      <vt:variant>
        <vt:i4>1</vt:i4>
      </vt:variant>
    </vt:vector>
  </HeadingPairs>
  <TitlesOfParts>
    <vt:vector size="1" baseType="lpstr">
      <vt:lpstr>Ethan Frome</vt:lpstr>
    </vt:vector>
  </TitlesOfParts>
  <Company>DEPO</Company>
  <LinksUpToDate>false</LinksUpToDate>
  <CharactersWithSpaces>157068</CharactersWithSpaces>
  <SharedDoc>false</SharedDoc>
  <HLinks>
    <vt:vector size="378" baseType="variant">
      <vt:variant>
        <vt:i4>196618</vt:i4>
      </vt:variant>
      <vt:variant>
        <vt:i4>327</vt:i4>
      </vt:variant>
      <vt:variant>
        <vt:i4>0</vt:i4>
      </vt:variant>
      <vt:variant>
        <vt:i4>5</vt:i4>
      </vt:variant>
      <vt:variant>
        <vt:lpwstr>http://volfix.ru/</vt:lpwstr>
      </vt:variant>
      <vt:variant>
        <vt:lpwstr/>
      </vt:variant>
      <vt:variant>
        <vt:i4>2031681</vt:i4>
      </vt:variant>
      <vt:variant>
        <vt:i4>324</vt:i4>
      </vt:variant>
      <vt:variant>
        <vt:i4>0</vt:i4>
      </vt:variant>
      <vt:variant>
        <vt:i4>5</vt:i4>
      </vt:variant>
      <vt:variant>
        <vt:lpwstr>http://ticktrack.ru/</vt:lpwstr>
      </vt:variant>
      <vt:variant>
        <vt:lpwstr/>
      </vt:variant>
      <vt:variant>
        <vt:i4>7667727</vt:i4>
      </vt:variant>
      <vt:variant>
        <vt:i4>321</vt:i4>
      </vt:variant>
      <vt:variant>
        <vt:i4>0</vt:i4>
      </vt:variant>
      <vt:variant>
        <vt:i4>5</vt:i4>
      </vt:variant>
      <vt:variant>
        <vt:lpwstr>mailto:ufa@solid-ifc.ru</vt:lpwstr>
      </vt:variant>
      <vt:variant>
        <vt:lpwstr/>
      </vt:variant>
      <vt:variant>
        <vt:i4>5374013</vt:i4>
      </vt:variant>
      <vt:variant>
        <vt:i4>318</vt:i4>
      </vt:variant>
      <vt:variant>
        <vt:i4>0</vt:i4>
      </vt:variant>
      <vt:variant>
        <vt:i4>5</vt:i4>
      </vt:variant>
      <vt:variant>
        <vt:lpwstr>mailto:rubashkina@solid-ifc.ru</vt:lpwstr>
      </vt:variant>
      <vt:variant>
        <vt:lpwstr/>
      </vt:variant>
      <vt:variant>
        <vt:i4>7340057</vt:i4>
      </vt:variant>
      <vt:variant>
        <vt:i4>315</vt:i4>
      </vt:variant>
      <vt:variant>
        <vt:i4>0</vt:i4>
      </vt:variant>
      <vt:variant>
        <vt:i4>5</vt:i4>
      </vt:variant>
      <vt:variant>
        <vt:lpwstr>mailto:spb@solid-ifc.ru</vt:lpwstr>
      </vt:variant>
      <vt:variant>
        <vt:lpwstr/>
      </vt:variant>
      <vt:variant>
        <vt:i4>4784169</vt:i4>
      </vt:variant>
      <vt:variant>
        <vt:i4>312</vt:i4>
      </vt:variant>
      <vt:variant>
        <vt:i4>0</vt:i4>
      </vt:variant>
      <vt:variant>
        <vt:i4>5</vt:i4>
      </vt:variant>
      <vt:variant>
        <vt:lpwstr>mailto:nurlat@almet.solidinvest.ru</vt:lpwstr>
      </vt:variant>
      <vt:variant>
        <vt:lpwstr/>
      </vt:variant>
      <vt:variant>
        <vt:i4>4718628</vt:i4>
      </vt:variant>
      <vt:variant>
        <vt:i4>309</vt:i4>
      </vt:variant>
      <vt:variant>
        <vt:i4>0</vt:i4>
      </vt:variant>
      <vt:variant>
        <vt:i4>5</vt:i4>
      </vt:variant>
      <vt:variant>
        <vt:lpwstr>mailto:nkamsk@solid-ifc.ru</vt:lpwstr>
      </vt:variant>
      <vt:variant>
        <vt:lpwstr/>
      </vt:variant>
      <vt:variant>
        <vt:i4>1048626</vt:i4>
      </vt:variant>
      <vt:variant>
        <vt:i4>306</vt:i4>
      </vt:variant>
      <vt:variant>
        <vt:i4>0</vt:i4>
      </vt:variant>
      <vt:variant>
        <vt:i4>5</vt:i4>
      </vt:variant>
      <vt:variant>
        <vt:lpwstr>mailto:krasnoyarsk@solidinvest.ru</vt:lpwstr>
      </vt:variant>
      <vt:variant>
        <vt:lpwstr/>
      </vt:variant>
      <vt:variant>
        <vt:i4>1966185</vt:i4>
      </vt:variant>
      <vt:variant>
        <vt:i4>303</vt:i4>
      </vt:variant>
      <vt:variant>
        <vt:i4>0</vt:i4>
      </vt:variant>
      <vt:variant>
        <vt:i4>5</vt:i4>
      </vt:variant>
      <vt:variant>
        <vt:lpwstr>mailto:kazan@solid-ifc.ru</vt:lpwstr>
      </vt:variant>
      <vt:variant>
        <vt:lpwstr/>
      </vt:variant>
      <vt:variant>
        <vt:i4>524322</vt:i4>
      </vt:variant>
      <vt:variant>
        <vt:i4>300</vt:i4>
      </vt:variant>
      <vt:variant>
        <vt:i4>0</vt:i4>
      </vt:variant>
      <vt:variant>
        <vt:i4>5</vt:i4>
      </vt:variant>
      <vt:variant>
        <vt:lpwstr>mailto:izhevsk@solidinvest.ru</vt:lpwstr>
      </vt:variant>
      <vt:variant>
        <vt:lpwstr/>
      </vt:variant>
      <vt:variant>
        <vt:i4>8126464</vt:i4>
      </vt:variant>
      <vt:variant>
        <vt:i4>297</vt:i4>
      </vt:variant>
      <vt:variant>
        <vt:i4>0</vt:i4>
      </vt:variant>
      <vt:variant>
        <vt:i4>5</vt:i4>
      </vt:variant>
      <vt:variant>
        <vt:lpwstr>mailto:elabuga@almet.solidinvest.ru</vt:lpwstr>
      </vt:variant>
      <vt:variant>
        <vt:lpwstr/>
      </vt:variant>
      <vt:variant>
        <vt:i4>6553604</vt:i4>
      </vt:variant>
      <vt:variant>
        <vt:i4>294</vt:i4>
      </vt:variant>
      <vt:variant>
        <vt:i4>0</vt:i4>
      </vt:variant>
      <vt:variant>
        <vt:i4>5</vt:i4>
      </vt:variant>
      <vt:variant>
        <vt:lpwstr>mailto:bugulma@almet.solidinvest.ru</vt:lpwstr>
      </vt:variant>
      <vt:variant>
        <vt:lpwstr/>
      </vt:variant>
      <vt:variant>
        <vt:i4>65636</vt:i4>
      </vt:variant>
      <vt:variant>
        <vt:i4>291</vt:i4>
      </vt:variant>
      <vt:variant>
        <vt:i4>0</vt:i4>
      </vt:variant>
      <vt:variant>
        <vt:i4>5</vt:i4>
      </vt:variant>
      <vt:variant>
        <vt:lpwstr>mailto:bavly@almet.solidinvest.ru</vt:lpwstr>
      </vt:variant>
      <vt:variant>
        <vt:lpwstr/>
      </vt:variant>
      <vt:variant>
        <vt:i4>2883677</vt:i4>
      </vt:variant>
      <vt:variant>
        <vt:i4>288</vt:i4>
      </vt:variant>
      <vt:variant>
        <vt:i4>0</vt:i4>
      </vt:variant>
      <vt:variant>
        <vt:i4>5</vt:i4>
      </vt:variant>
      <vt:variant>
        <vt:lpwstr>mailto:tula@solid-ifc.ru</vt:lpwstr>
      </vt:variant>
      <vt:variant>
        <vt:lpwstr/>
      </vt:variant>
      <vt:variant>
        <vt:i4>1638496</vt:i4>
      </vt:variant>
      <vt:variant>
        <vt:i4>285</vt:i4>
      </vt:variant>
      <vt:variant>
        <vt:i4>0</vt:i4>
      </vt:variant>
      <vt:variant>
        <vt:i4>5</vt:i4>
      </vt:variant>
      <vt:variant>
        <vt:lpwstr>mailto:almet@solid-ifc.ru</vt:lpwstr>
      </vt:variant>
      <vt:variant>
        <vt:lpwstr/>
      </vt:variant>
      <vt:variant>
        <vt:i4>3997772</vt:i4>
      </vt:variant>
      <vt:variant>
        <vt:i4>282</vt:i4>
      </vt:variant>
      <vt:variant>
        <vt:i4>0</vt:i4>
      </vt:variant>
      <vt:variant>
        <vt:i4>5</vt:i4>
      </vt:variant>
      <vt:variant>
        <vt:lpwstr>mailto:midl@solid-ifc.ru</vt:lpwstr>
      </vt:variant>
      <vt:variant>
        <vt:lpwstr/>
      </vt:variant>
      <vt:variant>
        <vt:i4>458822</vt:i4>
      </vt:variant>
      <vt:variant>
        <vt:i4>279</vt:i4>
      </vt:variant>
      <vt:variant>
        <vt:i4>0</vt:i4>
      </vt:variant>
      <vt:variant>
        <vt:i4>5</vt:i4>
      </vt:variant>
      <vt:variant>
        <vt:lpwstr>http://www.solid-ifc.ru/</vt:lpwstr>
      </vt:variant>
      <vt:variant>
        <vt:lpwstr/>
      </vt:variant>
      <vt:variant>
        <vt:i4>1769524</vt:i4>
      </vt:variant>
      <vt:variant>
        <vt:i4>272</vt:i4>
      </vt:variant>
      <vt:variant>
        <vt:i4>0</vt:i4>
      </vt:variant>
      <vt:variant>
        <vt:i4>5</vt:i4>
      </vt:variant>
      <vt:variant>
        <vt:lpwstr/>
      </vt:variant>
      <vt:variant>
        <vt:lpwstr>_Toc396995897</vt:lpwstr>
      </vt:variant>
      <vt:variant>
        <vt:i4>1769524</vt:i4>
      </vt:variant>
      <vt:variant>
        <vt:i4>266</vt:i4>
      </vt:variant>
      <vt:variant>
        <vt:i4>0</vt:i4>
      </vt:variant>
      <vt:variant>
        <vt:i4>5</vt:i4>
      </vt:variant>
      <vt:variant>
        <vt:lpwstr/>
      </vt:variant>
      <vt:variant>
        <vt:lpwstr>_Toc396995896</vt:lpwstr>
      </vt:variant>
      <vt:variant>
        <vt:i4>1769524</vt:i4>
      </vt:variant>
      <vt:variant>
        <vt:i4>260</vt:i4>
      </vt:variant>
      <vt:variant>
        <vt:i4>0</vt:i4>
      </vt:variant>
      <vt:variant>
        <vt:i4>5</vt:i4>
      </vt:variant>
      <vt:variant>
        <vt:lpwstr/>
      </vt:variant>
      <vt:variant>
        <vt:lpwstr>_Toc396995895</vt:lpwstr>
      </vt:variant>
      <vt:variant>
        <vt:i4>1769524</vt:i4>
      </vt:variant>
      <vt:variant>
        <vt:i4>254</vt:i4>
      </vt:variant>
      <vt:variant>
        <vt:i4>0</vt:i4>
      </vt:variant>
      <vt:variant>
        <vt:i4>5</vt:i4>
      </vt:variant>
      <vt:variant>
        <vt:lpwstr/>
      </vt:variant>
      <vt:variant>
        <vt:lpwstr>_Toc396995894</vt:lpwstr>
      </vt:variant>
      <vt:variant>
        <vt:i4>1769524</vt:i4>
      </vt:variant>
      <vt:variant>
        <vt:i4>248</vt:i4>
      </vt:variant>
      <vt:variant>
        <vt:i4>0</vt:i4>
      </vt:variant>
      <vt:variant>
        <vt:i4>5</vt:i4>
      </vt:variant>
      <vt:variant>
        <vt:lpwstr/>
      </vt:variant>
      <vt:variant>
        <vt:lpwstr>_Toc396995893</vt:lpwstr>
      </vt:variant>
      <vt:variant>
        <vt:i4>1769524</vt:i4>
      </vt:variant>
      <vt:variant>
        <vt:i4>242</vt:i4>
      </vt:variant>
      <vt:variant>
        <vt:i4>0</vt:i4>
      </vt:variant>
      <vt:variant>
        <vt:i4>5</vt:i4>
      </vt:variant>
      <vt:variant>
        <vt:lpwstr/>
      </vt:variant>
      <vt:variant>
        <vt:lpwstr>_Toc396995892</vt:lpwstr>
      </vt:variant>
      <vt:variant>
        <vt:i4>1769524</vt:i4>
      </vt:variant>
      <vt:variant>
        <vt:i4>236</vt:i4>
      </vt:variant>
      <vt:variant>
        <vt:i4>0</vt:i4>
      </vt:variant>
      <vt:variant>
        <vt:i4>5</vt:i4>
      </vt:variant>
      <vt:variant>
        <vt:lpwstr/>
      </vt:variant>
      <vt:variant>
        <vt:lpwstr>_Toc396995891</vt:lpwstr>
      </vt:variant>
      <vt:variant>
        <vt:i4>1769524</vt:i4>
      </vt:variant>
      <vt:variant>
        <vt:i4>230</vt:i4>
      </vt:variant>
      <vt:variant>
        <vt:i4>0</vt:i4>
      </vt:variant>
      <vt:variant>
        <vt:i4>5</vt:i4>
      </vt:variant>
      <vt:variant>
        <vt:lpwstr/>
      </vt:variant>
      <vt:variant>
        <vt:lpwstr>_Toc396995890</vt:lpwstr>
      </vt:variant>
      <vt:variant>
        <vt:i4>1703988</vt:i4>
      </vt:variant>
      <vt:variant>
        <vt:i4>224</vt:i4>
      </vt:variant>
      <vt:variant>
        <vt:i4>0</vt:i4>
      </vt:variant>
      <vt:variant>
        <vt:i4>5</vt:i4>
      </vt:variant>
      <vt:variant>
        <vt:lpwstr/>
      </vt:variant>
      <vt:variant>
        <vt:lpwstr>_Toc396995889</vt:lpwstr>
      </vt:variant>
      <vt:variant>
        <vt:i4>1703988</vt:i4>
      </vt:variant>
      <vt:variant>
        <vt:i4>218</vt:i4>
      </vt:variant>
      <vt:variant>
        <vt:i4>0</vt:i4>
      </vt:variant>
      <vt:variant>
        <vt:i4>5</vt:i4>
      </vt:variant>
      <vt:variant>
        <vt:lpwstr/>
      </vt:variant>
      <vt:variant>
        <vt:lpwstr>_Toc396995888</vt:lpwstr>
      </vt:variant>
      <vt:variant>
        <vt:i4>1703988</vt:i4>
      </vt:variant>
      <vt:variant>
        <vt:i4>212</vt:i4>
      </vt:variant>
      <vt:variant>
        <vt:i4>0</vt:i4>
      </vt:variant>
      <vt:variant>
        <vt:i4>5</vt:i4>
      </vt:variant>
      <vt:variant>
        <vt:lpwstr/>
      </vt:variant>
      <vt:variant>
        <vt:lpwstr>_Toc396995887</vt:lpwstr>
      </vt:variant>
      <vt:variant>
        <vt:i4>1703988</vt:i4>
      </vt:variant>
      <vt:variant>
        <vt:i4>206</vt:i4>
      </vt:variant>
      <vt:variant>
        <vt:i4>0</vt:i4>
      </vt:variant>
      <vt:variant>
        <vt:i4>5</vt:i4>
      </vt:variant>
      <vt:variant>
        <vt:lpwstr/>
      </vt:variant>
      <vt:variant>
        <vt:lpwstr>_Toc396995886</vt:lpwstr>
      </vt:variant>
      <vt:variant>
        <vt:i4>1703988</vt:i4>
      </vt:variant>
      <vt:variant>
        <vt:i4>200</vt:i4>
      </vt:variant>
      <vt:variant>
        <vt:i4>0</vt:i4>
      </vt:variant>
      <vt:variant>
        <vt:i4>5</vt:i4>
      </vt:variant>
      <vt:variant>
        <vt:lpwstr/>
      </vt:variant>
      <vt:variant>
        <vt:lpwstr>_Toc396995885</vt:lpwstr>
      </vt:variant>
      <vt:variant>
        <vt:i4>1703988</vt:i4>
      </vt:variant>
      <vt:variant>
        <vt:i4>194</vt:i4>
      </vt:variant>
      <vt:variant>
        <vt:i4>0</vt:i4>
      </vt:variant>
      <vt:variant>
        <vt:i4>5</vt:i4>
      </vt:variant>
      <vt:variant>
        <vt:lpwstr/>
      </vt:variant>
      <vt:variant>
        <vt:lpwstr>_Toc396995884</vt:lpwstr>
      </vt:variant>
      <vt:variant>
        <vt:i4>1703988</vt:i4>
      </vt:variant>
      <vt:variant>
        <vt:i4>188</vt:i4>
      </vt:variant>
      <vt:variant>
        <vt:i4>0</vt:i4>
      </vt:variant>
      <vt:variant>
        <vt:i4>5</vt:i4>
      </vt:variant>
      <vt:variant>
        <vt:lpwstr/>
      </vt:variant>
      <vt:variant>
        <vt:lpwstr>_Toc396995883</vt:lpwstr>
      </vt:variant>
      <vt:variant>
        <vt:i4>1703988</vt:i4>
      </vt:variant>
      <vt:variant>
        <vt:i4>182</vt:i4>
      </vt:variant>
      <vt:variant>
        <vt:i4>0</vt:i4>
      </vt:variant>
      <vt:variant>
        <vt:i4>5</vt:i4>
      </vt:variant>
      <vt:variant>
        <vt:lpwstr/>
      </vt:variant>
      <vt:variant>
        <vt:lpwstr>_Toc396995882</vt:lpwstr>
      </vt:variant>
      <vt:variant>
        <vt:i4>1703988</vt:i4>
      </vt:variant>
      <vt:variant>
        <vt:i4>176</vt:i4>
      </vt:variant>
      <vt:variant>
        <vt:i4>0</vt:i4>
      </vt:variant>
      <vt:variant>
        <vt:i4>5</vt:i4>
      </vt:variant>
      <vt:variant>
        <vt:lpwstr/>
      </vt:variant>
      <vt:variant>
        <vt:lpwstr>_Toc396995881</vt:lpwstr>
      </vt:variant>
      <vt:variant>
        <vt:i4>1703988</vt:i4>
      </vt:variant>
      <vt:variant>
        <vt:i4>170</vt:i4>
      </vt:variant>
      <vt:variant>
        <vt:i4>0</vt:i4>
      </vt:variant>
      <vt:variant>
        <vt:i4>5</vt:i4>
      </vt:variant>
      <vt:variant>
        <vt:lpwstr/>
      </vt:variant>
      <vt:variant>
        <vt:lpwstr>_Toc396995880</vt:lpwstr>
      </vt:variant>
      <vt:variant>
        <vt:i4>1376308</vt:i4>
      </vt:variant>
      <vt:variant>
        <vt:i4>164</vt:i4>
      </vt:variant>
      <vt:variant>
        <vt:i4>0</vt:i4>
      </vt:variant>
      <vt:variant>
        <vt:i4>5</vt:i4>
      </vt:variant>
      <vt:variant>
        <vt:lpwstr/>
      </vt:variant>
      <vt:variant>
        <vt:lpwstr>_Toc396995879</vt:lpwstr>
      </vt:variant>
      <vt:variant>
        <vt:i4>1376308</vt:i4>
      </vt:variant>
      <vt:variant>
        <vt:i4>158</vt:i4>
      </vt:variant>
      <vt:variant>
        <vt:i4>0</vt:i4>
      </vt:variant>
      <vt:variant>
        <vt:i4>5</vt:i4>
      </vt:variant>
      <vt:variant>
        <vt:lpwstr/>
      </vt:variant>
      <vt:variant>
        <vt:lpwstr>_Toc396995878</vt:lpwstr>
      </vt:variant>
      <vt:variant>
        <vt:i4>1376308</vt:i4>
      </vt:variant>
      <vt:variant>
        <vt:i4>152</vt:i4>
      </vt:variant>
      <vt:variant>
        <vt:i4>0</vt:i4>
      </vt:variant>
      <vt:variant>
        <vt:i4>5</vt:i4>
      </vt:variant>
      <vt:variant>
        <vt:lpwstr/>
      </vt:variant>
      <vt:variant>
        <vt:lpwstr>_Toc396995877</vt:lpwstr>
      </vt:variant>
      <vt:variant>
        <vt:i4>1376308</vt:i4>
      </vt:variant>
      <vt:variant>
        <vt:i4>146</vt:i4>
      </vt:variant>
      <vt:variant>
        <vt:i4>0</vt:i4>
      </vt:variant>
      <vt:variant>
        <vt:i4>5</vt:i4>
      </vt:variant>
      <vt:variant>
        <vt:lpwstr/>
      </vt:variant>
      <vt:variant>
        <vt:lpwstr>_Toc396995876</vt:lpwstr>
      </vt:variant>
      <vt:variant>
        <vt:i4>1376308</vt:i4>
      </vt:variant>
      <vt:variant>
        <vt:i4>140</vt:i4>
      </vt:variant>
      <vt:variant>
        <vt:i4>0</vt:i4>
      </vt:variant>
      <vt:variant>
        <vt:i4>5</vt:i4>
      </vt:variant>
      <vt:variant>
        <vt:lpwstr/>
      </vt:variant>
      <vt:variant>
        <vt:lpwstr>_Toc396995875</vt:lpwstr>
      </vt:variant>
      <vt:variant>
        <vt:i4>1376308</vt:i4>
      </vt:variant>
      <vt:variant>
        <vt:i4>134</vt:i4>
      </vt:variant>
      <vt:variant>
        <vt:i4>0</vt:i4>
      </vt:variant>
      <vt:variant>
        <vt:i4>5</vt:i4>
      </vt:variant>
      <vt:variant>
        <vt:lpwstr/>
      </vt:variant>
      <vt:variant>
        <vt:lpwstr>_Toc396995874</vt:lpwstr>
      </vt:variant>
      <vt:variant>
        <vt:i4>1376308</vt:i4>
      </vt:variant>
      <vt:variant>
        <vt:i4>128</vt:i4>
      </vt:variant>
      <vt:variant>
        <vt:i4>0</vt:i4>
      </vt:variant>
      <vt:variant>
        <vt:i4>5</vt:i4>
      </vt:variant>
      <vt:variant>
        <vt:lpwstr/>
      </vt:variant>
      <vt:variant>
        <vt:lpwstr>_Toc396995873</vt:lpwstr>
      </vt:variant>
      <vt:variant>
        <vt:i4>1376308</vt:i4>
      </vt:variant>
      <vt:variant>
        <vt:i4>122</vt:i4>
      </vt:variant>
      <vt:variant>
        <vt:i4>0</vt:i4>
      </vt:variant>
      <vt:variant>
        <vt:i4>5</vt:i4>
      </vt:variant>
      <vt:variant>
        <vt:lpwstr/>
      </vt:variant>
      <vt:variant>
        <vt:lpwstr>_Toc396995872</vt:lpwstr>
      </vt:variant>
      <vt:variant>
        <vt:i4>1376308</vt:i4>
      </vt:variant>
      <vt:variant>
        <vt:i4>116</vt:i4>
      </vt:variant>
      <vt:variant>
        <vt:i4>0</vt:i4>
      </vt:variant>
      <vt:variant>
        <vt:i4>5</vt:i4>
      </vt:variant>
      <vt:variant>
        <vt:lpwstr/>
      </vt:variant>
      <vt:variant>
        <vt:lpwstr>_Toc396995871</vt:lpwstr>
      </vt:variant>
      <vt:variant>
        <vt:i4>1376308</vt:i4>
      </vt:variant>
      <vt:variant>
        <vt:i4>110</vt:i4>
      </vt:variant>
      <vt:variant>
        <vt:i4>0</vt:i4>
      </vt:variant>
      <vt:variant>
        <vt:i4>5</vt:i4>
      </vt:variant>
      <vt:variant>
        <vt:lpwstr/>
      </vt:variant>
      <vt:variant>
        <vt:lpwstr>_Toc396995870</vt:lpwstr>
      </vt:variant>
      <vt:variant>
        <vt:i4>1310772</vt:i4>
      </vt:variant>
      <vt:variant>
        <vt:i4>104</vt:i4>
      </vt:variant>
      <vt:variant>
        <vt:i4>0</vt:i4>
      </vt:variant>
      <vt:variant>
        <vt:i4>5</vt:i4>
      </vt:variant>
      <vt:variant>
        <vt:lpwstr/>
      </vt:variant>
      <vt:variant>
        <vt:lpwstr>_Toc396995869</vt:lpwstr>
      </vt:variant>
      <vt:variant>
        <vt:i4>1310772</vt:i4>
      </vt:variant>
      <vt:variant>
        <vt:i4>98</vt:i4>
      </vt:variant>
      <vt:variant>
        <vt:i4>0</vt:i4>
      </vt:variant>
      <vt:variant>
        <vt:i4>5</vt:i4>
      </vt:variant>
      <vt:variant>
        <vt:lpwstr/>
      </vt:variant>
      <vt:variant>
        <vt:lpwstr>_Toc396995868</vt:lpwstr>
      </vt:variant>
      <vt:variant>
        <vt:i4>1310772</vt:i4>
      </vt:variant>
      <vt:variant>
        <vt:i4>92</vt:i4>
      </vt:variant>
      <vt:variant>
        <vt:i4>0</vt:i4>
      </vt:variant>
      <vt:variant>
        <vt:i4>5</vt:i4>
      </vt:variant>
      <vt:variant>
        <vt:lpwstr/>
      </vt:variant>
      <vt:variant>
        <vt:lpwstr>_Toc396995867</vt:lpwstr>
      </vt:variant>
      <vt:variant>
        <vt:i4>1310772</vt:i4>
      </vt:variant>
      <vt:variant>
        <vt:i4>86</vt:i4>
      </vt:variant>
      <vt:variant>
        <vt:i4>0</vt:i4>
      </vt:variant>
      <vt:variant>
        <vt:i4>5</vt:i4>
      </vt:variant>
      <vt:variant>
        <vt:lpwstr/>
      </vt:variant>
      <vt:variant>
        <vt:lpwstr>_Toc396995866</vt:lpwstr>
      </vt:variant>
      <vt:variant>
        <vt:i4>1310772</vt:i4>
      </vt:variant>
      <vt:variant>
        <vt:i4>80</vt:i4>
      </vt:variant>
      <vt:variant>
        <vt:i4>0</vt:i4>
      </vt:variant>
      <vt:variant>
        <vt:i4>5</vt:i4>
      </vt:variant>
      <vt:variant>
        <vt:lpwstr/>
      </vt:variant>
      <vt:variant>
        <vt:lpwstr>_Toc396995865</vt:lpwstr>
      </vt:variant>
      <vt:variant>
        <vt:i4>1310772</vt:i4>
      </vt:variant>
      <vt:variant>
        <vt:i4>74</vt:i4>
      </vt:variant>
      <vt:variant>
        <vt:i4>0</vt:i4>
      </vt:variant>
      <vt:variant>
        <vt:i4>5</vt:i4>
      </vt:variant>
      <vt:variant>
        <vt:lpwstr/>
      </vt:variant>
      <vt:variant>
        <vt:lpwstr>_Toc396995864</vt:lpwstr>
      </vt:variant>
      <vt:variant>
        <vt:i4>1310772</vt:i4>
      </vt:variant>
      <vt:variant>
        <vt:i4>68</vt:i4>
      </vt:variant>
      <vt:variant>
        <vt:i4>0</vt:i4>
      </vt:variant>
      <vt:variant>
        <vt:i4>5</vt:i4>
      </vt:variant>
      <vt:variant>
        <vt:lpwstr/>
      </vt:variant>
      <vt:variant>
        <vt:lpwstr>_Toc396995863</vt:lpwstr>
      </vt:variant>
      <vt:variant>
        <vt:i4>1310772</vt:i4>
      </vt:variant>
      <vt:variant>
        <vt:i4>62</vt:i4>
      </vt:variant>
      <vt:variant>
        <vt:i4>0</vt:i4>
      </vt:variant>
      <vt:variant>
        <vt:i4>5</vt:i4>
      </vt:variant>
      <vt:variant>
        <vt:lpwstr/>
      </vt:variant>
      <vt:variant>
        <vt:lpwstr>_Toc396995862</vt:lpwstr>
      </vt:variant>
      <vt:variant>
        <vt:i4>1310772</vt:i4>
      </vt:variant>
      <vt:variant>
        <vt:i4>56</vt:i4>
      </vt:variant>
      <vt:variant>
        <vt:i4>0</vt:i4>
      </vt:variant>
      <vt:variant>
        <vt:i4>5</vt:i4>
      </vt:variant>
      <vt:variant>
        <vt:lpwstr/>
      </vt:variant>
      <vt:variant>
        <vt:lpwstr>_Toc396995861</vt:lpwstr>
      </vt:variant>
      <vt:variant>
        <vt:i4>1310772</vt:i4>
      </vt:variant>
      <vt:variant>
        <vt:i4>50</vt:i4>
      </vt:variant>
      <vt:variant>
        <vt:i4>0</vt:i4>
      </vt:variant>
      <vt:variant>
        <vt:i4>5</vt:i4>
      </vt:variant>
      <vt:variant>
        <vt:lpwstr/>
      </vt:variant>
      <vt:variant>
        <vt:lpwstr>_Toc396995860</vt:lpwstr>
      </vt:variant>
      <vt:variant>
        <vt:i4>1507380</vt:i4>
      </vt:variant>
      <vt:variant>
        <vt:i4>44</vt:i4>
      </vt:variant>
      <vt:variant>
        <vt:i4>0</vt:i4>
      </vt:variant>
      <vt:variant>
        <vt:i4>5</vt:i4>
      </vt:variant>
      <vt:variant>
        <vt:lpwstr/>
      </vt:variant>
      <vt:variant>
        <vt:lpwstr>_Toc396995859</vt:lpwstr>
      </vt:variant>
      <vt:variant>
        <vt:i4>1507380</vt:i4>
      </vt:variant>
      <vt:variant>
        <vt:i4>38</vt:i4>
      </vt:variant>
      <vt:variant>
        <vt:i4>0</vt:i4>
      </vt:variant>
      <vt:variant>
        <vt:i4>5</vt:i4>
      </vt:variant>
      <vt:variant>
        <vt:lpwstr/>
      </vt:variant>
      <vt:variant>
        <vt:lpwstr>_Toc396995858</vt:lpwstr>
      </vt:variant>
      <vt:variant>
        <vt:i4>1507380</vt:i4>
      </vt:variant>
      <vt:variant>
        <vt:i4>32</vt:i4>
      </vt:variant>
      <vt:variant>
        <vt:i4>0</vt:i4>
      </vt:variant>
      <vt:variant>
        <vt:i4>5</vt:i4>
      </vt:variant>
      <vt:variant>
        <vt:lpwstr/>
      </vt:variant>
      <vt:variant>
        <vt:lpwstr>_Toc396995857</vt:lpwstr>
      </vt:variant>
      <vt:variant>
        <vt:i4>1507380</vt:i4>
      </vt:variant>
      <vt:variant>
        <vt:i4>26</vt:i4>
      </vt:variant>
      <vt:variant>
        <vt:i4>0</vt:i4>
      </vt:variant>
      <vt:variant>
        <vt:i4>5</vt:i4>
      </vt:variant>
      <vt:variant>
        <vt:lpwstr/>
      </vt:variant>
      <vt:variant>
        <vt:lpwstr>_Toc396995856</vt:lpwstr>
      </vt:variant>
      <vt:variant>
        <vt:i4>1507380</vt:i4>
      </vt:variant>
      <vt:variant>
        <vt:i4>20</vt:i4>
      </vt:variant>
      <vt:variant>
        <vt:i4>0</vt:i4>
      </vt:variant>
      <vt:variant>
        <vt:i4>5</vt:i4>
      </vt:variant>
      <vt:variant>
        <vt:lpwstr/>
      </vt:variant>
      <vt:variant>
        <vt:lpwstr>_Toc396995855</vt:lpwstr>
      </vt:variant>
      <vt:variant>
        <vt:i4>1507380</vt:i4>
      </vt:variant>
      <vt:variant>
        <vt:i4>14</vt:i4>
      </vt:variant>
      <vt:variant>
        <vt:i4>0</vt:i4>
      </vt:variant>
      <vt:variant>
        <vt:i4>5</vt:i4>
      </vt:variant>
      <vt:variant>
        <vt:lpwstr/>
      </vt:variant>
      <vt:variant>
        <vt:lpwstr>_Toc396995854</vt:lpwstr>
      </vt:variant>
      <vt:variant>
        <vt:i4>1507380</vt:i4>
      </vt:variant>
      <vt:variant>
        <vt:i4>8</vt:i4>
      </vt:variant>
      <vt:variant>
        <vt:i4>0</vt:i4>
      </vt:variant>
      <vt:variant>
        <vt:i4>5</vt:i4>
      </vt:variant>
      <vt:variant>
        <vt:lpwstr/>
      </vt:variant>
      <vt:variant>
        <vt:lpwstr>_Toc396995853</vt:lpwstr>
      </vt:variant>
      <vt:variant>
        <vt:i4>1507380</vt:i4>
      </vt:variant>
      <vt:variant>
        <vt:i4>2</vt:i4>
      </vt:variant>
      <vt:variant>
        <vt:i4>0</vt:i4>
      </vt:variant>
      <vt:variant>
        <vt:i4>5</vt:i4>
      </vt:variant>
      <vt:variant>
        <vt:lpwstr/>
      </vt:variant>
      <vt:variant>
        <vt:lpwstr>_Toc396995852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Ethan Frome</dc:title>
  <dc:creator>EW/LN/CB</dc:creator>
  <cp:keywords>Ethan</cp:keywords>
  <cp:lastModifiedBy>Муравьева Наталья</cp:lastModifiedBy>
  <cp:revision>4</cp:revision>
  <cp:lastPrinted>2022-03-03T13:47:00Z</cp:lastPrinted>
  <dcterms:created xsi:type="dcterms:W3CDTF">2022-03-03T12:50:00Z</dcterms:created>
  <dcterms:modified xsi:type="dcterms:W3CDTF">2022-03-03T13:54:00Z</dcterms:modified>
</cp:coreProperties>
</file>