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148" w:rsidRPr="00C54C0A" w:rsidRDefault="007F0148" w:rsidP="007F0148">
      <w:pPr>
        <w:shd w:val="clear" w:color="auto" w:fill="FFFFFF" w:themeFill="background1"/>
        <w:tabs>
          <w:tab w:val="left" w:pos="7335"/>
        </w:tabs>
        <w:spacing w:before="240"/>
        <w:ind w:firstLine="5387"/>
        <w:jc w:val="both"/>
        <w:rPr>
          <w:i/>
          <w:caps/>
          <w:sz w:val="22"/>
          <w:szCs w:val="22"/>
        </w:rPr>
      </w:pPr>
      <w:r w:rsidRPr="00C54C0A">
        <w:rPr>
          <w:i/>
          <w:caps/>
          <w:sz w:val="22"/>
          <w:szCs w:val="22"/>
        </w:rPr>
        <w:t>УтвержДЕНО</w:t>
      </w:r>
    </w:p>
    <w:p w:rsidR="007F0148" w:rsidRPr="00C54C0A" w:rsidRDefault="007F0148" w:rsidP="007F0148">
      <w:pPr>
        <w:shd w:val="clear" w:color="auto" w:fill="FFFFFF" w:themeFill="background1"/>
        <w:ind w:firstLine="5387"/>
        <w:jc w:val="both"/>
        <w:rPr>
          <w:i/>
          <w:sz w:val="22"/>
          <w:szCs w:val="22"/>
        </w:rPr>
      </w:pPr>
      <w:r w:rsidRPr="00C54C0A">
        <w:rPr>
          <w:i/>
          <w:sz w:val="22"/>
          <w:szCs w:val="22"/>
        </w:rPr>
        <w:t>Генеральный директор АО</w:t>
      </w:r>
      <w:r w:rsidRPr="00C54C0A">
        <w:rPr>
          <w:i/>
          <w:sz w:val="22"/>
          <w:szCs w:val="22"/>
          <w:lang w:val="en-US"/>
        </w:rPr>
        <w:t> </w:t>
      </w:r>
      <w:r w:rsidRPr="00C54C0A">
        <w:rPr>
          <w:i/>
          <w:sz w:val="22"/>
          <w:szCs w:val="22"/>
        </w:rPr>
        <w:t>ИФК</w:t>
      </w:r>
      <w:r w:rsidRPr="00C54C0A">
        <w:rPr>
          <w:i/>
          <w:sz w:val="22"/>
          <w:szCs w:val="22"/>
          <w:lang w:val="en-US"/>
        </w:rPr>
        <w:t> </w:t>
      </w:r>
      <w:r w:rsidRPr="00C54C0A">
        <w:rPr>
          <w:i/>
          <w:sz w:val="22"/>
          <w:szCs w:val="22"/>
        </w:rPr>
        <w:t>«</w:t>
      </w:r>
      <w:proofErr w:type="spellStart"/>
      <w:r w:rsidRPr="00C54C0A">
        <w:rPr>
          <w:i/>
          <w:sz w:val="22"/>
          <w:szCs w:val="22"/>
        </w:rPr>
        <w:t>Солид</w:t>
      </w:r>
      <w:proofErr w:type="spellEnd"/>
      <w:r w:rsidRPr="00C54C0A">
        <w:rPr>
          <w:i/>
          <w:sz w:val="22"/>
          <w:szCs w:val="22"/>
        </w:rPr>
        <w:t>»</w:t>
      </w:r>
    </w:p>
    <w:p w:rsidR="007F0148" w:rsidRPr="00C54C0A" w:rsidRDefault="001B2068" w:rsidP="007F0148">
      <w:pPr>
        <w:shd w:val="clear" w:color="auto" w:fill="FFFFFF" w:themeFill="background1"/>
        <w:spacing w:before="240"/>
        <w:ind w:firstLine="5387"/>
        <w:jc w:val="both"/>
        <w:rPr>
          <w:i/>
          <w:sz w:val="22"/>
          <w:szCs w:val="22"/>
          <w:vertAlign w:val="superscript"/>
        </w:rPr>
      </w:pPr>
      <w:r w:rsidRPr="00C54C0A">
        <w:rPr>
          <w:i/>
          <w:sz w:val="22"/>
          <w:szCs w:val="22"/>
        </w:rPr>
        <w:t>П</w:t>
      </w:r>
      <w:r w:rsidR="007F0148" w:rsidRPr="00C54C0A">
        <w:rPr>
          <w:i/>
          <w:sz w:val="22"/>
          <w:szCs w:val="22"/>
        </w:rPr>
        <w:t>.А. Гоцев</w:t>
      </w:r>
    </w:p>
    <w:p w:rsidR="007F0148" w:rsidRPr="00C54C0A" w:rsidRDefault="007F0148" w:rsidP="007F0148">
      <w:pPr>
        <w:shd w:val="clear" w:color="auto" w:fill="FFFFFF" w:themeFill="background1"/>
        <w:spacing w:before="240"/>
        <w:ind w:firstLine="5387"/>
        <w:jc w:val="both"/>
        <w:rPr>
          <w:i/>
          <w:sz w:val="22"/>
          <w:szCs w:val="22"/>
        </w:rPr>
      </w:pPr>
      <w:r w:rsidRPr="00C54C0A">
        <w:rPr>
          <w:i/>
          <w:sz w:val="22"/>
          <w:szCs w:val="22"/>
        </w:rPr>
        <w:t>Приказ № </w:t>
      </w:r>
      <w:r w:rsidR="005A4D5F" w:rsidRPr="00C54C0A">
        <w:rPr>
          <w:i/>
          <w:sz w:val="22"/>
          <w:szCs w:val="22"/>
        </w:rPr>
        <w:t>11</w:t>
      </w:r>
      <w:r w:rsidRPr="00C54C0A">
        <w:rPr>
          <w:i/>
          <w:sz w:val="22"/>
          <w:szCs w:val="22"/>
        </w:rPr>
        <w:t xml:space="preserve"> от «</w:t>
      </w:r>
      <w:r w:rsidR="005A4D5F" w:rsidRPr="00C54C0A">
        <w:rPr>
          <w:i/>
          <w:sz w:val="22"/>
          <w:szCs w:val="22"/>
        </w:rPr>
        <w:t>2</w:t>
      </w:r>
      <w:r w:rsidR="00D74DA1" w:rsidRPr="00C54C0A">
        <w:rPr>
          <w:i/>
          <w:sz w:val="22"/>
          <w:szCs w:val="22"/>
        </w:rPr>
        <w:t>8</w:t>
      </w:r>
      <w:r w:rsidRPr="00C54C0A">
        <w:rPr>
          <w:i/>
          <w:sz w:val="22"/>
          <w:szCs w:val="22"/>
        </w:rPr>
        <w:t xml:space="preserve">» </w:t>
      </w:r>
      <w:r w:rsidR="005A4D5F" w:rsidRPr="00C54C0A">
        <w:rPr>
          <w:i/>
          <w:sz w:val="22"/>
          <w:szCs w:val="22"/>
        </w:rPr>
        <w:t>февраля 2022</w:t>
      </w:r>
      <w:r w:rsidRPr="00C54C0A">
        <w:rPr>
          <w:i/>
          <w:sz w:val="22"/>
          <w:szCs w:val="22"/>
        </w:rPr>
        <w:t xml:space="preserve"> г.</w:t>
      </w:r>
    </w:p>
    <w:p w:rsidR="007F0148" w:rsidRPr="00C54C0A" w:rsidRDefault="000811F7" w:rsidP="007F0148">
      <w:pPr>
        <w:shd w:val="clear" w:color="auto" w:fill="FFFFFF" w:themeFill="background1"/>
        <w:ind w:firstLine="5387"/>
        <w:jc w:val="both"/>
        <w:rPr>
          <w:bCs/>
          <w:i/>
          <w:sz w:val="22"/>
          <w:szCs w:val="22"/>
        </w:rPr>
      </w:pPr>
      <w:r w:rsidRPr="00C54C0A">
        <w:rPr>
          <w:bCs/>
          <w:i/>
          <w:sz w:val="22"/>
          <w:szCs w:val="22"/>
        </w:rPr>
        <w:t xml:space="preserve">вступает в силу с </w:t>
      </w:r>
      <w:r w:rsidR="00556E0C" w:rsidRPr="00C54C0A">
        <w:rPr>
          <w:bCs/>
          <w:i/>
          <w:sz w:val="22"/>
          <w:szCs w:val="22"/>
        </w:rPr>
        <w:t>2</w:t>
      </w:r>
      <w:r w:rsidR="005A4D5F" w:rsidRPr="00C54C0A">
        <w:rPr>
          <w:bCs/>
          <w:i/>
          <w:sz w:val="22"/>
          <w:szCs w:val="22"/>
        </w:rPr>
        <w:t>8</w:t>
      </w:r>
      <w:r w:rsidRPr="00C54C0A">
        <w:rPr>
          <w:bCs/>
          <w:i/>
          <w:sz w:val="22"/>
          <w:szCs w:val="22"/>
        </w:rPr>
        <w:t>.</w:t>
      </w:r>
      <w:r w:rsidR="005A4D5F" w:rsidRPr="00C54C0A">
        <w:rPr>
          <w:bCs/>
          <w:i/>
          <w:sz w:val="22"/>
          <w:szCs w:val="22"/>
        </w:rPr>
        <w:t>0</w:t>
      </w:r>
      <w:r w:rsidR="00095664" w:rsidRPr="00C54C0A">
        <w:rPr>
          <w:bCs/>
          <w:i/>
          <w:sz w:val="22"/>
          <w:szCs w:val="22"/>
        </w:rPr>
        <w:t>2</w:t>
      </w:r>
      <w:r w:rsidR="005A4D5F" w:rsidRPr="00C54C0A">
        <w:rPr>
          <w:bCs/>
          <w:i/>
          <w:sz w:val="22"/>
          <w:szCs w:val="22"/>
        </w:rPr>
        <w:t>.2022</w:t>
      </w:r>
    </w:p>
    <w:p w:rsidR="007F0148" w:rsidRPr="00C54C0A" w:rsidRDefault="007F0148" w:rsidP="007F0148">
      <w:pPr>
        <w:shd w:val="clear" w:color="auto" w:fill="FFFFFF" w:themeFill="background1"/>
        <w:jc w:val="both"/>
        <w:rPr>
          <w:bCs/>
          <w:i/>
          <w:sz w:val="22"/>
          <w:szCs w:val="22"/>
        </w:rPr>
      </w:pPr>
    </w:p>
    <w:p w:rsidR="007F0148" w:rsidRPr="00C54C0A" w:rsidRDefault="007F0148" w:rsidP="007F0148">
      <w:pPr>
        <w:shd w:val="clear" w:color="auto" w:fill="FFFFFF" w:themeFill="background1"/>
        <w:jc w:val="both"/>
        <w:rPr>
          <w:bCs/>
          <w:i/>
          <w:sz w:val="22"/>
          <w:szCs w:val="22"/>
        </w:rPr>
      </w:pPr>
    </w:p>
    <w:p w:rsidR="007F0148" w:rsidRPr="00C54C0A" w:rsidRDefault="007F0148" w:rsidP="007F0148">
      <w:pPr>
        <w:shd w:val="clear" w:color="auto" w:fill="FFFFFF" w:themeFill="background1"/>
        <w:jc w:val="both"/>
        <w:rPr>
          <w:bCs/>
          <w:i/>
          <w:sz w:val="22"/>
          <w:szCs w:val="22"/>
        </w:rPr>
      </w:pPr>
    </w:p>
    <w:p w:rsidR="007F0148" w:rsidRPr="00C54C0A" w:rsidRDefault="007F0148" w:rsidP="007F0148">
      <w:pPr>
        <w:shd w:val="clear" w:color="auto" w:fill="FFFFFF" w:themeFill="background1"/>
        <w:jc w:val="both"/>
        <w:rPr>
          <w:bCs/>
          <w:i/>
          <w:sz w:val="22"/>
          <w:szCs w:val="22"/>
        </w:rPr>
      </w:pPr>
    </w:p>
    <w:p w:rsidR="007F0148" w:rsidRPr="00C54C0A" w:rsidRDefault="007F0148" w:rsidP="007F0148">
      <w:pPr>
        <w:shd w:val="clear" w:color="auto" w:fill="FFFFFF" w:themeFill="background1"/>
        <w:jc w:val="both"/>
        <w:rPr>
          <w:bCs/>
          <w:i/>
          <w:sz w:val="22"/>
          <w:szCs w:val="22"/>
        </w:rPr>
      </w:pPr>
    </w:p>
    <w:p w:rsidR="007F0148" w:rsidRPr="00C54C0A"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Pr="00A80AA4" w:rsidRDefault="007F0148" w:rsidP="007F0148">
      <w:pPr>
        <w:shd w:val="clear" w:color="auto" w:fill="FFFFFF" w:themeFill="background1"/>
        <w:jc w:val="both"/>
        <w:rPr>
          <w:bCs/>
          <w:i/>
          <w:sz w:val="22"/>
          <w:szCs w:val="22"/>
        </w:rPr>
      </w:pPr>
    </w:p>
    <w:p w:rsidR="001A0C67" w:rsidRPr="00246A9A" w:rsidRDefault="001A0C67" w:rsidP="001A0C67">
      <w:pPr>
        <w:spacing w:before="120" w:after="120"/>
        <w:jc w:val="center"/>
        <w:rPr>
          <w:rFonts w:eastAsiaTheme="minorHAnsi"/>
          <w:b/>
          <w:smallCaps/>
          <w:color w:val="660033"/>
          <w:sz w:val="32"/>
          <w:szCs w:val="32"/>
          <w:lang w:eastAsia="en-US"/>
        </w:rPr>
      </w:pPr>
      <w:r w:rsidRPr="00246A9A">
        <w:rPr>
          <w:rFonts w:eastAsiaTheme="minorHAnsi"/>
          <w:b/>
          <w:smallCaps/>
          <w:color w:val="660033"/>
          <w:sz w:val="32"/>
          <w:szCs w:val="32"/>
          <w:lang w:eastAsia="en-US"/>
        </w:rPr>
        <w:t>Тарифный классификатор</w:t>
      </w:r>
      <w:r w:rsidR="007F0148" w:rsidRPr="00246A9A">
        <w:rPr>
          <w:rFonts w:eastAsiaTheme="minorHAnsi"/>
          <w:b/>
          <w:smallCaps/>
          <w:color w:val="660033"/>
          <w:sz w:val="32"/>
          <w:szCs w:val="32"/>
          <w:lang w:eastAsia="en-US"/>
        </w:rPr>
        <w:t xml:space="preserve"> АО ИФК «</w:t>
      </w:r>
      <w:proofErr w:type="spellStart"/>
      <w:r w:rsidR="007F0148" w:rsidRPr="00246A9A">
        <w:rPr>
          <w:rFonts w:eastAsiaTheme="minorHAnsi"/>
          <w:b/>
          <w:smallCaps/>
          <w:color w:val="660033"/>
          <w:sz w:val="32"/>
          <w:szCs w:val="32"/>
          <w:lang w:eastAsia="en-US"/>
        </w:rPr>
        <w:t>Солид</w:t>
      </w:r>
      <w:proofErr w:type="spellEnd"/>
      <w:r w:rsidR="007F0148" w:rsidRPr="00246A9A">
        <w:rPr>
          <w:rFonts w:eastAsiaTheme="minorHAnsi"/>
          <w:b/>
          <w:smallCaps/>
          <w:color w:val="660033"/>
          <w:sz w:val="32"/>
          <w:szCs w:val="32"/>
          <w:lang w:eastAsia="en-US"/>
        </w:rPr>
        <w:t>»</w:t>
      </w:r>
    </w:p>
    <w:p w:rsidR="00206654" w:rsidRPr="00FF2710" w:rsidRDefault="00206654" w:rsidP="00206654">
      <w:pPr>
        <w:spacing w:before="120" w:after="120"/>
        <w:jc w:val="center"/>
        <w:rPr>
          <w:rFonts w:eastAsiaTheme="minorHAnsi"/>
          <w:b/>
          <w:smallCaps/>
          <w:color w:val="660033"/>
          <w:sz w:val="24"/>
          <w:szCs w:val="24"/>
          <w:lang w:eastAsia="en-US"/>
        </w:rPr>
      </w:pPr>
      <w:r w:rsidRPr="00FF2710">
        <w:rPr>
          <w:rFonts w:eastAsiaTheme="minorHAnsi"/>
          <w:b/>
          <w:smallCaps/>
          <w:color w:val="660033"/>
          <w:sz w:val="24"/>
          <w:szCs w:val="24"/>
          <w:lang w:eastAsia="en-US"/>
        </w:rPr>
        <w:t xml:space="preserve">(редакция </w:t>
      </w:r>
      <w:r w:rsidR="002921CB" w:rsidRPr="00556E0C">
        <w:rPr>
          <w:rFonts w:eastAsiaTheme="minorHAnsi"/>
          <w:b/>
          <w:smallCaps/>
          <w:color w:val="660033"/>
          <w:sz w:val="24"/>
          <w:szCs w:val="24"/>
          <w:lang w:eastAsia="en-US"/>
        </w:rPr>
        <w:t>№</w:t>
      </w:r>
      <w:r w:rsidR="00C54C0A">
        <w:rPr>
          <w:rFonts w:eastAsiaTheme="minorHAnsi"/>
          <w:b/>
          <w:smallCaps/>
          <w:color w:val="660033"/>
          <w:sz w:val="24"/>
          <w:szCs w:val="24"/>
          <w:lang w:eastAsia="en-US"/>
        </w:rPr>
        <w:t> 3</w:t>
      </w:r>
      <w:r w:rsidRPr="00556E0C">
        <w:rPr>
          <w:rFonts w:eastAsiaTheme="minorHAnsi"/>
          <w:b/>
          <w:smallCaps/>
          <w:color w:val="660033"/>
          <w:sz w:val="24"/>
          <w:szCs w:val="24"/>
          <w:lang w:eastAsia="en-US"/>
        </w:rPr>
        <w:t>)</w:t>
      </w: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D74DA1" w:rsidRDefault="00D74DA1" w:rsidP="007F0148">
      <w:pPr>
        <w:shd w:val="clear" w:color="auto" w:fill="FFFFFF" w:themeFill="background1"/>
        <w:jc w:val="both"/>
        <w:rPr>
          <w:bCs/>
          <w:i/>
          <w:sz w:val="22"/>
          <w:szCs w:val="22"/>
        </w:rPr>
      </w:pPr>
    </w:p>
    <w:p w:rsidR="00D74DA1" w:rsidRPr="007F0148" w:rsidRDefault="00D74DA1" w:rsidP="007F0148">
      <w:pPr>
        <w:shd w:val="clear" w:color="auto" w:fill="FFFFFF" w:themeFill="background1"/>
        <w:jc w:val="both"/>
        <w:rPr>
          <w:bCs/>
          <w:i/>
          <w:sz w:val="22"/>
          <w:szCs w:val="22"/>
        </w:rPr>
      </w:pPr>
    </w:p>
    <w:p w:rsidR="007F0148" w:rsidRPr="00C54C0A" w:rsidRDefault="007F0148" w:rsidP="007F0148">
      <w:pPr>
        <w:jc w:val="center"/>
        <w:rPr>
          <w:rFonts w:eastAsiaTheme="minorHAnsi"/>
          <w:b/>
          <w:sz w:val="22"/>
          <w:szCs w:val="22"/>
          <w:lang w:eastAsia="en-US"/>
        </w:rPr>
      </w:pPr>
      <w:r w:rsidRPr="00C54C0A">
        <w:rPr>
          <w:rFonts w:eastAsiaTheme="minorHAnsi"/>
          <w:b/>
          <w:sz w:val="22"/>
          <w:szCs w:val="22"/>
          <w:lang w:eastAsia="en-US"/>
        </w:rPr>
        <w:t>г. Москва</w:t>
      </w:r>
    </w:p>
    <w:p w:rsidR="007F0148" w:rsidRPr="00C54C0A" w:rsidRDefault="007F0148" w:rsidP="007F0148">
      <w:pPr>
        <w:jc w:val="center"/>
        <w:rPr>
          <w:rFonts w:eastAsiaTheme="minorHAnsi"/>
          <w:b/>
          <w:sz w:val="22"/>
          <w:szCs w:val="22"/>
          <w:lang w:eastAsia="en-US"/>
        </w:rPr>
      </w:pPr>
      <w:r w:rsidRPr="00C54C0A">
        <w:rPr>
          <w:rFonts w:eastAsiaTheme="minorHAnsi"/>
          <w:b/>
          <w:sz w:val="22"/>
          <w:szCs w:val="22"/>
          <w:lang w:eastAsia="en-US"/>
        </w:rPr>
        <w:t>202</w:t>
      </w:r>
      <w:r w:rsidR="005A4D5F" w:rsidRPr="00C54C0A">
        <w:rPr>
          <w:rFonts w:eastAsiaTheme="minorHAnsi"/>
          <w:b/>
          <w:sz w:val="22"/>
          <w:szCs w:val="22"/>
          <w:lang w:eastAsia="en-US"/>
        </w:rPr>
        <w:t>2</w:t>
      </w:r>
      <w:r w:rsidRPr="00C54C0A">
        <w:rPr>
          <w:rFonts w:eastAsiaTheme="minorHAnsi"/>
          <w:b/>
          <w:sz w:val="22"/>
          <w:szCs w:val="22"/>
          <w:lang w:eastAsia="en-US"/>
        </w:rPr>
        <w:br w:type="page"/>
      </w:r>
    </w:p>
    <w:p w:rsidR="007F0148" w:rsidRPr="00246A9A" w:rsidRDefault="000278D5" w:rsidP="000278D5">
      <w:pPr>
        <w:spacing w:before="240" w:after="240"/>
        <w:jc w:val="center"/>
        <w:rPr>
          <w:rFonts w:eastAsiaTheme="minorHAnsi"/>
          <w:b/>
          <w:smallCaps/>
          <w:color w:val="660033"/>
          <w:sz w:val="22"/>
          <w:szCs w:val="22"/>
          <w:lang w:eastAsia="en-US"/>
        </w:rPr>
      </w:pPr>
      <w:r w:rsidRPr="00246A9A">
        <w:rPr>
          <w:rFonts w:eastAsiaTheme="minorHAnsi"/>
          <w:b/>
          <w:smallCaps/>
          <w:color w:val="660033"/>
          <w:sz w:val="22"/>
          <w:szCs w:val="22"/>
          <w:lang w:eastAsia="en-US"/>
        </w:rPr>
        <w:lastRenderedPageBreak/>
        <w:t>Содержание</w:t>
      </w:r>
    </w:p>
    <w:p w:rsidR="00556E0C" w:rsidRDefault="00246A9A">
      <w:pPr>
        <w:pStyle w:val="16"/>
        <w:rPr>
          <w:rFonts w:asciiTheme="minorHAnsi" w:eastAsiaTheme="minorEastAsia" w:hAnsiTheme="minorHAnsi" w:cstheme="minorBidi"/>
          <w:b w:val="0"/>
          <w:bCs w:val="0"/>
          <w:smallCaps w:val="0"/>
          <w:noProof/>
          <w:color w:val="auto"/>
          <w:szCs w:val="22"/>
        </w:rPr>
      </w:pPr>
      <w:r>
        <w:rPr>
          <w:rFonts w:eastAsiaTheme="minorEastAsia"/>
          <w:b w:val="0"/>
          <w:bCs w:val="0"/>
          <w:smallCaps w:val="0"/>
        </w:rPr>
        <w:fldChar w:fldCharType="begin"/>
      </w:r>
      <w:r>
        <w:rPr>
          <w:rFonts w:eastAsiaTheme="minorEastAsia"/>
          <w:b w:val="0"/>
          <w:bCs w:val="0"/>
          <w:smallCaps w:val="0"/>
        </w:rPr>
        <w:instrText xml:space="preserve"> TOC \o "1-4" \h \z \u </w:instrText>
      </w:r>
      <w:r>
        <w:rPr>
          <w:rFonts w:eastAsiaTheme="minorEastAsia"/>
          <w:b w:val="0"/>
          <w:bCs w:val="0"/>
          <w:smallCaps w:val="0"/>
        </w:rPr>
        <w:fldChar w:fldCharType="separate"/>
      </w:r>
      <w:hyperlink w:anchor="_Toc90028913" w:history="1">
        <w:r w:rsidR="00556E0C" w:rsidRPr="00BC7AB0">
          <w:rPr>
            <w:rStyle w:val="af3"/>
            <w:rFonts w:eastAsiaTheme="majorEastAsia"/>
            <w:noProof/>
          </w:rPr>
          <w:t>Раздел А. Тарифные планы по брокерскому обслуживанию</w:t>
        </w:r>
        <w:r w:rsidR="00556E0C">
          <w:rPr>
            <w:noProof/>
            <w:webHidden/>
          </w:rPr>
          <w:tab/>
        </w:r>
        <w:r w:rsidR="00556E0C">
          <w:rPr>
            <w:noProof/>
            <w:webHidden/>
          </w:rPr>
          <w:fldChar w:fldCharType="begin"/>
        </w:r>
        <w:r w:rsidR="00556E0C">
          <w:rPr>
            <w:noProof/>
            <w:webHidden/>
          </w:rPr>
          <w:instrText xml:space="preserve"> PAGEREF _Toc90028913 \h </w:instrText>
        </w:r>
        <w:r w:rsidR="00556E0C">
          <w:rPr>
            <w:noProof/>
            <w:webHidden/>
          </w:rPr>
        </w:r>
        <w:r w:rsidR="00556E0C">
          <w:rPr>
            <w:noProof/>
            <w:webHidden/>
          </w:rPr>
          <w:fldChar w:fldCharType="separate"/>
        </w:r>
        <w:r w:rsidR="00556E0C">
          <w:rPr>
            <w:noProof/>
            <w:webHidden/>
          </w:rPr>
          <w:t>3</w:t>
        </w:r>
        <w:r w:rsidR="00556E0C">
          <w:rPr>
            <w:noProof/>
            <w:webHidden/>
          </w:rPr>
          <w:fldChar w:fldCharType="end"/>
        </w:r>
      </w:hyperlink>
    </w:p>
    <w:p w:rsidR="00556E0C" w:rsidRDefault="00C54C0A">
      <w:pPr>
        <w:pStyle w:val="27"/>
        <w:tabs>
          <w:tab w:val="right" w:leader="dot" w:pos="9345"/>
        </w:tabs>
        <w:rPr>
          <w:rFonts w:asciiTheme="minorHAnsi" w:eastAsiaTheme="minorEastAsia" w:hAnsiTheme="minorHAnsi" w:cstheme="minorBidi"/>
          <w:b w:val="0"/>
          <w:noProof/>
          <w:color w:val="auto"/>
          <w:szCs w:val="22"/>
        </w:rPr>
      </w:pPr>
      <w:hyperlink w:anchor="_Toc90028914" w:history="1">
        <w:r w:rsidR="00556E0C" w:rsidRPr="00BC7AB0">
          <w:rPr>
            <w:rStyle w:val="af3"/>
            <w:rFonts w:eastAsiaTheme="majorEastAsia"/>
            <w:noProof/>
          </w:rPr>
          <w:t>Тарифный план «Solid Pro»</w:t>
        </w:r>
        <w:r w:rsidR="00556E0C">
          <w:rPr>
            <w:noProof/>
            <w:webHidden/>
          </w:rPr>
          <w:tab/>
        </w:r>
        <w:r w:rsidR="00556E0C">
          <w:rPr>
            <w:noProof/>
            <w:webHidden/>
          </w:rPr>
          <w:fldChar w:fldCharType="begin"/>
        </w:r>
        <w:r w:rsidR="00556E0C">
          <w:rPr>
            <w:noProof/>
            <w:webHidden/>
          </w:rPr>
          <w:instrText xml:space="preserve"> PAGEREF _Toc90028914 \h </w:instrText>
        </w:r>
        <w:r w:rsidR="00556E0C">
          <w:rPr>
            <w:noProof/>
            <w:webHidden/>
          </w:rPr>
        </w:r>
        <w:r w:rsidR="00556E0C">
          <w:rPr>
            <w:noProof/>
            <w:webHidden/>
          </w:rPr>
          <w:fldChar w:fldCharType="separate"/>
        </w:r>
        <w:r w:rsidR="00556E0C">
          <w:rPr>
            <w:noProof/>
            <w:webHidden/>
          </w:rPr>
          <w:t>3</w:t>
        </w:r>
        <w:r w:rsidR="00556E0C">
          <w:rPr>
            <w:noProof/>
            <w:webHidden/>
          </w:rPr>
          <w:fldChar w:fldCharType="end"/>
        </w:r>
      </w:hyperlink>
    </w:p>
    <w:p w:rsidR="00556E0C" w:rsidRDefault="00C54C0A">
      <w:pPr>
        <w:pStyle w:val="27"/>
        <w:tabs>
          <w:tab w:val="right" w:leader="dot" w:pos="9345"/>
        </w:tabs>
        <w:rPr>
          <w:rFonts w:asciiTheme="minorHAnsi" w:eastAsiaTheme="minorEastAsia" w:hAnsiTheme="minorHAnsi" w:cstheme="minorBidi"/>
          <w:b w:val="0"/>
          <w:noProof/>
          <w:color w:val="auto"/>
          <w:szCs w:val="22"/>
        </w:rPr>
      </w:pPr>
      <w:hyperlink w:anchor="_Toc90028915" w:history="1">
        <w:r w:rsidR="00556E0C" w:rsidRPr="00BC7AB0">
          <w:rPr>
            <w:rStyle w:val="af3"/>
            <w:rFonts w:eastAsiaTheme="majorEastAsia"/>
            <w:noProof/>
          </w:rPr>
          <w:t>Тарифный план «Solid Pro+»</w:t>
        </w:r>
        <w:r w:rsidR="00556E0C">
          <w:rPr>
            <w:noProof/>
            <w:webHidden/>
          </w:rPr>
          <w:tab/>
        </w:r>
        <w:r w:rsidR="00556E0C">
          <w:rPr>
            <w:noProof/>
            <w:webHidden/>
          </w:rPr>
          <w:fldChar w:fldCharType="begin"/>
        </w:r>
        <w:r w:rsidR="00556E0C">
          <w:rPr>
            <w:noProof/>
            <w:webHidden/>
          </w:rPr>
          <w:instrText xml:space="preserve"> PAGEREF _Toc90028915 \h </w:instrText>
        </w:r>
        <w:r w:rsidR="00556E0C">
          <w:rPr>
            <w:noProof/>
            <w:webHidden/>
          </w:rPr>
        </w:r>
        <w:r w:rsidR="00556E0C">
          <w:rPr>
            <w:noProof/>
            <w:webHidden/>
          </w:rPr>
          <w:fldChar w:fldCharType="separate"/>
        </w:r>
        <w:r w:rsidR="00556E0C">
          <w:rPr>
            <w:noProof/>
            <w:webHidden/>
          </w:rPr>
          <w:t>6</w:t>
        </w:r>
        <w:r w:rsidR="00556E0C">
          <w:rPr>
            <w:noProof/>
            <w:webHidden/>
          </w:rPr>
          <w:fldChar w:fldCharType="end"/>
        </w:r>
      </w:hyperlink>
    </w:p>
    <w:p w:rsidR="00556E0C" w:rsidRDefault="00C54C0A">
      <w:pPr>
        <w:pStyle w:val="27"/>
        <w:tabs>
          <w:tab w:val="right" w:leader="dot" w:pos="9345"/>
        </w:tabs>
        <w:rPr>
          <w:rFonts w:asciiTheme="minorHAnsi" w:eastAsiaTheme="minorEastAsia" w:hAnsiTheme="minorHAnsi" w:cstheme="minorBidi"/>
          <w:b w:val="0"/>
          <w:noProof/>
          <w:color w:val="auto"/>
          <w:szCs w:val="22"/>
        </w:rPr>
      </w:pPr>
      <w:hyperlink w:anchor="_Toc90028916" w:history="1">
        <w:r w:rsidR="00556E0C" w:rsidRPr="00BC7AB0">
          <w:rPr>
            <w:rStyle w:val="af3"/>
            <w:rFonts w:eastAsiaTheme="majorEastAsia"/>
            <w:noProof/>
          </w:rPr>
          <w:t>Тарифный план «Персональный брокер Pro»</w:t>
        </w:r>
        <w:r w:rsidR="00556E0C">
          <w:rPr>
            <w:noProof/>
            <w:webHidden/>
          </w:rPr>
          <w:tab/>
        </w:r>
        <w:r w:rsidR="00556E0C">
          <w:rPr>
            <w:noProof/>
            <w:webHidden/>
          </w:rPr>
          <w:fldChar w:fldCharType="begin"/>
        </w:r>
        <w:r w:rsidR="00556E0C">
          <w:rPr>
            <w:noProof/>
            <w:webHidden/>
          </w:rPr>
          <w:instrText xml:space="preserve"> PAGEREF _Toc90028916 \h </w:instrText>
        </w:r>
        <w:r w:rsidR="00556E0C">
          <w:rPr>
            <w:noProof/>
            <w:webHidden/>
          </w:rPr>
        </w:r>
        <w:r w:rsidR="00556E0C">
          <w:rPr>
            <w:noProof/>
            <w:webHidden/>
          </w:rPr>
          <w:fldChar w:fldCharType="separate"/>
        </w:r>
        <w:r w:rsidR="00556E0C">
          <w:rPr>
            <w:noProof/>
            <w:webHidden/>
          </w:rPr>
          <w:t>9</w:t>
        </w:r>
        <w:r w:rsidR="00556E0C">
          <w:rPr>
            <w:noProof/>
            <w:webHidden/>
          </w:rPr>
          <w:fldChar w:fldCharType="end"/>
        </w:r>
      </w:hyperlink>
    </w:p>
    <w:p w:rsidR="00556E0C" w:rsidRDefault="00C54C0A">
      <w:pPr>
        <w:pStyle w:val="27"/>
        <w:tabs>
          <w:tab w:val="right" w:leader="dot" w:pos="9345"/>
        </w:tabs>
        <w:rPr>
          <w:rFonts w:asciiTheme="minorHAnsi" w:eastAsiaTheme="minorEastAsia" w:hAnsiTheme="minorHAnsi" w:cstheme="minorBidi"/>
          <w:b w:val="0"/>
          <w:noProof/>
          <w:color w:val="auto"/>
          <w:szCs w:val="22"/>
        </w:rPr>
      </w:pPr>
      <w:hyperlink w:anchor="_Toc90028917" w:history="1">
        <w:r w:rsidR="00556E0C" w:rsidRPr="00BC7AB0">
          <w:rPr>
            <w:rStyle w:val="af3"/>
            <w:rFonts w:eastAsiaTheme="majorEastAsia"/>
            <w:noProof/>
          </w:rPr>
          <w:t>Тарифный план «Базовый стандарт»</w:t>
        </w:r>
        <w:r w:rsidR="00556E0C">
          <w:rPr>
            <w:noProof/>
            <w:webHidden/>
          </w:rPr>
          <w:tab/>
        </w:r>
        <w:r w:rsidR="00556E0C">
          <w:rPr>
            <w:noProof/>
            <w:webHidden/>
          </w:rPr>
          <w:fldChar w:fldCharType="begin"/>
        </w:r>
        <w:r w:rsidR="00556E0C">
          <w:rPr>
            <w:noProof/>
            <w:webHidden/>
          </w:rPr>
          <w:instrText xml:space="preserve"> PAGEREF _Toc90028917 \h </w:instrText>
        </w:r>
        <w:r w:rsidR="00556E0C">
          <w:rPr>
            <w:noProof/>
            <w:webHidden/>
          </w:rPr>
        </w:r>
        <w:r w:rsidR="00556E0C">
          <w:rPr>
            <w:noProof/>
            <w:webHidden/>
          </w:rPr>
          <w:fldChar w:fldCharType="separate"/>
        </w:r>
        <w:r w:rsidR="00556E0C">
          <w:rPr>
            <w:noProof/>
            <w:webHidden/>
          </w:rPr>
          <w:t>13</w:t>
        </w:r>
        <w:r w:rsidR="00556E0C">
          <w:rPr>
            <w:noProof/>
            <w:webHidden/>
          </w:rPr>
          <w:fldChar w:fldCharType="end"/>
        </w:r>
      </w:hyperlink>
    </w:p>
    <w:p w:rsidR="00556E0C" w:rsidRDefault="00C54C0A">
      <w:pPr>
        <w:pStyle w:val="27"/>
        <w:tabs>
          <w:tab w:val="right" w:leader="dot" w:pos="9345"/>
        </w:tabs>
        <w:rPr>
          <w:rFonts w:asciiTheme="minorHAnsi" w:eastAsiaTheme="minorEastAsia" w:hAnsiTheme="minorHAnsi" w:cstheme="minorBidi"/>
          <w:b w:val="0"/>
          <w:noProof/>
          <w:color w:val="auto"/>
          <w:szCs w:val="22"/>
        </w:rPr>
      </w:pPr>
      <w:hyperlink w:anchor="_Toc90028918" w:history="1">
        <w:r w:rsidR="00556E0C" w:rsidRPr="00BC7AB0">
          <w:rPr>
            <w:rStyle w:val="af3"/>
            <w:rFonts w:eastAsiaTheme="majorEastAsia"/>
            <w:noProof/>
          </w:rPr>
          <w:t>Тарифный план «Разовый»</w:t>
        </w:r>
        <w:r w:rsidR="00556E0C">
          <w:rPr>
            <w:noProof/>
            <w:webHidden/>
          </w:rPr>
          <w:tab/>
        </w:r>
        <w:r w:rsidR="00556E0C">
          <w:rPr>
            <w:noProof/>
            <w:webHidden/>
          </w:rPr>
          <w:fldChar w:fldCharType="begin"/>
        </w:r>
        <w:r w:rsidR="00556E0C">
          <w:rPr>
            <w:noProof/>
            <w:webHidden/>
          </w:rPr>
          <w:instrText xml:space="preserve"> PAGEREF _Toc90028918 \h </w:instrText>
        </w:r>
        <w:r w:rsidR="00556E0C">
          <w:rPr>
            <w:noProof/>
            <w:webHidden/>
          </w:rPr>
        </w:r>
        <w:r w:rsidR="00556E0C">
          <w:rPr>
            <w:noProof/>
            <w:webHidden/>
          </w:rPr>
          <w:fldChar w:fldCharType="separate"/>
        </w:r>
        <w:r w:rsidR="00556E0C">
          <w:rPr>
            <w:noProof/>
            <w:webHidden/>
          </w:rPr>
          <w:t>15</w:t>
        </w:r>
        <w:r w:rsidR="00556E0C">
          <w:rPr>
            <w:noProof/>
            <w:webHidden/>
          </w:rPr>
          <w:fldChar w:fldCharType="end"/>
        </w:r>
      </w:hyperlink>
    </w:p>
    <w:p w:rsidR="00556E0C" w:rsidRDefault="00C54C0A">
      <w:pPr>
        <w:pStyle w:val="27"/>
        <w:tabs>
          <w:tab w:val="right" w:leader="dot" w:pos="9345"/>
        </w:tabs>
        <w:rPr>
          <w:rFonts w:asciiTheme="minorHAnsi" w:eastAsiaTheme="minorEastAsia" w:hAnsiTheme="minorHAnsi" w:cstheme="minorBidi"/>
          <w:b w:val="0"/>
          <w:noProof/>
          <w:color w:val="auto"/>
          <w:szCs w:val="22"/>
        </w:rPr>
      </w:pPr>
      <w:hyperlink w:anchor="_Toc90028919" w:history="1">
        <w:r w:rsidR="00556E0C" w:rsidRPr="00BC7AB0">
          <w:rPr>
            <w:rStyle w:val="af3"/>
            <w:rFonts w:eastAsiaTheme="majorEastAsia"/>
            <w:noProof/>
          </w:rPr>
          <w:t>Тарифный план «Персональный брокер»</w:t>
        </w:r>
        <w:r w:rsidR="00556E0C">
          <w:rPr>
            <w:noProof/>
            <w:webHidden/>
          </w:rPr>
          <w:tab/>
        </w:r>
        <w:r w:rsidR="00556E0C">
          <w:rPr>
            <w:noProof/>
            <w:webHidden/>
          </w:rPr>
          <w:fldChar w:fldCharType="begin"/>
        </w:r>
        <w:r w:rsidR="00556E0C">
          <w:rPr>
            <w:noProof/>
            <w:webHidden/>
          </w:rPr>
          <w:instrText xml:space="preserve"> PAGEREF _Toc90028919 \h </w:instrText>
        </w:r>
        <w:r w:rsidR="00556E0C">
          <w:rPr>
            <w:noProof/>
            <w:webHidden/>
          </w:rPr>
        </w:r>
        <w:r w:rsidR="00556E0C">
          <w:rPr>
            <w:noProof/>
            <w:webHidden/>
          </w:rPr>
          <w:fldChar w:fldCharType="separate"/>
        </w:r>
        <w:r w:rsidR="00556E0C">
          <w:rPr>
            <w:noProof/>
            <w:webHidden/>
          </w:rPr>
          <w:t>17</w:t>
        </w:r>
        <w:r w:rsidR="00556E0C">
          <w:rPr>
            <w:noProof/>
            <w:webHidden/>
          </w:rPr>
          <w:fldChar w:fldCharType="end"/>
        </w:r>
      </w:hyperlink>
    </w:p>
    <w:p w:rsidR="00556E0C" w:rsidRDefault="00C54C0A">
      <w:pPr>
        <w:pStyle w:val="27"/>
        <w:tabs>
          <w:tab w:val="right" w:leader="dot" w:pos="9345"/>
        </w:tabs>
        <w:rPr>
          <w:rFonts w:asciiTheme="minorHAnsi" w:eastAsiaTheme="minorEastAsia" w:hAnsiTheme="minorHAnsi" w:cstheme="minorBidi"/>
          <w:b w:val="0"/>
          <w:noProof/>
          <w:color w:val="auto"/>
          <w:szCs w:val="22"/>
        </w:rPr>
      </w:pPr>
      <w:hyperlink w:anchor="_Toc90028920" w:history="1">
        <w:r w:rsidR="00556E0C" w:rsidRPr="00BC7AB0">
          <w:rPr>
            <w:rStyle w:val="af3"/>
            <w:rFonts w:eastAsiaTheme="majorEastAsia"/>
            <w:noProof/>
          </w:rPr>
          <w:t>Тарифный план «Партнер»</w:t>
        </w:r>
        <w:r w:rsidR="00556E0C">
          <w:rPr>
            <w:noProof/>
            <w:webHidden/>
          </w:rPr>
          <w:tab/>
        </w:r>
        <w:r w:rsidR="00556E0C">
          <w:rPr>
            <w:noProof/>
            <w:webHidden/>
          </w:rPr>
          <w:fldChar w:fldCharType="begin"/>
        </w:r>
        <w:r w:rsidR="00556E0C">
          <w:rPr>
            <w:noProof/>
            <w:webHidden/>
          </w:rPr>
          <w:instrText xml:space="preserve"> PAGEREF _Toc90028920 \h </w:instrText>
        </w:r>
        <w:r w:rsidR="00556E0C">
          <w:rPr>
            <w:noProof/>
            <w:webHidden/>
          </w:rPr>
        </w:r>
        <w:r w:rsidR="00556E0C">
          <w:rPr>
            <w:noProof/>
            <w:webHidden/>
          </w:rPr>
          <w:fldChar w:fldCharType="separate"/>
        </w:r>
        <w:r w:rsidR="00556E0C">
          <w:rPr>
            <w:noProof/>
            <w:webHidden/>
          </w:rPr>
          <w:t>21</w:t>
        </w:r>
        <w:r w:rsidR="00556E0C">
          <w:rPr>
            <w:noProof/>
            <w:webHidden/>
          </w:rPr>
          <w:fldChar w:fldCharType="end"/>
        </w:r>
      </w:hyperlink>
    </w:p>
    <w:p w:rsidR="00556E0C" w:rsidRDefault="00C54C0A">
      <w:pPr>
        <w:pStyle w:val="36"/>
        <w:tabs>
          <w:tab w:val="right" w:leader="dot" w:pos="9345"/>
        </w:tabs>
        <w:rPr>
          <w:rFonts w:asciiTheme="minorHAnsi" w:eastAsiaTheme="minorEastAsia" w:hAnsiTheme="minorHAnsi" w:cstheme="minorBidi"/>
          <w:iCs w:val="0"/>
          <w:smallCaps w:val="0"/>
          <w:noProof/>
          <w:szCs w:val="22"/>
        </w:rPr>
      </w:pPr>
      <w:hyperlink w:anchor="_Toc90028921" w:history="1">
        <w:r w:rsidR="00556E0C" w:rsidRPr="00BC7AB0">
          <w:rPr>
            <w:rStyle w:val="af3"/>
            <w:rFonts w:eastAsiaTheme="majorEastAsia"/>
            <w:noProof/>
          </w:rPr>
          <w:t>Архивные тарифные планы</w:t>
        </w:r>
        <w:r w:rsidR="00556E0C">
          <w:rPr>
            <w:noProof/>
            <w:webHidden/>
          </w:rPr>
          <w:tab/>
        </w:r>
        <w:r w:rsidR="00556E0C">
          <w:rPr>
            <w:noProof/>
            <w:webHidden/>
          </w:rPr>
          <w:fldChar w:fldCharType="begin"/>
        </w:r>
        <w:r w:rsidR="00556E0C">
          <w:rPr>
            <w:noProof/>
            <w:webHidden/>
          </w:rPr>
          <w:instrText xml:space="preserve"> PAGEREF _Toc90028921 \h </w:instrText>
        </w:r>
        <w:r w:rsidR="00556E0C">
          <w:rPr>
            <w:noProof/>
            <w:webHidden/>
          </w:rPr>
        </w:r>
        <w:r w:rsidR="00556E0C">
          <w:rPr>
            <w:noProof/>
            <w:webHidden/>
          </w:rPr>
          <w:fldChar w:fldCharType="separate"/>
        </w:r>
        <w:r w:rsidR="00556E0C">
          <w:rPr>
            <w:noProof/>
            <w:webHidden/>
          </w:rPr>
          <w:t>23</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22" w:history="1">
        <w:r w:rsidR="00556E0C" w:rsidRPr="00BC7AB0">
          <w:rPr>
            <w:rStyle w:val="af3"/>
            <w:rFonts w:eastAsiaTheme="majorEastAsia"/>
            <w:noProof/>
          </w:rPr>
          <w:t>Тарифный план «Первый» - до 01.04.2021</w:t>
        </w:r>
        <w:r w:rsidR="00556E0C">
          <w:rPr>
            <w:noProof/>
            <w:webHidden/>
          </w:rPr>
          <w:tab/>
        </w:r>
        <w:r w:rsidR="00556E0C">
          <w:rPr>
            <w:noProof/>
            <w:webHidden/>
          </w:rPr>
          <w:fldChar w:fldCharType="begin"/>
        </w:r>
        <w:r w:rsidR="00556E0C">
          <w:rPr>
            <w:noProof/>
            <w:webHidden/>
          </w:rPr>
          <w:instrText xml:space="preserve"> PAGEREF _Toc90028922 \h </w:instrText>
        </w:r>
        <w:r w:rsidR="00556E0C">
          <w:rPr>
            <w:noProof/>
            <w:webHidden/>
          </w:rPr>
        </w:r>
        <w:r w:rsidR="00556E0C">
          <w:rPr>
            <w:noProof/>
            <w:webHidden/>
          </w:rPr>
          <w:fldChar w:fldCharType="separate"/>
        </w:r>
        <w:r w:rsidR="00556E0C">
          <w:rPr>
            <w:noProof/>
            <w:webHidden/>
          </w:rPr>
          <w:t>23</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23" w:history="1">
        <w:r w:rsidR="00556E0C" w:rsidRPr="00BC7AB0">
          <w:rPr>
            <w:rStyle w:val="af3"/>
            <w:rFonts w:eastAsiaTheme="majorEastAsia"/>
            <w:noProof/>
          </w:rPr>
          <w:t>Тарифный план «Маржинальный» (до 01.04.2017 «Универсальный»)- - до 01.04.2021</w:t>
        </w:r>
        <w:r w:rsidR="00556E0C">
          <w:rPr>
            <w:noProof/>
            <w:webHidden/>
          </w:rPr>
          <w:tab/>
        </w:r>
        <w:r w:rsidR="00556E0C">
          <w:rPr>
            <w:noProof/>
            <w:webHidden/>
          </w:rPr>
          <w:fldChar w:fldCharType="begin"/>
        </w:r>
        <w:r w:rsidR="00556E0C">
          <w:rPr>
            <w:noProof/>
            <w:webHidden/>
          </w:rPr>
          <w:instrText xml:space="preserve"> PAGEREF _Toc90028923 \h </w:instrText>
        </w:r>
        <w:r w:rsidR="00556E0C">
          <w:rPr>
            <w:noProof/>
            <w:webHidden/>
          </w:rPr>
        </w:r>
        <w:r w:rsidR="00556E0C">
          <w:rPr>
            <w:noProof/>
            <w:webHidden/>
          </w:rPr>
          <w:fldChar w:fldCharType="separate"/>
        </w:r>
        <w:r w:rsidR="00556E0C">
          <w:rPr>
            <w:noProof/>
            <w:webHidden/>
          </w:rPr>
          <w:t>25</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24" w:history="1">
        <w:r w:rsidR="00556E0C" w:rsidRPr="00BC7AB0">
          <w:rPr>
            <w:rStyle w:val="af3"/>
            <w:rFonts w:eastAsiaTheme="majorEastAsia"/>
            <w:noProof/>
          </w:rPr>
          <w:t>Тарифный план «Инвестиционный» - до 01.04.2021</w:t>
        </w:r>
        <w:r w:rsidR="00556E0C">
          <w:rPr>
            <w:noProof/>
            <w:webHidden/>
          </w:rPr>
          <w:tab/>
        </w:r>
        <w:r w:rsidR="00556E0C">
          <w:rPr>
            <w:noProof/>
            <w:webHidden/>
          </w:rPr>
          <w:fldChar w:fldCharType="begin"/>
        </w:r>
        <w:r w:rsidR="00556E0C">
          <w:rPr>
            <w:noProof/>
            <w:webHidden/>
          </w:rPr>
          <w:instrText xml:space="preserve"> PAGEREF _Toc90028924 \h </w:instrText>
        </w:r>
        <w:r w:rsidR="00556E0C">
          <w:rPr>
            <w:noProof/>
            <w:webHidden/>
          </w:rPr>
        </w:r>
        <w:r w:rsidR="00556E0C">
          <w:rPr>
            <w:noProof/>
            <w:webHidden/>
          </w:rPr>
          <w:fldChar w:fldCharType="separate"/>
        </w:r>
        <w:r w:rsidR="00556E0C">
          <w:rPr>
            <w:noProof/>
            <w:webHidden/>
          </w:rPr>
          <w:t>27</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25" w:history="1">
        <w:r w:rsidR="00556E0C" w:rsidRPr="00BC7AB0">
          <w:rPr>
            <w:rStyle w:val="af3"/>
            <w:rFonts w:eastAsiaTheme="majorEastAsia"/>
            <w:noProof/>
          </w:rPr>
          <w:t>Тарифный план «Капитал» по брокерскому обслуживанию - до 16.03.2020</w:t>
        </w:r>
        <w:r w:rsidR="00556E0C">
          <w:rPr>
            <w:noProof/>
            <w:webHidden/>
          </w:rPr>
          <w:tab/>
        </w:r>
        <w:r w:rsidR="00556E0C">
          <w:rPr>
            <w:noProof/>
            <w:webHidden/>
          </w:rPr>
          <w:fldChar w:fldCharType="begin"/>
        </w:r>
        <w:r w:rsidR="00556E0C">
          <w:rPr>
            <w:noProof/>
            <w:webHidden/>
          </w:rPr>
          <w:instrText xml:space="preserve"> PAGEREF _Toc90028925 \h </w:instrText>
        </w:r>
        <w:r w:rsidR="00556E0C">
          <w:rPr>
            <w:noProof/>
            <w:webHidden/>
          </w:rPr>
        </w:r>
        <w:r w:rsidR="00556E0C">
          <w:rPr>
            <w:noProof/>
            <w:webHidden/>
          </w:rPr>
          <w:fldChar w:fldCharType="separate"/>
        </w:r>
        <w:r w:rsidR="00556E0C">
          <w:rPr>
            <w:noProof/>
            <w:webHidden/>
          </w:rPr>
          <w:t>29</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26" w:history="1">
        <w:r w:rsidR="00556E0C" w:rsidRPr="00BC7AB0">
          <w:rPr>
            <w:rStyle w:val="af3"/>
            <w:rFonts w:eastAsiaTheme="majorEastAsia"/>
            <w:noProof/>
          </w:rPr>
          <w:t>Тарифный план «Лидер» по брокерскому обслуживанию – до 16.03.2020</w:t>
        </w:r>
        <w:r w:rsidR="00556E0C">
          <w:rPr>
            <w:noProof/>
            <w:webHidden/>
          </w:rPr>
          <w:tab/>
        </w:r>
        <w:r w:rsidR="00556E0C">
          <w:rPr>
            <w:noProof/>
            <w:webHidden/>
          </w:rPr>
          <w:fldChar w:fldCharType="begin"/>
        </w:r>
        <w:r w:rsidR="00556E0C">
          <w:rPr>
            <w:noProof/>
            <w:webHidden/>
          </w:rPr>
          <w:instrText xml:space="preserve"> PAGEREF _Toc90028926 \h </w:instrText>
        </w:r>
        <w:r w:rsidR="00556E0C">
          <w:rPr>
            <w:noProof/>
            <w:webHidden/>
          </w:rPr>
        </w:r>
        <w:r w:rsidR="00556E0C">
          <w:rPr>
            <w:noProof/>
            <w:webHidden/>
          </w:rPr>
          <w:fldChar w:fldCharType="separate"/>
        </w:r>
        <w:r w:rsidR="00556E0C">
          <w:rPr>
            <w:noProof/>
            <w:webHidden/>
          </w:rPr>
          <w:t>30</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27" w:history="1">
        <w:r w:rsidR="00556E0C" w:rsidRPr="00BC7AB0">
          <w:rPr>
            <w:rStyle w:val="af3"/>
            <w:rFonts w:eastAsiaTheme="majorEastAsia"/>
            <w:noProof/>
          </w:rPr>
          <w:t>Тарифный план «Профессиональный» по брокерскому обслуживанию – до 16.03.2020</w:t>
        </w:r>
        <w:r w:rsidR="00556E0C">
          <w:rPr>
            <w:noProof/>
            <w:webHidden/>
          </w:rPr>
          <w:tab/>
        </w:r>
        <w:r w:rsidR="00556E0C">
          <w:rPr>
            <w:noProof/>
            <w:webHidden/>
          </w:rPr>
          <w:fldChar w:fldCharType="begin"/>
        </w:r>
        <w:r w:rsidR="00556E0C">
          <w:rPr>
            <w:noProof/>
            <w:webHidden/>
          </w:rPr>
          <w:instrText xml:space="preserve"> PAGEREF _Toc90028927 \h </w:instrText>
        </w:r>
        <w:r w:rsidR="00556E0C">
          <w:rPr>
            <w:noProof/>
            <w:webHidden/>
          </w:rPr>
        </w:r>
        <w:r w:rsidR="00556E0C">
          <w:rPr>
            <w:noProof/>
            <w:webHidden/>
          </w:rPr>
          <w:fldChar w:fldCharType="separate"/>
        </w:r>
        <w:r w:rsidR="00556E0C">
          <w:rPr>
            <w:noProof/>
            <w:webHidden/>
          </w:rPr>
          <w:t>31</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28" w:history="1">
        <w:r w:rsidR="00556E0C" w:rsidRPr="00BC7AB0">
          <w:rPr>
            <w:rStyle w:val="af3"/>
            <w:rFonts w:eastAsiaTheme="majorEastAsia"/>
            <w:noProof/>
          </w:rPr>
          <w:t>Тарифный план «Базовый» по брокерскому обслуживанию – до 01.04.2017</w:t>
        </w:r>
        <w:r w:rsidR="00556E0C">
          <w:rPr>
            <w:noProof/>
            <w:webHidden/>
          </w:rPr>
          <w:tab/>
        </w:r>
        <w:r w:rsidR="00556E0C">
          <w:rPr>
            <w:noProof/>
            <w:webHidden/>
          </w:rPr>
          <w:fldChar w:fldCharType="begin"/>
        </w:r>
        <w:r w:rsidR="00556E0C">
          <w:rPr>
            <w:noProof/>
            <w:webHidden/>
          </w:rPr>
          <w:instrText xml:space="preserve"> PAGEREF _Toc90028928 \h </w:instrText>
        </w:r>
        <w:r w:rsidR="00556E0C">
          <w:rPr>
            <w:noProof/>
            <w:webHidden/>
          </w:rPr>
        </w:r>
        <w:r w:rsidR="00556E0C">
          <w:rPr>
            <w:noProof/>
            <w:webHidden/>
          </w:rPr>
          <w:fldChar w:fldCharType="separate"/>
        </w:r>
        <w:r w:rsidR="00556E0C">
          <w:rPr>
            <w:noProof/>
            <w:webHidden/>
          </w:rPr>
          <w:t>32</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29" w:history="1">
        <w:r w:rsidR="00556E0C" w:rsidRPr="00BC7AB0">
          <w:rPr>
            <w:rStyle w:val="af3"/>
            <w:rFonts w:eastAsiaTheme="majorEastAsia"/>
            <w:noProof/>
          </w:rPr>
          <w:t>Тарифный план «Портфельный инвестор» по брокерскому обслуживанию – до 01.01.2009</w:t>
        </w:r>
        <w:r w:rsidR="00556E0C">
          <w:rPr>
            <w:noProof/>
            <w:webHidden/>
          </w:rPr>
          <w:tab/>
        </w:r>
        <w:r w:rsidR="00556E0C">
          <w:rPr>
            <w:noProof/>
            <w:webHidden/>
          </w:rPr>
          <w:fldChar w:fldCharType="begin"/>
        </w:r>
        <w:r w:rsidR="00556E0C">
          <w:rPr>
            <w:noProof/>
            <w:webHidden/>
          </w:rPr>
          <w:instrText xml:space="preserve"> PAGEREF _Toc90028929 \h </w:instrText>
        </w:r>
        <w:r w:rsidR="00556E0C">
          <w:rPr>
            <w:noProof/>
            <w:webHidden/>
          </w:rPr>
        </w:r>
        <w:r w:rsidR="00556E0C">
          <w:rPr>
            <w:noProof/>
            <w:webHidden/>
          </w:rPr>
          <w:fldChar w:fldCharType="separate"/>
        </w:r>
        <w:r w:rsidR="00556E0C">
          <w:rPr>
            <w:noProof/>
            <w:webHidden/>
          </w:rPr>
          <w:t>32</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30" w:history="1">
        <w:r w:rsidR="00556E0C" w:rsidRPr="00BC7AB0">
          <w:rPr>
            <w:rStyle w:val="af3"/>
            <w:rFonts w:eastAsiaTheme="majorEastAsia"/>
            <w:noProof/>
          </w:rPr>
          <w:t>Тарифный план «Базовый» – до 01.04.2017</w:t>
        </w:r>
        <w:r w:rsidR="00556E0C">
          <w:rPr>
            <w:noProof/>
            <w:webHidden/>
          </w:rPr>
          <w:tab/>
        </w:r>
        <w:r w:rsidR="00556E0C">
          <w:rPr>
            <w:noProof/>
            <w:webHidden/>
          </w:rPr>
          <w:fldChar w:fldCharType="begin"/>
        </w:r>
        <w:r w:rsidR="00556E0C">
          <w:rPr>
            <w:noProof/>
            <w:webHidden/>
          </w:rPr>
          <w:instrText xml:space="preserve"> PAGEREF _Toc90028930 \h </w:instrText>
        </w:r>
        <w:r w:rsidR="00556E0C">
          <w:rPr>
            <w:noProof/>
            <w:webHidden/>
          </w:rPr>
        </w:r>
        <w:r w:rsidR="00556E0C">
          <w:rPr>
            <w:noProof/>
            <w:webHidden/>
          </w:rPr>
          <w:fldChar w:fldCharType="separate"/>
        </w:r>
        <w:r w:rsidR="00556E0C">
          <w:rPr>
            <w:noProof/>
            <w:webHidden/>
          </w:rPr>
          <w:t>33</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31" w:history="1">
        <w:r w:rsidR="00556E0C" w:rsidRPr="00BC7AB0">
          <w:rPr>
            <w:rStyle w:val="af3"/>
            <w:rFonts w:eastAsiaTheme="majorEastAsia"/>
            <w:noProof/>
          </w:rPr>
          <w:t>Тарифный план «Инвестор» - до 01.04.2017</w:t>
        </w:r>
        <w:r w:rsidR="00556E0C">
          <w:rPr>
            <w:noProof/>
            <w:webHidden/>
          </w:rPr>
          <w:tab/>
        </w:r>
        <w:r w:rsidR="00556E0C">
          <w:rPr>
            <w:noProof/>
            <w:webHidden/>
          </w:rPr>
          <w:fldChar w:fldCharType="begin"/>
        </w:r>
        <w:r w:rsidR="00556E0C">
          <w:rPr>
            <w:noProof/>
            <w:webHidden/>
          </w:rPr>
          <w:instrText xml:space="preserve"> PAGEREF _Toc90028931 \h </w:instrText>
        </w:r>
        <w:r w:rsidR="00556E0C">
          <w:rPr>
            <w:noProof/>
            <w:webHidden/>
          </w:rPr>
        </w:r>
        <w:r w:rsidR="00556E0C">
          <w:rPr>
            <w:noProof/>
            <w:webHidden/>
          </w:rPr>
          <w:fldChar w:fldCharType="separate"/>
        </w:r>
        <w:r w:rsidR="00556E0C">
          <w:rPr>
            <w:noProof/>
            <w:webHidden/>
          </w:rPr>
          <w:t>33</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32" w:history="1">
        <w:r w:rsidR="00556E0C" w:rsidRPr="00BC7AB0">
          <w:rPr>
            <w:rStyle w:val="af3"/>
            <w:rFonts w:eastAsiaTheme="majorEastAsia"/>
            <w:noProof/>
          </w:rPr>
          <w:t>Тарифный план «Портфельный инвестор» – до 01.01.2009</w:t>
        </w:r>
        <w:r w:rsidR="00556E0C">
          <w:rPr>
            <w:noProof/>
            <w:webHidden/>
          </w:rPr>
          <w:tab/>
        </w:r>
        <w:r w:rsidR="00556E0C">
          <w:rPr>
            <w:noProof/>
            <w:webHidden/>
          </w:rPr>
          <w:fldChar w:fldCharType="begin"/>
        </w:r>
        <w:r w:rsidR="00556E0C">
          <w:rPr>
            <w:noProof/>
            <w:webHidden/>
          </w:rPr>
          <w:instrText xml:space="preserve"> PAGEREF _Toc90028932 \h </w:instrText>
        </w:r>
        <w:r w:rsidR="00556E0C">
          <w:rPr>
            <w:noProof/>
            <w:webHidden/>
          </w:rPr>
        </w:r>
        <w:r w:rsidR="00556E0C">
          <w:rPr>
            <w:noProof/>
            <w:webHidden/>
          </w:rPr>
          <w:fldChar w:fldCharType="separate"/>
        </w:r>
        <w:r w:rsidR="00556E0C">
          <w:rPr>
            <w:noProof/>
            <w:webHidden/>
          </w:rPr>
          <w:t>33</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33" w:history="1">
        <w:r w:rsidR="00556E0C" w:rsidRPr="00BC7AB0">
          <w:rPr>
            <w:rStyle w:val="af3"/>
            <w:rFonts w:eastAsiaTheme="majorEastAsia"/>
            <w:noProof/>
          </w:rPr>
          <w:t>Тарифный план «Активный трейдер» - до 01.01.2009</w:t>
        </w:r>
        <w:r w:rsidR="00556E0C">
          <w:rPr>
            <w:noProof/>
            <w:webHidden/>
          </w:rPr>
          <w:tab/>
        </w:r>
        <w:r w:rsidR="00556E0C">
          <w:rPr>
            <w:noProof/>
            <w:webHidden/>
          </w:rPr>
          <w:fldChar w:fldCharType="begin"/>
        </w:r>
        <w:r w:rsidR="00556E0C">
          <w:rPr>
            <w:noProof/>
            <w:webHidden/>
          </w:rPr>
          <w:instrText xml:space="preserve"> PAGEREF _Toc90028933 \h </w:instrText>
        </w:r>
        <w:r w:rsidR="00556E0C">
          <w:rPr>
            <w:noProof/>
            <w:webHidden/>
          </w:rPr>
        </w:r>
        <w:r w:rsidR="00556E0C">
          <w:rPr>
            <w:noProof/>
            <w:webHidden/>
          </w:rPr>
          <w:fldChar w:fldCharType="separate"/>
        </w:r>
        <w:r w:rsidR="00556E0C">
          <w:rPr>
            <w:noProof/>
            <w:webHidden/>
          </w:rPr>
          <w:t>34</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34" w:history="1">
        <w:r w:rsidR="00556E0C" w:rsidRPr="00BC7AB0">
          <w:rPr>
            <w:rStyle w:val="af3"/>
            <w:rFonts w:eastAsiaTheme="majorEastAsia"/>
            <w:noProof/>
          </w:rPr>
          <w:t>Тарифные планы «Лидер-100», «Лидер-250» - до 01.04.2017</w:t>
        </w:r>
        <w:r w:rsidR="00556E0C">
          <w:rPr>
            <w:noProof/>
            <w:webHidden/>
          </w:rPr>
          <w:tab/>
        </w:r>
        <w:r w:rsidR="00556E0C">
          <w:rPr>
            <w:noProof/>
            <w:webHidden/>
          </w:rPr>
          <w:fldChar w:fldCharType="begin"/>
        </w:r>
        <w:r w:rsidR="00556E0C">
          <w:rPr>
            <w:noProof/>
            <w:webHidden/>
          </w:rPr>
          <w:instrText xml:space="preserve"> PAGEREF _Toc90028934 \h </w:instrText>
        </w:r>
        <w:r w:rsidR="00556E0C">
          <w:rPr>
            <w:noProof/>
            <w:webHidden/>
          </w:rPr>
        </w:r>
        <w:r w:rsidR="00556E0C">
          <w:rPr>
            <w:noProof/>
            <w:webHidden/>
          </w:rPr>
          <w:fldChar w:fldCharType="separate"/>
        </w:r>
        <w:r w:rsidR="00556E0C">
          <w:rPr>
            <w:noProof/>
            <w:webHidden/>
          </w:rPr>
          <w:t>35</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35" w:history="1">
        <w:r w:rsidR="00556E0C" w:rsidRPr="00BC7AB0">
          <w:rPr>
            <w:rStyle w:val="af3"/>
            <w:rFonts w:eastAsiaTheme="majorEastAsia"/>
            <w:noProof/>
          </w:rPr>
          <w:t>Тарифный план «Аналитик-консультант-Уфа» (ранее – «Инвестиционный консультант-Уфа» - до 01.04.2017</w:t>
        </w:r>
        <w:r w:rsidR="00556E0C">
          <w:rPr>
            <w:noProof/>
            <w:webHidden/>
          </w:rPr>
          <w:tab/>
        </w:r>
        <w:r w:rsidR="00556E0C">
          <w:rPr>
            <w:noProof/>
            <w:webHidden/>
          </w:rPr>
          <w:fldChar w:fldCharType="begin"/>
        </w:r>
        <w:r w:rsidR="00556E0C">
          <w:rPr>
            <w:noProof/>
            <w:webHidden/>
          </w:rPr>
          <w:instrText xml:space="preserve"> PAGEREF _Toc90028935 \h </w:instrText>
        </w:r>
        <w:r w:rsidR="00556E0C">
          <w:rPr>
            <w:noProof/>
            <w:webHidden/>
          </w:rPr>
        </w:r>
        <w:r w:rsidR="00556E0C">
          <w:rPr>
            <w:noProof/>
            <w:webHidden/>
          </w:rPr>
          <w:fldChar w:fldCharType="separate"/>
        </w:r>
        <w:r w:rsidR="00556E0C">
          <w:rPr>
            <w:noProof/>
            <w:webHidden/>
          </w:rPr>
          <w:t>36</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36" w:history="1">
        <w:r w:rsidR="00556E0C" w:rsidRPr="00BC7AB0">
          <w:rPr>
            <w:rStyle w:val="af3"/>
            <w:rFonts w:eastAsiaTheme="majorEastAsia"/>
            <w:noProof/>
          </w:rPr>
          <w:t>Тарифный план «Аналитик-консультант» (ранее - «Инвестиционный консультант») - до 17.07.2017</w:t>
        </w:r>
        <w:r w:rsidR="00556E0C">
          <w:rPr>
            <w:noProof/>
            <w:webHidden/>
          </w:rPr>
          <w:tab/>
        </w:r>
        <w:r w:rsidR="00556E0C">
          <w:rPr>
            <w:noProof/>
            <w:webHidden/>
          </w:rPr>
          <w:fldChar w:fldCharType="begin"/>
        </w:r>
        <w:r w:rsidR="00556E0C">
          <w:rPr>
            <w:noProof/>
            <w:webHidden/>
          </w:rPr>
          <w:instrText xml:space="preserve"> PAGEREF _Toc90028936 \h </w:instrText>
        </w:r>
        <w:r w:rsidR="00556E0C">
          <w:rPr>
            <w:noProof/>
            <w:webHidden/>
          </w:rPr>
        </w:r>
        <w:r w:rsidR="00556E0C">
          <w:rPr>
            <w:noProof/>
            <w:webHidden/>
          </w:rPr>
          <w:fldChar w:fldCharType="separate"/>
        </w:r>
        <w:r w:rsidR="00556E0C">
          <w:rPr>
            <w:noProof/>
            <w:webHidden/>
          </w:rPr>
          <w:t>37</w:t>
        </w:r>
        <w:r w:rsidR="00556E0C">
          <w:rPr>
            <w:noProof/>
            <w:webHidden/>
          </w:rPr>
          <w:fldChar w:fldCharType="end"/>
        </w:r>
      </w:hyperlink>
    </w:p>
    <w:p w:rsidR="00556E0C" w:rsidRDefault="00C54C0A">
      <w:pPr>
        <w:pStyle w:val="43"/>
        <w:tabs>
          <w:tab w:val="right" w:leader="dot" w:pos="9345"/>
        </w:tabs>
        <w:rPr>
          <w:rFonts w:asciiTheme="minorHAnsi" w:eastAsiaTheme="minorEastAsia" w:hAnsiTheme="minorHAnsi" w:cstheme="minorBidi"/>
          <w:noProof/>
          <w:szCs w:val="22"/>
        </w:rPr>
      </w:pPr>
      <w:hyperlink w:anchor="_Toc90028937" w:history="1">
        <w:r w:rsidR="00556E0C" w:rsidRPr="00BC7AB0">
          <w:rPr>
            <w:rStyle w:val="af3"/>
            <w:rFonts w:eastAsiaTheme="majorEastAsia"/>
            <w:noProof/>
            <w:lang w:eastAsia="en-US"/>
          </w:rPr>
          <w:t>Тарифный план «Аналитик-консультант плюс» (ранее - «Инвестиционный консультант плюс») – до 22.04.2018</w:t>
        </w:r>
        <w:r w:rsidR="00556E0C">
          <w:rPr>
            <w:noProof/>
            <w:webHidden/>
          </w:rPr>
          <w:tab/>
        </w:r>
        <w:r w:rsidR="00556E0C">
          <w:rPr>
            <w:noProof/>
            <w:webHidden/>
          </w:rPr>
          <w:fldChar w:fldCharType="begin"/>
        </w:r>
        <w:r w:rsidR="00556E0C">
          <w:rPr>
            <w:noProof/>
            <w:webHidden/>
          </w:rPr>
          <w:instrText xml:space="preserve"> PAGEREF _Toc90028937 \h </w:instrText>
        </w:r>
        <w:r w:rsidR="00556E0C">
          <w:rPr>
            <w:noProof/>
            <w:webHidden/>
          </w:rPr>
        </w:r>
        <w:r w:rsidR="00556E0C">
          <w:rPr>
            <w:noProof/>
            <w:webHidden/>
          </w:rPr>
          <w:fldChar w:fldCharType="separate"/>
        </w:r>
        <w:r w:rsidR="00556E0C">
          <w:rPr>
            <w:noProof/>
            <w:webHidden/>
          </w:rPr>
          <w:t>38</w:t>
        </w:r>
        <w:r w:rsidR="00556E0C">
          <w:rPr>
            <w:noProof/>
            <w:webHidden/>
          </w:rPr>
          <w:fldChar w:fldCharType="end"/>
        </w:r>
      </w:hyperlink>
    </w:p>
    <w:p w:rsidR="00556E0C" w:rsidRDefault="00C54C0A">
      <w:pPr>
        <w:pStyle w:val="16"/>
        <w:rPr>
          <w:rFonts w:asciiTheme="minorHAnsi" w:eastAsiaTheme="minorEastAsia" w:hAnsiTheme="minorHAnsi" w:cstheme="minorBidi"/>
          <w:b w:val="0"/>
          <w:bCs w:val="0"/>
          <w:smallCaps w:val="0"/>
          <w:noProof/>
          <w:color w:val="auto"/>
          <w:szCs w:val="22"/>
        </w:rPr>
      </w:pPr>
      <w:hyperlink w:anchor="_Toc90028938" w:history="1">
        <w:r w:rsidR="00556E0C" w:rsidRPr="00BC7AB0">
          <w:rPr>
            <w:rStyle w:val="af3"/>
            <w:rFonts w:eastAsiaTheme="majorEastAsia"/>
            <w:noProof/>
          </w:rPr>
          <w:t>Раздел Б. Дополнительные комиссии по брокерскому обслуживанию</w:t>
        </w:r>
        <w:r w:rsidR="00556E0C">
          <w:rPr>
            <w:noProof/>
            <w:webHidden/>
          </w:rPr>
          <w:tab/>
        </w:r>
        <w:r w:rsidR="00556E0C">
          <w:rPr>
            <w:noProof/>
            <w:webHidden/>
          </w:rPr>
          <w:fldChar w:fldCharType="begin"/>
        </w:r>
        <w:r w:rsidR="00556E0C">
          <w:rPr>
            <w:noProof/>
            <w:webHidden/>
          </w:rPr>
          <w:instrText xml:space="preserve"> PAGEREF _Toc90028938 \h </w:instrText>
        </w:r>
        <w:r w:rsidR="00556E0C">
          <w:rPr>
            <w:noProof/>
            <w:webHidden/>
          </w:rPr>
        </w:r>
        <w:r w:rsidR="00556E0C">
          <w:rPr>
            <w:noProof/>
            <w:webHidden/>
          </w:rPr>
          <w:fldChar w:fldCharType="separate"/>
        </w:r>
        <w:r w:rsidR="00556E0C">
          <w:rPr>
            <w:noProof/>
            <w:webHidden/>
          </w:rPr>
          <w:t>40</w:t>
        </w:r>
        <w:r w:rsidR="00556E0C">
          <w:rPr>
            <w:noProof/>
            <w:webHidden/>
          </w:rPr>
          <w:fldChar w:fldCharType="end"/>
        </w:r>
      </w:hyperlink>
    </w:p>
    <w:p w:rsidR="00556E0C" w:rsidRDefault="00C54C0A">
      <w:pPr>
        <w:pStyle w:val="16"/>
        <w:rPr>
          <w:rFonts w:asciiTheme="minorHAnsi" w:eastAsiaTheme="minorEastAsia" w:hAnsiTheme="minorHAnsi" w:cstheme="minorBidi"/>
          <w:b w:val="0"/>
          <w:bCs w:val="0"/>
          <w:smallCaps w:val="0"/>
          <w:noProof/>
          <w:color w:val="auto"/>
          <w:szCs w:val="22"/>
        </w:rPr>
      </w:pPr>
      <w:hyperlink w:anchor="_Toc90028939" w:history="1">
        <w:r w:rsidR="00556E0C" w:rsidRPr="00BC7AB0">
          <w:rPr>
            <w:rStyle w:val="af3"/>
            <w:rFonts w:eastAsiaTheme="majorEastAsia"/>
            <w:noProof/>
            <w:lang w:eastAsia="en-US"/>
          </w:rPr>
          <w:t>Раздел В. Дополнительные услуги по брокерскому обслуживанию</w:t>
        </w:r>
        <w:r w:rsidR="00556E0C">
          <w:rPr>
            <w:noProof/>
            <w:webHidden/>
          </w:rPr>
          <w:tab/>
        </w:r>
        <w:r w:rsidR="00556E0C">
          <w:rPr>
            <w:noProof/>
            <w:webHidden/>
          </w:rPr>
          <w:fldChar w:fldCharType="begin"/>
        </w:r>
        <w:r w:rsidR="00556E0C">
          <w:rPr>
            <w:noProof/>
            <w:webHidden/>
          </w:rPr>
          <w:instrText xml:space="preserve"> PAGEREF _Toc90028939 \h </w:instrText>
        </w:r>
        <w:r w:rsidR="00556E0C">
          <w:rPr>
            <w:noProof/>
            <w:webHidden/>
          </w:rPr>
        </w:r>
        <w:r w:rsidR="00556E0C">
          <w:rPr>
            <w:noProof/>
            <w:webHidden/>
          </w:rPr>
          <w:fldChar w:fldCharType="separate"/>
        </w:r>
        <w:r w:rsidR="00556E0C">
          <w:rPr>
            <w:noProof/>
            <w:webHidden/>
          </w:rPr>
          <w:t>42</w:t>
        </w:r>
        <w:r w:rsidR="00556E0C">
          <w:rPr>
            <w:noProof/>
            <w:webHidden/>
          </w:rPr>
          <w:fldChar w:fldCharType="end"/>
        </w:r>
      </w:hyperlink>
    </w:p>
    <w:p w:rsidR="00556E0C" w:rsidRDefault="00C54C0A">
      <w:pPr>
        <w:pStyle w:val="16"/>
        <w:rPr>
          <w:rFonts w:asciiTheme="minorHAnsi" w:eastAsiaTheme="minorEastAsia" w:hAnsiTheme="minorHAnsi" w:cstheme="minorBidi"/>
          <w:b w:val="0"/>
          <w:bCs w:val="0"/>
          <w:smallCaps w:val="0"/>
          <w:noProof/>
          <w:color w:val="auto"/>
          <w:szCs w:val="22"/>
        </w:rPr>
      </w:pPr>
      <w:hyperlink w:anchor="_Toc90028940" w:history="1">
        <w:r w:rsidR="00556E0C" w:rsidRPr="00BC7AB0">
          <w:rPr>
            <w:rStyle w:val="af3"/>
            <w:rFonts w:eastAsiaTheme="majorEastAsia"/>
            <w:noProof/>
            <w:lang w:eastAsia="en-US"/>
          </w:rPr>
          <w:t>Раздел Г. Дополнительные условия применения тарифов</w:t>
        </w:r>
        <w:r w:rsidR="00556E0C">
          <w:rPr>
            <w:noProof/>
            <w:webHidden/>
          </w:rPr>
          <w:tab/>
        </w:r>
        <w:r w:rsidR="00556E0C">
          <w:rPr>
            <w:noProof/>
            <w:webHidden/>
          </w:rPr>
          <w:fldChar w:fldCharType="begin"/>
        </w:r>
        <w:r w:rsidR="00556E0C">
          <w:rPr>
            <w:noProof/>
            <w:webHidden/>
          </w:rPr>
          <w:instrText xml:space="preserve"> PAGEREF _Toc90028940 \h </w:instrText>
        </w:r>
        <w:r w:rsidR="00556E0C">
          <w:rPr>
            <w:noProof/>
            <w:webHidden/>
          </w:rPr>
        </w:r>
        <w:r w:rsidR="00556E0C">
          <w:rPr>
            <w:noProof/>
            <w:webHidden/>
          </w:rPr>
          <w:fldChar w:fldCharType="separate"/>
        </w:r>
        <w:r w:rsidR="00556E0C">
          <w:rPr>
            <w:noProof/>
            <w:webHidden/>
          </w:rPr>
          <w:t>43</w:t>
        </w:r>
        <w:r w:rsidR="00556E0C">
          <w:rPr>
            <w:noProof/>
            <w:webHidden/>
          </w:rPr>
          <w:fldChar w:fldCharType="end"/>
        </w:r>
      </w:hyperlink>
    </w:p>
    <w:p w:rsidR="000278D5" w:rsidRDefault="00246A9A" w:rsidP="000278D5">
      <w:pPr>
        <w:rPr>
          <w:rFonts w:eastAsiaTheme="minorEastAsia"/>
        </w:rPr>
      </w:pPr>
      <w:r>
        <w:rPr>
          <w:rFonts w:eastAsiaTheme="minorEastAsia"/>
          <w:b/>
          <w:bCs/>
          <w:smallCaps/>
          <w:color w:val="660033"/>
          <w:sz w:val="22"/>
        </w:rPr>
        <w:fldChar w:fldCharType="end"/>
      </w:r>
      <w:r w:rsidR="000278D5">
        <w:rPr>
          <w:rFonts w:eastAsiaTheme="minorEastAsia"/>
        </w:rPr>
        <w:br w:type="page"/>
      </w:r>
    </w:p>
    <w:p w:rsidR="001A0C67" w:rsidRPr="00CB25A3" w:rsidRDefault="001A0C67" w:rsidP="00CB25A3">
      <w:pPr>
        <w:pStyle w:val="1"/>
        <w:rPr>
          <w:rFonts w:eastAsiaTheme="majorEastAsia"/>
        </w:rPr>
      </w:pPr>
      <w:bookmarkStart w:id="0" w:name="_Toc90028913"/>
      <w:r w:rsidRPr="00CB25A3">
        <w:rPr>
          <w:rFonts w:eastAsiaTheme="majorEastAsia"/>
        </w:rPr>
        <w:lastRenderedPageBreak/>
        <w:t>Раздел А. Тарифные планы по брокерскому обслуживанию</w:t>
      </w:r>
      <w:bookmarkEnd w:id="0"/>
    </w:p>
    <w:p w:rsidR="001A0C67" w:rsidRPr="0081797E" w:rsidRDefault="001A0C67" w:rsidP="0081797E">
      <w:pPr>
        <w:pStyle w:val="2"/>
        <w:rPr>
          <w:rFonts w:eastAsiaTheme="majorEastAsia"/>
        </w:rPr>
      </w:pPr>
      <w:bookmarkStart w:id="1" w:name="_Toc90028914"/>
      <w:r w:rsidRPr="0081797E">
        <w:rPr>
          <w:rFonts w:eastAsiaTheme="majorEastAsia"/>
        </w:rPr>
        <w:t>Тарифный план «</w:t>
      </w:r>
      <w:proofErr w:type="spellStart"/>
      <w:r w:rsidRPr="0081797E">
        <w:rPr>
          <w:rFonts w:eastAsiaTheme="majorEastAsia"/>
        </w:rPr>
        <w:t>Solid</w:t>
      </w:r>
      <w:proofErr w:type="spellEnd"/>
      <w:r w:rsidRPr="0081797E">
        <w:rPr>
          <w:rFonts w:eastAsiaTheme="majorEastAsia"/>
        </w:rPr>
        <w:t xml:space="preserve"> </w:t>
      </w:r>
      <w:proofErr w:type="spellStart"/>
      <w:r w:rsidRPr="0081797E">
        <w:rPr>
          <w:rFonts w:eastAsiaTheme="majorEastAsia"/>
        </w:rPr>
        <w:t>Pro</w:t>
      </w:r>
      <w:proofErr w:type="spellEnd"/>
      <w:r w:rsidRPr="0081797E">
        <w:rPr>
          <w:rFonts w:eastAsiaTheme="majorEastAsia"/>
        </w:rPr>
        <w:t>»</w:t>
      </w:r>
      <w:bookmarkEnd w:id="1"/>
    </w:p>
    <w:p w:rsidR="001A0C67" w:rsidRPr="001A0C67" w:rsidRDefault="001A0C67" w:rsidP="001A0C67">
      <w:pPr>
        <w:spacing w:after="200"/>
        <w:rPr>
          <w:rFonts w:eastAsiaTheme="minorHAnsi"/>
          <w:i/>
          <w:sz w:val="22"/>
          <w:szCs w:val="22"/>
          <w:lang w:eastAsia="en-US"/>
        </w:rPr>
      </w:pPr>
      <w:r w:rsidRPr="001A0C67">
        <w:rPr>
          <w:rFonts w:eastAsiaTheme="minorHAnsi"/>
          <w:i/>
          <w:sz w:val="22"/>
          <w:szCs w:val="22"/>
          <w:lang w:eastAsia="en-US"/>
        </w:rPr>
        <w:t>Разработан как тарифный план максимально удобный широкому кругу инвесторов.</w:t>
      </w:r>
    </w:p>
    <w:tbl>
      <w:tblPr>
        <w:tblStyle w:val="19"/>
        <w:tblW w:w="10207" w:type="dxa"/>
        <w:tblInd w:w="-176" w:type="dxa"/>
        <w:tblLayout w:type="fixed"/>
        <w:tblLook w:val="04A0" w:firstRow="1" w:lastRow="0" w:firstColumn="1" w:lastColumn="0" w:noHBand="0" w:noVBand="1"/>
      </w:tblPr>
      <w:tblGrid>
        <w:gridCol w:w="710"/>
        <w:gridCol w:w="3543"/>
        <w:gridCol w:w="2268"/>
        <w:gridCol w:w="1418"/>
        <w:gridCol w:w="2268"/>
      </w:tblGrid>
      <w:tr w:rsidR="001A0C67" w:rsidRPr="001A0C67" w:rsidTr="007C04B5">
        <w:trPr>
          <w:trHeight w:val="202"/>
        </w:trPr>
        <w:tc>
          <w:tcPr>
            <w:tcW w:w="10207" w:type="dxa"/>
            <w:gridSpan w:val="5"/>
            <w:shd w:val="clear" w:color="auto" w:fill="63002F"/>
            <w:vAlign w:val="center"/>
          </w:tcPr>
          <w:p w:rsidR="001A0C67" w:rsidRPr="001A0C67" w:rsidRDefault="001A0C67" w:rsidP="001A0C67">
            <w:pPr>
              <w:numPr>
                <w:ilvl w:val="0"/>
                <w:numId w:val="5"/>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7C04B5">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3543" w:type="dxa"/>
            <w:vMerge w:val="restart"/>
            <w:shd w:val="clear" w:color="auto" w:fill="auto"/>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tc>
      </w:tr>
      <w:tr w:rsidR="001A0C67" w:rsidRPr="001A0C67" w:rsidTr="007C04B5">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500 000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74EDD">
            <w:pPr>
              <w:shd w:val="pct5" w:color="auto" w:fill="auto"/>
              <w:jc w:val="both"/>
              <w:rPr>
                <w:rFonts w:ascii="Times New Roman" w:hAnsi="Times New Roman"/>
                <w:sz w:val="16"/>
                <w:szCs w:val="16"/>
              </w:rPr>
            </w:pPr>
          </w:p>
        </w:tc>
      </w:tr>
      <w:tr w:rsidR="001A0C67" w:rsidRPr="001A0C67" w:rsidTr="007C04B5">
        <w:trPr>
          <w:trHeight w:val="106"/>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500 000,01 до 1 000 000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268" w:type="dxa"/>
            <w:vMerge/>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268" w:type="dxa"/>
            <w:vMerge/>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3 000 000,01 до 10 000 000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10 000 000,01</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p>
        </w:tc>
        <w:tc>
          <w:tcPr>
            <w:tcW w:w="2268" w:type="dxa"/>
            <w:vMerge/>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185"/>
        </w:trPr>
        <w:tc>
          <w:tcPr>
            <w:tcW w:w="710" w:type="dxa"/>
            <w:vMerge w:val="restart"/>
            <w:vAlign w:val="center"/>
          </w:tcPr>
          <w:p w:rsidR="001A0C67" w:rsidRPr="001A0C67" w:rsidRDefault="001A0C67" w:rsidP="00164E59">
            <w:pPr>
              <w:ind w:right="-41"/>
              <w:rPr>
                <w:rFonts w:ascii="Times New Roman" w:hAnsi="Times New Roman"/>
                <w:sz w:val="16"/>
                <w:szCs w:val="16"/>
              </w:rPr>
            </w:pPr>
            <w:r w:rsidRPr="001A0C67">
              <w:rPr>
                <w:rFonts w:ascii="Times New Roman" w:hAnsi="Times New Roman"/>
                <w:sz w:val="16"/>
                <w:szCs w:val="16"/>
              </w:rPr>
              <w:t>А.1.2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w:t>
            </w:r>
            <w:r w:rsidR="00174EDD">
              <w:rPr>
                <w:rFonts w:ascii="Times New Roman" w:hAnsi="Times New Roman"/>
                <w:sz w:val="16"/>
                <w:szCs w:val="16"/>
              </w:rPr>
              <w:t>ж</w:t>
            </w:r>
            <w:r w:rsidRPr="001A0C67">
              <w:rPr>
                <w:rFonts w:ascii="Times New Roman" w:hAnsi="Times New Roman"/>
                <w:sz w:val="16"/>
                <w:szCs w:val="16"/>
              </w:rPr>
              <w:t>ным средствам или ценным бумагам</w:t>
            </w:r>
          </w:p>
        </w:tc>
        <w:tc>
          <w:tcPr>
            <w:tcW w:w="2268"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C54C0A" w:rsidRDefault="001A0C67" w:rsidP="003250A5">
            <w:pPr>
              <w:jc w:val="center"/>
              <w:rPr>
                <w:rFonts w:ascii="Times New Roman" w:hAnsi="Times New Roman"/>
                <w:sz w:val="16"/>
                <w:szCs w:val="16"/>
              </w:rPr>
            </w:pPr>
            <w:r w:rsidRPr="00C54C0A">
              <w:rPr>
                <w:rFonts w:ascii="Times New Roman" w:hAnsi="Times New Roman"/>
                <w:sz w:val="16"/>
                <w:szCs w:val="16"/>
              </w:rPr>
              <w:t>Ставка от суммы сделки,%</w:t>
            </w:r>
            <w:r w:rsidR="003250A5" w:rsidRPr="00C54C0A">
              <w:rPr>
                <w:rFonts w:ascii="Times New Roman" w:hAnsi="Times New Roman"/>
                <w:sz w:val="16"/>
                <w:szCs w:val="16"/>
              </w:rPr>
              <w:t xml:space="preserve"> </w:t>
            </w:r>
            <w:proofErr w:type="gramStart"/>
            <w:r w:rsidR="003250A5" w:rsidRPr="00C54C0A">
              <w:rPr>
                <w:rFonts w:ascii="Times New Roman" w:hAnsi="Times New Roman"/>
                <w:sz w:val="16"/>
                <w:szCs w:val="16"/>
              </w:rPr>
              <w:t>годовых</w:t>
            </w:r>
            <w:proofErr w:type="gramEnd"/>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7C04B5">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C54C0A" w:rsidRDefault="001A0C67" w:rsidP="001A0C67">
            <w:pPr>
              <w:rPr>
                <w:rFonts w:ascii="Times New Roman" w:hAnsi="Times New Roman"/>
                <w:sz w:val="16"/>
                <w:szCs w:val="16"/>
              </w:rPr>
            </w:pPr>
            <w:r w:rsidRPr="00C54C0A">
              <w:rPr>
                <w:rFonts w:ascii="Times New Roman" w:hAnsi="Times New Roman"/>
                <w:sz w:val="16"/>
                <w:szCs w:val="16"/>
              </w:rPr>
              <w:t>до 1 000 000</w:t>
            </w:r>
          </w:p>
        </w:tc>
        <w:tc>
          <w:tcPr>
            <w:tcW w:w="1418" w:type="dxa"/>
            <w:vAlign w:val="center"/>
          </w:tcPr>
          <w:p w:rsidR="001A0C67" w:rsidRPr="00C54C0A" w:rsidRDefault="00BB33D9" w:rsidP="003250A5">
            <w:pPr>
              <w:jc w:val="center"/>
              <w:rPr>
                <w:rFonts w:ascii="Times New Roman" w:hAnsi="Times New Roman"/>
                <w:sz w:val="16"/>
                <w:szCs w:val="16"/>
              </w:rPr>
            </w:pPr>
            <w:r w:rsidRPr="00C54C0A">
              <w:rPr>
                <w:rFonts w:ascii="Times New Roman" w:hAnsi="Times New Roman" w:cs="Times New Roman"/>
                <w:sz w:val="16"/>
                <w:szCs w:val="16"/>
              </w:rPr>
              <w:t>27,5</w:t>
            </w:r>
            <w:r w:rsidR="003250A5" w:rsidRPr="00C54C0A">
              <w:rPr>
                <w:rFonts w:ascii="Times New Roman" w:hAnsi="Times New Roman" w:cs="Times New Roman"/>
                <w:sz w:val="16"/>
                <w:szCs w:val="16"/>
              </w:rPr>
              <w:t>%</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185"/>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C54C0A" w:rsidRDefault="001A0C67" w:rsidP="001A0C67">
            <w:pPr>
              <w:rPr>
                <w:rFonts w:ascii="Times New Roman" w:hAnsi="Times New Roman"/>
                <w:sz w:val="16"/>
                <w:szCs w:val="16"/>
              </w:rPr>
            </w:pPr>
            <w:r w:rsidRPr="00C54C0A">
              <w:rPr>
                <w:rFonts w:ascii="Times New Roman" w:hAnsi="Times New Roman"/>
                <w:sz w:val="16"/>
                <w:szCs w:val="16"/>
              </w:rPr>
              <w:t>от 1 000 000,01 до 3 000 000</w:t>
            </w:r>
          </w:p>
        </w:tc>
        <w:tc>
          <w:tcPr>
            <w:tcW w:w="1418" w:type="dxa"/>
            <w:vAlign w:val="center"/>
          </w:tcPr>
          <w:p w:rsidR="001A0C67" w:rsidRPr="00C54C0A" w:rsidRDefault="00BB33D9" w:rsidP="00BB33D9">
            <w:pPr>
              <w:jc w:val="center"/>
              <w:rPr>
                <w:rFonts w:ascii="Times New Roman" w:hAnsi="Times New Roman"/>
                <w:sz w:val="16"/>
                <w:szCs w:val="16"/>
              </w:rPr>
            </w:pPr>
            <w:r w:rsidRPr="00C54C0A">
              <w:rPr>
                <w:rFonts w:ascii="Times New Roman" w:hAnsi="Times New Roman" w:cs="Times New Roman"/>
                <w:sz w:val="16"/>
                <w:szCs w:val="16"/>
              </w:rPr>
              <w:t>25</w:t>
            </w:r>
            <w:r w:rsidR="003250A5" w:rsidRPr="00C54C0A">
              <w:rPr>
                <w:rFonts w:ascii="Times New Roman" w:hAnsi="Times New Roman" w:cs="Times New Roman"/>
                <w:sz w:val="16"/>
                <w:szCs w:val="16"/>
              </w:rPr>
              <w:t>%</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6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C54C0A" w:rsidRDefault="001A0C67" w:rsidP="007C04B5">
            <w:pPr>
              <w:rPr>
                <w:rFonts w:ascii="Times New Roman" w:hAnsi="Times New Roman"/>
                <w:sz w:val="16"/>
                <w:szCs w:val="16"/>
              </w:rPr>
            </w:pPr>
            <w:r w:rsidRPr="00C54C0A">
              <w:rPr>
                <w:rFonts w:ascii="Times New Roman" w:hAnsi="Times New Roman"/>
                <w:sz w:val="16"/>
                <w:szCs w:val="16"/>
              </w:rPr>
              <w:t xml:space="preserve">от 3 000 000,01 </w:t>
            </w:r>
          </w:p>
        </w:tc>
        <w:tc>
          <w:tcPr>
            <w:tcW w:w="1418" w:type="dxa"/>
            <w:vAlign w:val="center"/>
          </w:tcPr>
          <w:p w:rsidR="001A0C67" w:rsidRPr="00C54C0A" w:rsidRDefault="00BB33D9" w:rsidP="00BB33D9">
            <w:pPr>
              <w:jc w:val="center"/>
              <w:rPr>
                <w:rFonts w:ascii="Times New Roman" w:hAnsi="Times New Roman"/>
                <w:sz w:val="16"/>
                <w:szCs w:val="16"/>
              </w:rPr>
            </w:pPr>
            <w:r w:rsidRPr="00C54C0A">
              <w:rPr>
                <w:rFonts w:ascii="Times New Roman" w:hAnsi="Times New Roman" w:cs="Times New Roman"/>
                <w:sz w:val="16"/>
                <w:szCs w:val="16"/>
              </w:rPr>
              <w:t>23</w:t>
            </w:r>
            <w:r w:rsidR="003250A5" w:rsidRPr="00C54C0A">
              <w:rPr>
                <w:rFonts w:ascii="Times New Roman" w:hAnsi="Times New Roman" w:cs="Times New Roman"/>
                <w:sz w:val="16"/>
                <w:szCs w:val="16"/>
              </w:rPr>
              <w:t>%</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98"/>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7C04B5">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Ставка, руб. за контракт</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7C04B5">
        <w:trPr>
          <w:trHeight w:val="10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500 000</w:t>
            </w:r>
          </w:p>
        </w:tc>
        <w:tc>
          <w:tcPr>
            <w:tcW w:w="1418"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3</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1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500 000,01 до 1 000 000</w:t>
            </w:r>
          </w:p>
        </w:tc>
        <w:tc>
          <w:tcPr>
            <w:tcW w:w="1418"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1</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0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0,3</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0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3 000 000,01 до 10 000 000</w:t>
            </w:r>
          </w:p>
        </w:tc>
        <w:tc>
          <w:tcPr>
            <w:tcW w:w="1418"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0,2</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0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10 000 000,01</w:t>
            </w:r>
          </w:p>
        </w:tc>
        <w:tc>
          <w:tcPr>
            <w:tcW w:w="1418"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0,1</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25"/>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Ставка,%</w:t>
            </w:r>
            <w:r w:rsidR="003250A5" w:rsidRPr="00C54C0A">
              <w:rPr>
                <w:rFonts w:ascii="Times New Roman" w:hAnsi="Times New Roman"/>
                <w:sz w:val="16"/>
                <w:szCs w:val="16"/>
              </w:rPr>
              <w:t xml:space="preserve"> </w:t>
            </w:r>
            <w:proofErr w:type="gramStart"/>
            <w:r w:rsidR="003250A5" w:rsidRPr="00C54C0A">
              <w:rPr>
                <w:rFonts w:ascii="Times New Roman" w:hAnsi="Times New Roman"/>
                <w:sz w:val="16"/>
                <w:szCs w:val="16"/>
              </w:rPr>
              <w:t>годовых</w:t>
            </w:r>
            <w:proofErr w:type="gramEnd"/>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3250A5" w:rsidRPr="001A0C67" w:rsidTr="007C04B5">
        <w:trPr>
          <w:trHeight w:val="278"/>
        </w:trPr>
        <w:tc>
          <w:tcPr>
            <w:tcW w:w="710" w:type="dxa"/>
            <w:vMerge/>
            <w:vAlign w:val="center"/>
          </w:tcPr>
          <w:p w:rsidR="003250A5" w:rsidRPr="001A0C67" w:rsidRDefault="003250A5" w:rsidP="001A0C67">
            <w:pPr>
              <w:ind w:right="-41"/>
              <w:rPr>
                <w:rFonts w:ascii="Times New Roman" w:hAnsi="Times New Roman"/>
                <w:sz w:val="16"/>
                <w:szCs w:val="16"/>
              </w:rPr>
            </w:pPr>
          </w:p>
        </w:tc>
        <w:tc>
          <w:tcPr>
            <w:tcW w:w="3543" w:type="dxa"/>
            <w:vMerge/>
            <w:vAlign w:val="center"/>
          </w:tcPr>
          <w:p w:rsidR="003250A5" w:rsidRPr="001A0C67" w:rsidRDefault="003250A5" w:rsidP="001A0C67">
            <w:pPr>
              <w:ind w:right="-41"/>
              <w:rPr>
                <w:rFonts w:ascii="Times New Roman" w:hAnsi="Times New Roman"/>
                <w:sz w:val="16"/>
                <w:szCs w:val="16"/>
              </w:rPr>
            </w:pPr>
          </w:p>
        </w:tc>
        <w:tc>
          <w:tcPr>
            <w:tcW w:w="2268" w:type="dxa"/>
            <w:vAlign w:val="center"/>
          </w:tcPr>
          <w:p w:rsidR="003250A5" w:rsidRPr="001A0C67" w:rsidRDefault="003250A5" w:rsidP="001A0C67">
            <w:pPr>
              <w:rPr>
                <w:rFonts w:ascii="Times New Roman" w:hAnsi="Times New Roman"/>
                <w:sz w:val="16"/>
                <w:szCs w:val="16"/>
              </w:rPr>
            </w:pPr>
            <w:r w:rsidRPr="001A0C67">
              <w:rPr>
                <w:rFonts w:ascii="Times New Roman" w:hAnsi="Times New Roman"/>
                <w:sz w:val="16"/>
                <w:szCs w:val="16"/>
              </w:rPr>
              <w:t>до 1 000 000</w:t>
            </w:r>
          </w:p>
        </w:tc>
        <w:tc>
          <w:tcPr>
            <w:tcW w:w="1418" w:type="dxa"/>
            <w:vAlign w:val="center"/>
          </w:tcPr>
          <w:p w:rsidR="003250A5" w:rsidRPr="00C54C0A" w:rsidRDefault="00BB33D9" w:rsidP="00A036EA">
            <w:pPr>
              <w:jc w:val="center"/>
              <w:rPr>
                <w:rFonts w:ascii="Times New Roman" w:hAnsi="Times New Roman"/>
                <w:sz w:val="16"/>
                <w:szCs w:val="16"/>
              </w:rPr>
            </w:pPr>
            <w:r w:rsidRPr="00C54C0A">
              <w:rPr>
                <w:rFonts w:ascii="Times New Roman" w:hAnsi="Times New Roman" w:cs="Times New Roman"/>
                <w:sz w:val="16"/>
                <w:szCs w:val="16"/>
              </w:rPr>
              <w:t>27,5</w:t>
            </w:r>
            <w:r w:rsidR="003250A5" w:rsidRPr="00C54C0A">
              <w:rPr>
                <w:rFonts w:ascii="Times New Roman" w:hAnsi="Times New Roman" w:cs="Times New Roman"/>
                <w:sz w:val="16"/>
                <w:szCs w:val="16"/>
              </w:rPr>
              <w:t>%</w:t>
            </w:r>
          </w:p>
        </w:tc>
        <w:tc>
          <w:tcPr>
            <w:tcW w:w="2268" w:type="dxa"/>
            <w:vMerge/>
            <w:vAlign w:val="center"/>
          </w:tcPr>
          <w:p w:rsidR="003250A5" w:rsidRPr="001A0C67" w:rsidRDefault="003250A5" w:rsidP="001A0C67">
            <w:pPr>
              <w:ind w:right="-41"/>
              <w:rPr>
                <w:rFonts w:ascii="Times New Roman" w:hAnsi="Times New Roman"/>
                <w:sz w:val="16"/>
                <w:szCs w:val="16"/>
              </w:rPr>
            </w:pPr>
          </w:p>
        </w:tc>
      </w:tr>
      <w:tr w:rsidR="003250A5" w:rsidRPr="001A0C67" w:rsidTr="007C04B5">
        <w:trPr>
          <w:trHeight w:val="122"/>
        </w:trPr>
        <w:tc>
          <w:tcPr>
            <w:tcW w:w="710" w:type="dxa"/>
            <w:vMerge/>
            <w:vAlign w:val="center"/>
          </w:tcPr>
          <w:p w:rsidR="003250A5" w:rsidRPr="001A0C67" w:rsidRDefault="003250A5" w:rsidP="001A0C67">
            <w:pPr>
              <w:ind w:right="-41"/>
              <w:rPr>
                <w:rFonts w:ascii="Times New Roman" w:hAnsi="Times New Roman"/>
                <w:sz w:val="16"/>
                <w:szCs w:val="16"/>
              </w:rPr>
            </w:pPr>
          </w:p>
        </w:tc>
        <w:tc>
          <w:tcPr>
            <w:tcW w:w="3543" w:type="dxa"/>
            <w:vMerge/>
            <w:vAlign w:val="center"/>
          </w:tcPr>
          <w:p w:rsidR="003250A5" w:rsidRPr="001A0C67" w:rsidRDefault="003250A5" w:rsidP="001A0C67">
            <w:pPr>
              <w:ind w:right="-41"/>
              <w:rPr>
                <w:rFonts w:ascii="Times New Roman" w:hAnsi="Times New Roman"/>
                <w:sz w:val="16"/>
                <w:szCs w:val="16"/>
              </w:rPr>
            </w:pPr>
          </w:p>
        </w:tc>
        <w:tc>
          <w:tcPr>
            <w:tcW w:w="2268" w:type="dxa"/>
            <w:vAlign w:val="center"/>
          </w:tcPr>
          <w:p w:rsidR="003250A5" w:rsidRPr="001A0C67" w:rsidRDefault="003250A5"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3250A5" w:rsidRPr="00C54C0A" w:rsidRDefault="00BB33D9" w:rsidP="00A036EA">
            <w:pPr>
              <w:jc w:val="center"/>
              <w:rPr>
                <w:rFonts w:ascii="Times New Roman" w:hAnsi="Times New Roman"/>
                <w:sz w:val="16"/>
                <w:szCs w:val="16"/>
              </w:rPr>
            </w:pPr>
            <w:r w:rsidRPr="00C54C0A">
              <w:rPr>
                <w:rFonts w:ascii="Times New Roman" w:hAnsi="Times New Roman" w:cs="Times New Roman"/>
                <w:sz w:val="16"/>
                <w:szCs w:val="16"/>
              </w:rPr>
              <w:t>25</w:t>
            </w:r>
            <w:r w:rsidR="003250A5" w:rsidRPr="00C54C0A">
              <w:rPr>
                <w:rFonts w:ascii="Times New Roman" w:hAnsi="Times New Roman" w:cs="Times New Roman"/>
                <w:sz w:val="16"/>
                <w:szCs w:val="16"/>
              </w:rPr>
              <w:t>%</w:t>
            </w:r>
          </w:p>
        </w:tc>
        <w:tc>
          <w:tcPr>
            <w:tcW w:w="2268" w:type="dxa"/>
            <w:vMerge/>
            <w:vAlign w:val="center"/>
          </w:tcPr>
          <w:p w:rsidR="003250A5" w:rsidRPr="001A0C67" w:rsidRDefault="003250A5" w:rsidP="001A0C67">
            <w:pPr>
              <w:ind w:right="-41"/>
              <w:rPr>
                <w:rFonts w:ascii="Times New Roman" w:hAnsi="Times New Roman"/>
                <w:sz w:val="16"/>
                <w:szCs w:val="16"/>
              </w:rPr>
            </w:pPr>
          </w:p>
        </w:tc>
      </w:tr>
      <w:tr w:rsidR="003250A5" w:rsidRPr="001A0C67" w:rsidTr="007C04B5">
        <w:trPr>
          <w:trHeight w:val="263"/>
        </w:trPr>
        <w:tc>
          <w:tcPr>
            <w:tcW w:w="710" w:type="dxa"/>
            <w:vMerge/>
            <w:vAlign w:val="center"/>
          </w:tcPr>
          <w:p w:rsidR="003250A5" w:rsidRPr="001A0C67" w:rsidRDefault="003250A5" w:rsidP="001A0C67">
            <w:pPr>
              <w:ind w:right="-41"/>
              <w:rPr>
                <w:rFonts w:ascii="Times New Roman" w:hAnsi="Times New Roman"/>
                <w:sz w:val="16"/>
                <w:szCs w:val="16"/>
              </w:rPr>
            </w:pPr>
          </w:p>
        </w:tc>
        <w:tc>
          <w:tcPr>
            <w:tcW w:w="3543" w:type="dxa"/>
            <w:vMerge/>
            <w:vAlign w:val="center"/>
          </w:tcPr>
          <w:p w:rsidR="003250A5" w:rsidRPr="001A0C67" w:rsidRDefault="003250A5" w:rsidP="001A0C67">
            <w:pPr>
              <w:ind w:right="-41"/>
              <w:rPr>
                <w:rFonts w:ascii="Times New Roman" w:hAnsi="Times New Roman"/>
                <w:sz w:val="16"/>
                <w:szCs w:val="16"/>
              </w:rPr>
            </w:pPr>
          </w:p>
        </w:tc>
        <w:tc>
          <w:tcPr>
            <w:tcW w:w="2268" w:type="dxa"/>
            <w:vAlign w:val="center"/>
          </w:tcPr>
          <w:p w:rsidR="003250A5" w:rsidRPr="001A0C67" w:rsidRDefault="003250A5" w:rsidP="001A0C67">
            <w:pP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3250A5" w:rsidRPr="00C54C0A" w:rsidRDefault="00BB33D9" w:rsidP="00A036EA">
            <w:pPr>
              <w:jc w:val="center"/>
              <w:rPr>
                <w:rFonts w:ascii="Times New Roman" w:hAnsi="Times New Roman"/>
                <w:sz w:val="16"/>
                <w:szCs w:val="16"/>
              </w:rPr>
            </w:pPr>
            <w:r w:rsidRPr="00C54C0A">
              <w:rPr>
                <w:rFonts w:ascii="Times New Roman" w:hAnsi="Times New Roman" w:cs="Times New Roman"/>
                <w:sz w:val="16"/>
                <w:szCs w:val="16"/>
              </w:rPr>
              <w:t>23</w:t>
            </w:r>
            <w:r w:rsidR="003250A5" w:rsidRPr="00C54C0A">
              <w:rPr>
                <w:rFonts w:ascii="Times New Roman" w:hAnsi="Times New Roman" w:cs="Times New Roman"/>
                <w:sz w:val="16"/>
                <w:szCs w:val="16"/>
              </w:rPr>
              <w:t>%</w:t>
            </w:r>
          </w:p>
        </w:tc>
        <w:tc>
          <w:tcPr>
            <w:tcW w:w="2268" w:type="dxa"/>
            <w:vMerge/>
            <w:vAlign w:val="center"/>
          </w:tcPr>
          <w:p w:rsidR="003250A5" w:rsidRPr="001A0C67" w:rsidRDefault="003250A5" w:rsidP="001A0C67">
            <w:pPr>
              <w:ind w:right="-41"/>
              <w:rPr>
                <w:rFonts w:ascii="Times New Roman" w:hAnsi="Times New Roman"/>
                <w:sz w:val="16"/>
                <w:szCs w:val="16"/>
              </w:rPr>
            </w:pPr>
          </w:p>
        </w:tc>
      </w:tr>
      <w:tr w:rsidR="001A0C67" w:rsidRPr="001A0C67" w:rsidTr="007C04B5">
        <w:trPr>
          <w:trHeight w:val="98"/>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7C04B5">
        <w:trPr>
          <w:trHeight w:val="20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500 000</w:t>
            </w:r>
          </w:p>
        </w:tc>
        <w:tc>
          <w:tcPr>
            <w:tcW w:w="1418" w:type="dxa"/>
            <w:shd w:val="clear" w:color="auto" w:fill="auto"/>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0.3</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500 000,01 до 1 000 000</w:t>
            </w:r>
          </w:p>
        </w:tc>
        <w:tc>
          <w:tcPr>
            <w:tcW w:w="1418" w:type="dxa"/>
            <w:shd w:val="clear" w:color="auto" w:fill="auto"/>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0,1</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shd w:val="clear" w:color="auto" w:fill="auto"/>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0,03</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3 000 000,01 до 10 000 000</w:t>
            </w:r>
          </w:p>
        </w:tc>
        <w:tc>
          <w:tcPr>
            <w:tcW w:w="1418" w:type="dxa"/>
            <w:shd w:val="clear" w:color="auto" w:fill="auto"/>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0.01</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10 000 000,01</w:t>
            </w:r>
          </w:p>
        </w:tc>
        <w:tc>
          <w:tcPr>
            <w:tcW w:w="1418" w:type="dxa"/>
            <w:shd w:val="clear" w:color="auto" w:fill="auto"/>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95"/>
        </w:trPr>
        <w:tc>
          <w:tcPr>
            <w:tcW w:w="710" w:type="dxa"/>
            <w:vMerge w:val="restart"/>
            <w:vAlign w:val="center"/>
          </w:tcPr>
          <w:p w:rsidR="001A0C67" w:rsidRPr="001A0C67" w:rsidRDefault="001A0C67" w:rsidP="00164E59">
            <w:pPr>
              <w:ind w:right="-41"/>
              <w:rPr>
                <w:rFonts w:ascii="Times New Roman" w:hAnsi="Times New Roman"/>
                <w:sz w:val="16"/>
                <w:szCs w:val="16"/>
              </w:rPr>
            </w:pPr>
            <w:r w:rsidRPr="001A0C67">
              <w:rPr>
                <w:rFonts w:ascii="Times New Roman" w:hAnsi="Times New Roman"/>
                <w:sz w:val="16"/>
                <w:szCs w:val="16"/>
              </w:rPr>
              <w:t>А.3.2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от суммы сделки,%</w:t>
            </w:r>
            <w:r w:rsidR="003250A5" w:rsidRPr="00C54C0A">
              <w:rPr>
                <w:rFonts w:ascii="Times New Roman" w:hAnsi="Times New Roman"/>
                <w:sz w:val="16"/>
                <w:szCs w:val="16"/>
              </w:rPr>
              <w:t xml:space="preserve"> </w:t>
            </w:r>
            <w:proofErr w:type="gramStart"/>
            <w:r w:rsidR="003250A5" w:rsidRPr="00C54C0A">
              <w:rPr>
                <w:rFonts w:ascii="Times New Roman" w:hAnsi="Times New Roman"/>
                <w:sz w:val="16"/>
                <w:szCs w:val="16"/>
              </w:rPr>
              <w:t>годовых</w:t>
            </w:r>
            <w:proofErr w:type="gramEnd"/>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3250A5" w:rsidRPr="001A0C67" w:rsidTr="007C04B5">
        <w:trPr>
          <w:trHeight w:val="162"/>
        </w:trPr>
        <w:tc>
          <w:tcPr>
            <w:tcW w:w="710" w:type="dxa"/>
            <w:vMerge/>
            <w:vAlign w:val="center"/>
          </w:tcPr>
          <w:p w:rsidR="003250A5" w:rsidRPr="001A0C67" w:rsidRDefault="003250A5" w:rsidP="001A0C67">
            <w:pPr>
              <w:ind w:right="-41"/>
              <w:rPr>
                <w:rFonts w:ascii="Times New Roman" w:hAnsi="Times New Roman"/>
                <w:sz w:val="16"/>
                <w:szCs w:val="16"/>
              </w:rPr>
            </w:pPr>
          </w:p>
        </w:tc>
        <w:tc>
          <w:tcPr>
            <w:tcW w:w="3543" w:type="dxa"/>
            <w:vMerge/>
            <w:vAlign w:val="center"/>
          </w:tcPr>
          <w:p w:rsidR="003250A5" w:rsidRPr="001A0C67" w:rsidRDefault="003250A5" w:rsidP="001A0C67">
            <w:pPr>
              <w:ind w:right="-41"/>
              <w:rPr>
                <w:rFonts w:ascii="Times New Roman" w:hAnsi="Times New Roman"/>
                <w:sz w:val="16"/>
                <w:szCs w:val="16"/>
              </w:rPr>
            </w:pPr>
          </w:p>
        </w:tc>
        <w:tc>
          <w:tcPr>
            <w:tcW w:w="2268" w:type="dxa"/>
            <w:vAlign w:val="center"/>
          </w:tcPr>
          <w:p w:rsidR="003250A5" w:rsidRPr="001A0C67" w:rsidRDefault="003250A5" w:rsidP="001A0C67">
            <w:pPr>
              <w:rPr>
                <w:rFonts w:ascii="Times New Roman" w:hAnsi="Times New Roman"/>
                <w:sz w:val="16"/>
                <w:szCs w:val="16"/>
              </w:rPr>
            </w:pPr>
            <w:r w:rsidRPr="001A0C67">
              <w:rPr>
                <w:rFonts w:ascii="Times New Roman" w:hAnsi="Times New Roman"/>
                <w:sz w:val="16"/>
                <w:szCs w:val="16"/>
              </w:rPr>
              <w:t>до 1 000 000</w:t>
            </w:r>
          </w:p>
        </w:tc>
        <w:tc>
          <w:tcPr>
            <w:tcW w:w="1418" w:type="dxa"/>
            <w:vAlign w:val="center"/>
          </w:tcPr>
          <w:p w:rsidR="003250A5" w:rsidRPr="00C54C0A" w:rsidRDefault="00BB33D9" w:rsidP="00BB33D9">
            <w:pPr>
              <w:jc w:val="center"/>
              <w:rPr>
                <w:rFonts w:ascii="Times New Roman" w:hAnsi="Times New Roman"/>
                <w:sz w:val="16"/>
                <w:szCs w:val="16"/>
              </w:rPr>
            </w:pPr>
            <w:r w:rsidRPr="00C54C0A">
              <w:rPr>
                <w:rFonts w:ascii="Times New Roman" w:hAnsi="Times New Roman" w:cs="Times New Roman"/>
                <w:sz w:val="16"/>
                <w:szCs w:val="16"/>
              </w:rPr>
              <w:t>27,5</w:t>
            </w:r>
            <w:r w:rsidR="003250A5" w:rsidRPr="00C54C0A">
              <w:rPr>
                <w:rFonts w:ascii="Times New Roman" w:hAnsi="Times New Roman" w:cs="Times New Roman"/>
                <w:sz w:val="16"/>
                <w:szCs w:val="16"/>
              </w:rPr>
              <w:t>%</w:t>
            </w:r>
          </w:p>
        </w:tc>
        <w:tc>
          <w:tcPr>
            <w:tcW w:w="2268" w:type="dxa"/>
            <w:vMerge/>
            <w:vAlign w:val="center"/>
          </w:tcPr>
          <w:p w:rsidR="003250A5" w:rsidRPr="001A0C67" w:rsidRDefault="003250A5" w:rsidP="001A0C67">
            <w:pPr>
              <w:ind w:right="-41"/>
              <w:rPr>
                <w:rFonts w:ascii="Times New Roman" w:hAnsi="Times New Roman"/>
                <w:sz w:val="16"/>
                <w:szCs w:val="16"/>
              </w:rPr>
            </w:pPr>
          </w:p>
        </w:tc>
      </w:tr>
      <w:tr w:rsidR="003250A5" w:rsidRPr="001A0C67" w:rsidTr="007C04B5">
        <w:trPr>
          <w:trHeight w:val="92"/>
        </w:trPr>
        <w:tc>
          <w:tcPr>
            <w:tcW w:w="710" w:type="dxa"/>
            <w:vMerge/>
            <w:vAlign w:val="center"/>
          </w:tcPr>
          <w:p w:rsidR="003250A5" w:rsidRPr="001A0C67" w:rsidRDefault="003250A5" w:rsidP="001A0C67">
            <w:pPr>
              <w:ind w:right="-41"/>
              <w:rPr>
                <w:rFonts w:ascii="Times New Roman" w:hAnsi="Times New Roman"/>
                <w:sz w:val="16"/>
                <w:szCs w:val="16"/>
              </w:rPr>
            </w:pPr>
          </w:p>
        </w:tc>
        <w:tc>
          <w:tcPr>
            <w:tcW w:w="3543" w:type="dxa"/>
            <w:vMerge/>
            <w:vAlign w:val="center"/>
          </w:tcPr>
          <w:p w:rsidR="003250A5" w:rsidRPr="001A0C67" w:rsidRDefault="003250A5" w:rsidP="001A0C67">
            <w:pPr>
              <w:ind w:right="-41"/>
              <w:rPr>
                <w:rFonts w:ascii="Times New Roman" w:hAnsi="Times New Roman"/>
                <w:sz w:val="16"/>
                <w:szCs w:val="16"/>
              </w:rPr>
            </w:pPr>
          </w:p>
        </w:tc>
        <w:tc>
          <w:tcPr>
            <w:tcW w:w="2268" w:type="dxa"/>
            <w:vAlign w:val="center"/>
          </w:tcPr>
          <w:p w:rsidR="003250A5" w:rsidRPr="001A0C67" w:rsidRDefault="003250A5"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3250A5" w:rsidRPr="00C54C0A" w:rsidRDefault="00BB33D9" w:rsidP="00A036EA">
            <w:pPr>
              <w:jc w:val="center"/>
              <w:rPr>
                <w:rFonts w:ascii="Times New Roman" w:hAnsi="Times New Roman"/>
                <w:sz w:val="16"/>
                <w:szCs w:val="16"/>
              </w:rPr>
            </w:pPr>
            <w:r w:rsidRPr="00C54C0A">
              <w:rPr>
                <w:rFonts w:ascii="Times New Roman" w:hAnsi="Times New Roman" w:cs="Times New Roman"/>
                <w:sz w:val="16"/>
                <w:szCs w:val="16"/>
              </w:rPr>
              <w:t>25</w:t>
            </w:r>
            <w:r w:rsidR="003250A5" w:rsidRPr="00C54C0A">
              <w:rPr>
                <w:rFonts w:ascii="Times New Roman" w:hAnsi="Times New Roman" w:cs="Times New Roman"/>
                <w:sz w:val="16"/>
                <w:szCs w:val="16"/>
              </w:rPr>
              <w:t>%</w:t>
            </w:r>
          </w:p>
        </w:tc>
        <w:tc>
          <w:tcPr>
            <w:tcW w:w="2268" w:type="dxa"/>
            <w:vMerge/>
            <w:vAlign w:val="center"/>
          </w:tcPr>
          <w:p w:rsidR="003250A5" w:rsidRPr="001A0C67" w:rsidRDefault="003250A5" w:rsidP="001A0C67">
            <w:pPr>
              <w:ind w:right="-41"/>
              <w:rPr>
                <w:rFonts w:ascii="Times New Roman" w:hAnsi="Times New Roman"/>
                <w:sz w:val="16"/>
                <w:szCs w:val="16"/>
              </w:rPr>
            </w:pPr>
          </w:p>
        </w:tc>
      </w:tr>
      <w:tr w:rsidR="003250A5" w:rsidRPr="001A0C67" w:rsidTr="007C04B5">
        <w:trPr>
          <w:trHeight w:val="297"/>
        </w:trPr>
        <w:tc>
          <w:tcPr>
            <w:tcW w:w="710" w:type="dxa"/>
            <w:vMerge/>
            <w:vAlign w:val="center"/>
          </w:tcPr>
          <w:p w:rsidR="003250A5" w:rsidRPr="001A0C67" w:rsidRDefault="003250A5" w:rsidP="001A0C67">
            <w:pPr>
              <w:ind w:right="-41"/>
              <w:rPr>
                <w:rFonts w:ascii="Times New Roman" w:hAnsi="Times New Roman"/>
                <w:sz w:val="16"/>
                <w:szCs w:val="16"/>
              </w:rPr>
            </w:pPr>
          </w:p>
        </w:tc>
        <w:tc>
          <w:tcPr>
            <w:tcW w:w="3543" w:type="dxa"/>
            <w:vMerge/>
            <w:vAlign w:val="center"/>
          </w:tcPr>
          <w:p w:rsidR="003250A5" w:rsidRPr="001A0C67" w:rsidRDefault="003250A5" w:rsidP="001A0C67">
            <w:pPr>
              <w:ind w:right="-41"/>
              <w:rPr>
                <w:rFonts w:ascii="Times New Roman" w:hAnsi="Times New Roman"/>
                <w:sz w:val="16"/>
                <w:szCs w:val="16"/>
              </w:rPr>
            </w:pPr>
          </w:p>
        </w:tc>
        <w:tc>
          <w:tcPr>
            <w:tcW w:w="2268" w:type="dxa"/>
            <w:vAlign w:val="center"/>
          </w:tcPr>
          <w:p w:rsidR="003250A5" w:rsidRPr="001A0C67" w:rsidRDefault="003250A5" w:rsidP="001A0C67">
            <w:pPr>
              <w:rPr>
                <w:rFonts w:ascii="Times New Roman" w:hAnsi="Times New Roman"/>
                <w:sz w:val="16"/>
                <w:szCs w:val="16"/>
              </w:rPr>
            </w:pPr>
            <w:r w:rsidRPr="001A0C67">
              <w:rPr>
                <w:rFonts w:ascii="Times New Roman" w:hAnsi="Times New Roman"/>
                <w:sz w:val="16"/>
                <w:szCs w:val="16"/>
              </w:rPr>
              <w:t xml:space="preserve">от 3 000 000,01 </w:t>
            </w:r>
          </w:p>
          <w:p w:rsidR="003250A5" w:rsidRPr="001A0C67" w:rsidRDefault="003250A5" w:rsidP="001A0C67">
            <w:pPr>
              <w:rPr>
                <w:rFonts w:ascii="Times New Roman" w:hAnsi="Times New Roman"/>
                <w:sz w:val="16"/>
                <w:szCs w:val="16"/>
              </w:rPr>
            </w:pPr>
            <w:r w:rsidRPr="001A0C67">
              <w:rPr>
                <w:rFonts w:ascii="Times New Roman" w:hAnsi="Times New Roman"/>
                <w:sz w:val="16"/>
                <w:szCs w:val="16"/>
              </w:rPr>
              <w:t xml:space="preserve"> </w:t>
            </w:r>
          </w:p>
        </w:tc>
        <w:tc>
          <w:tcPr>
            <w:tcW w:w="1418" w:type="dxa"/>
            <w:vAlign w:val="center"/>
          </w:tcPr>
          <w:p w:rsidR="003250A5" w:rsidRPr="00C54C0A" w:rsidRDefault="00BB33D9" w:rsidP="00A036EA">
            <w:pPr>
              <w:jc w:val="center"/>
              <w:rPr>
                <w:rFonts w:ascii="Times New Roman" w:hAnsi="Times New Roman"/>
                <w:sz w:val="16"/>
                <w:szCs w:val="16"/>
              </w:rPr>
            </w:pPr>
            <w:r w:rsidRPr="00C54C0A">
              <w:rPr>
                <w:rFonts w:ascii="Times New Roman" w:hAnsi="Times New Roman" w:cs="Times New Roman"/>
                <w:sz w:val="16"/>
                <w:szCs w:val="16"/>
              </w:rPr>
              <w:t>23</w:t>
            </w:r>
            <w:r w:rsidR="003250A5" w:rsidRPr="00C54C0A">
              <w:rPr>
                <w:rFonts w:ascii="Times New Roman" w:hAnsi="Times New Roman" w:cs="Times New Roman"/>
                <w:sz w:val="16"/>
                <w:szCs w:val="16"/>
              </w:rPr>
              <w:t>%</w:t>
            </w:r>
          </w:p>
        </w:tc>
        <w:tc>
          <w:tcPr>
            <w:tcW w:w="2268" w:type="dxa"/>
            <w:vMerge/>
            <w:vAlign w:val="center"/>
          </w:tcPr>
          <w:p w:rsidR="003250A5" w:rsidRPr="001A0C67" w:rsidRDefault="003250A5" w:rsidP="001A0C67">
            <w:pPr>
              <w:ind w:right="-41"/>
              <w:rPr>
                <w:rFonts w:ascii="Times New Roman" w:hAnsi="Times New Roman"/>
                <w:sz w:val="16"/>
                <w:szCs w:val="16"/>
              </w:rPr>
            </w:pPr>
          </w:p>
        </w:tc>
      </w:tr>
      <w:tr w:rsidR="001A0C67" w:rsidRPr="001A0C67" w:rsidTr="007C04B5">
        <w:trPr>
          <w:trHeight w:val="202"/>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7C04B5">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7C04B5">
        <w:trPr>
          <w:trHeight w:val="1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500 000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1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500 000,01 до 1 000 000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1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202"/>
        </w:trPr>
        <w:tc>
          <w:tcPr>
            <w:tcW w:w="710"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3543"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3 000 000,01 до 10 000 000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r>
      <w:tr w:rsidR="001A0C67" w:rsidRPr="001A0C67" w:rsidTr="007C04B5">
        <w:trPr>
          <w:trHeight w:val="521"/>
        </w:trPr>
        <w:tc>
          <w:tcPr>
            <w:tcW w:w="710"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3543"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10 000 000,01</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p>
        </w:tc>
        <w:tc>
          <w:tcPr>
            <w:tcW w:w="2268"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r>
      <w:tr w:rsidR="001A0C67" w:rsidRPr="001A0C67" w:rsidTr="007C04B5">
        <w:trPr>
          <w:trHeight w:val="202"/>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Внебиржевой рынок</w:t>
            </w:r>
          </w:p>
        </w:tc>
      </w:tr>
      <w:tr w:rsidR="001A0C67" w:rsidRPr="001A0C67" w:rsidTr="007C04B5">
        <w:trPr>
          <w:trHeight w:val="6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3543"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A43181">
            <w:pPr>
              <w:jc w:val="both"/>
              <w:rPr>
                <w:rFonts w:ascii="Times New Roman" w:hAnsi="Times New Roman"/>
                <w:sz w:val="16"/>
                <w:szCs w:val="16"/>
              </w:rPr>
            </w:pPr>
            <w:r w:rsidRPr="001A0C67">
              <w:rPr>
                <w:rFonts w:ascii="Times New Roman" w:hAnsi="Times New Roman"/>
                <w:sz w:val="16"/>
                <w:szCs w:val="16"/>
              </w:rPr>
              <w:t>Объ</w:t>
            </w:r>
            <w:r w:rsidR="00174EDD">
              <w:rPr>
                <w:rFonts w:ascii="Times New Roman" w:hAnsi="Times New Roman"/>
                <w:sz w:val="16"/>
                <w:szCs w:val="16"/>
              </w:rPr>
              <w:t>е</w:t>
            </w:r>
            <w:r w:rsidRPr="001A0C67">
              <w:rPr>
                <w:rFonts w:ascii="Times New Roman" w:hAnsi="Times New Roman"/>
                <w:sz w:val="16"/>
                <w:szCs w:val="16"/>
              </w:rPr>
              <w:t xml:space="preserve">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A43181">
            <w:pPr>
              <w:jc w:val="both"/>
              <w:rPr>
                <w:rFonts w:ascii="Times New Roman" w:hAnsi="Times New Roman"/>
                <w:sz w:val="16"/>
                <w:szCs w:val="16"/>
              </w:rPr>
            </w:pPr>
            <w:r w:rsidRPr="001A0C67">
              <w:rPr>
                <w:rFonts w:ascii="Times New Roman" w:hAnsi="Times New Roman"/>
                <w:sz w:val="16"/>
                <w:szCs w:val="16"/>
              </w:rPr>
              <w:t xml:space="preserve">Размер ставки по конкретному выпуску структурных облигаций </w:t>
            </w:r>
            <w:r w:rsidRPr="001A0C67">
              <w:rPr>
                <w:rFonts w:ascii="Times New Roman" w:hAnsi="Times New Roman"/>
                <w:sz w:val="16"/>
                <w:szCs w:val="16"/>
              </w:rPr>
              <w:lastRenderedPageBreak/>
              <w:t xml:space="preserve">устанавливается Компанией самостоятельно и публикуется на </w:t>
            </w:r>
            <w:r w:rsidRPr="001A0C67">
              <w:rPr>
                <w:rFonts w:ascii="Times New Roman" w:hAnsi="Times New Roman"/>
                <w:sz w:val="16"/>
                <w:szCs w:val="16"/>
                <w:lang w:val="en-US"/>
              </w:rPr>
              <w:t>WEB</w:t>
            </w:r>
            <w:r w:rsidRPr="001A0C67">
              <w:rPr>
                <w:rFonts w:ascii="Times New Roman" w:hAnsi="Times New Roman"/>
                <w:sz w:val="16"/>
                <w:szCs w:val="16"/>
              </w:rPr>
              <w:t xml:space="preserve">-сайте </w:t>
            </w:r>
            <w:r w:rsidRPr="005F6E5F">
              <w:rPr>
                <w:rFonts w:ascii="Times New Roman" w:hAnsi="Times New Roman"/>
                <w:sz w:val="16"/>
                <w:szCs w:val="16"/>
              </w:rPr>
              <w:t>Компании</w:t>
            </w:r>
            <w:r w:rsidR="00E2238A" w:rsidRPr="005F6E5F">
              <w:rPr>
                <w:rFonts w:ascii="Times New Roman" w:hAnsi="Times New Roman"/>
                <w:sz w:val="16"/>
                <w:szCs w:val="16"/>
              </w:rPr>
              <w:t xml:space="preserve"> за 3 (Три) рабочих дня до применения комиссионного вознаграждения.</w:t>
            </w:r>
            <w:r w:rsidRPr="005F6E5F">
              <w:rPr>
                <w:rFonts w:ascii="Times New Roman" w:hAnsi="Times New Roman"/>
                <w:sz w:val="16"/>
                <w:szCs w:val="16"/>
              </w:rPr>
              <w:t xml:space="preserve"> Если ставка по структурной облигации </w:t>
            </w:r>
            <w:r w:rsidRPr="001A0C67">
              <w:rPr>
                <w:rFonts w:ascii="Times New Roman" w:hAnsi="Times New Roman"/>
                <w:sz w:val="16"/>
                <w:szCs w:val="16"/>
              </w:rPr>
              <w:t xml:space="preserve">не опубликована Компанией, применяются ставки п.А.5.1. </w:t>
            </w:r>
          </w:p>
        </w:tc>
      </w:tr>
      <w:tr w:rsidR="001A0C67" w:rsidRPr="001A0C67" w:rsidTr="007C04B5">
        <w:trPr>
          <w:trHeight w:val="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0,20</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0,15</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70"/>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А.5.2</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6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41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A0C67">
            <w:pPr>
              <w:ind w:right="-41"/>
              <w:jc w:val="center"/>
              <w:rPr>
                <w:rFonts w:ascii="Times New Roman" w:hAnsi="Times New Roman"/>
                <w:sz w:val="16"/>
                <w:szCs w:val="16"/>
              </w:rPr>
            </w:pPr>
          </w:p>
        </w:tc>
      </w:tr>
      <w:tr w:rsidR="001A0C67" w:rsidRPr="001A0C67" w:rsidTr="007C04B5">
        <w:trPr>
          <w:trHeight w:val="70"/>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от суммы </w:t>
            </w:r>
            <w:r w:rsidRPr="001A0C67">
              <w:rPr>
                <w:rFonts w:ascii="Times New Roman" w:hAnsi="Times New Roman"/>
                <w:sz w:val="16"/>
                <w:szCs w:val="16"/>
              </w:rPr>
              <w:lastRenderedPageBreak/>
              <w:t>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6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lastRenderedPageBreak/>
              <w:t>Вне зависимости от оборота</w:t>
            </w:r>
          </w:p>
        </w:tc>
        <w:tc>
          <w:tcPr>
            <w:tcW w:w="141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До 3</w:t>
            </w:r>
          </w:p>
        </w:tc>
        <w:tc>
          <w:tcPr>
            <w:tcW w:w="2268" w:type="dxa"/>
            <w:vMerge/>
            <w:vAlign w:val="center"/>
          </w:tcPr>
          <w:p w:rsidR="001A0C67" w:rsidRPr="001A0C67" w:rsidRDefault="001A0C67" w:rsidP="001A0C67">
            <w:pPr>
              <w:ind w:right="-41"/>
              <w:jc w:val="center"/>
              <w:rPr>
                <w:rFonts w:ascii="Times New Roman" w:hAnsi="Times New Roman"/>
                <w:sz w:val="16"/>
                <w:szCs w:val="16"/>
              </w:rPr>
            </w:pPr>
          </w:p>
        </w:tc>
      </w:tr>
      <w:tr w:rsidR="001A0C67" w:rsidRPr="001A0C67" w:rsidTr="007C04B5">
        <w:trPr>
          <w:trHeight w:val="70"/>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lastRenderedPageBreak/>
              <w:t>Дополнительные комиссии</w:t>
            </w: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6.1</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68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1A0C67" w:rsidRPr="001A0C67" w:rsidRDefault="001A0C67" w:rsidP="001A0C67">
            <w:pPr>
              <w:rPr>
                <w:rFonts w:ascii="Times New Roman" w:hAnsi="Times New Roman"/>
                <w:sz w:val="16"/>
                <w:szCs w:val="16"/>
              </w:rPr>
            </w:pP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6.2</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Комиссия за ведение учетного счета Клиента</w:t>
            </w:r>
          </w:p>
        </w:tc>
        <w:tc>
          <w:tcPr>
            <w:tcW w:w="368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1A0C67" w:rsidRPr="001A0C67" w:rsidRDefault="001A0C67" w:rsidP="001A0C67">
            <w:pPr>
              <w:rPr>
                <w:rFonts w:ascii="Times New Roman" w:hAnsi="Times New Roman"/>
                <w:sz w:val="16"/>
                <w:szCs w:val="16"/>
              </w:rPr>
            </w:pP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А.6.3</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перевод денежных сре</w:t>
            </w:r>
            <w:proofErr w:type="gramStart"/>
            <w:r w:rsidRPr="001A0C67">
              <w:rPr>
                <w:rFonts w:ascii="Times New Roman" w:hAnsi="Times New Roman"/>
                <w:sz w:val="16"/>
                <w:szCs w:val="16"/>
              </w:rPr>
              <w:t>дств в р</w:t>
            </w:r>
            <w:proofErr w:type="gramEnd"/>
            <w:r w:rsidRPr="001A0C67">
              <w:rPr>
                <w:rFonts w:ascii="Times New Roman" w:hAnsi="Times New Roman"/>
                <w:sz w:val="16"/>
                <w:szCs w:val="16"/>
              </w:rPr>
              <w:t>амках Учетного счета Клиента</w:t>
            </w:r>
          </w:p>
        </w:tc>
        <w:tc>
          <w:tcPr>
            <w:tcW w:w="368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6.4</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отзыв денежных средств, номинированных в рублях</w:t>
            </w:r>
          </w:p>
        </w:tc>
        <w:tc>
          <w:tcPr>
            <w:tcW w:w="368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185"/>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6.5</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отзыв денежных средств, номинированных в иностранной валюте</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операции,%</w:t>
            </w:r>
          </w:p>
        </w:tc>
        <w:tc>
          <w:tcPr>
            <w:tcW w:w="2268" w:type="dxa"/>
            <w:vMerge w:val="restart"/>
            <w:vAlign w:val="center"/>
          </w:tcPr>
          <w:p w:rsidR="001A0C67" w:rsidRPr="001A0C67" w:rsidRDefault="001A0C67" w:rsidP="00A43181">
            <w:pPr>
              <w:jc w:val="both"/>
              <w:rPr>
                <w:rFonts w:ascii="Times New Roman" w:hAnsi="Times New Roman"/>
                <w:sz w:val="16"/>
                <w:szCs w:val="16"/>
              </w:rPr>
            </w:pPr>
            <w:r w:rsidRPr="001A0C67">
              <w:rPr>
                <w:rFonts w:ascii="Times New Roman" w:hAnsi="Times New Roman"/>
                <w:sz w:val="16"/>
                <w:szCs w:val="16"/>
              </w:rPr>
              <w:t xml:space="preserve">Не менее 15 </w:t>
            </w:r>
            <w:r w:rsidRPr="001A0C67">
              <w:rPr>
                <w:rFonts w:ascii="Times New Roman" w:hAnsi="Times New Roman"/>
                <w:sz w:val="16"/>
                <w:szCs w:val="16"/>
                <w:lang w:val="en-US"/>
              </w:rPr>
              <w:t>USD</w:t>
            </w:r>
            <w:r w:rsidRPr="001A0C67">
              <w:rPr>
                <w:rFonts w:ascii="Times New Roman" w:hAnsi="Times New Roman"/>
                <w:sz w:val="16"/>
                <w:szCs w:val="16"/>
              </w:rPr>
              <w:t xml:space="preserve">, </w:t>
            </w:r>
          </w:p>
          <w:p w:rsidR="001A0C67" w:rsidRPr="001A0C67" w:rsidRDefault="001A0C67" w:rsidP="00A43181">
            <w:pPr>
              <w:jc w:val="both"/>
              <w:rPr>
                <w:rFonts w:ascii="Times New Roman" w:hAnsi="Times New Roman"/>
                <w:sz w:val="16"/>
                <w:szCs w:val="16"/>
              </w:rPr>
            </w:pPr>
            <w:r w:rsidRPr="001A0C67">
              <w:rPr>
                <w:rFonts w:ascii="Times New Roman" w:hAnsi="Times New Roman"/>
                <w:sz w:val="16"/>
                <w:szCs w:val="16"/>
              </w:rPr>
              <w:t xml:space="preserve">не более 100 </w:t>
            </w:r>
            <w:r w:rsidRPr="001A0C67">
              <w:rPr>
                <w:rFonts w:ascii="Times New Roman" w:hAnsi="Times New Roman"/>
                <w:sz w:val="16"/>
                <w:szCs w:val="16"/>
                <w:lang w:val="en-US"/>
              </w:rPr>
              <w:t>USD</w:t>
            </w:r>
          </w:p>
        </w:tc>
      </w:tr>
      <w:tr w:rsidR="001A0C67" w:rsidRPr="001A0C67" w:rsidTr="007C04B5">
        <w:trPr>
          <w:trHeight w:val="185"/>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0.12</w:t>
            </w:r>
          </w:p>
        </w:tc>
        <w:tc>
          <w:tcPr>
            <w:tcW w:w="2268" w:type="dxa"/>
            <w:vMerge/>
            <w:vAlign w:val="center"/>
          </w:tcPr>
          <w:p w:rsidR="001A0C67" w:rsidRPr="001A0C67" w:rsidRDefault="001A0C67" w:rsidP="00A43181">
            <w:pPr>
              <w:jc w:val="both"/>
              <w:rPr>
                <w:rFonts w:ascii="Times New Roman" w:hAnsi="Times New Roman"/>
                <w:sz w:val="16"/>
                <w:szCs w:val="16"/>
              </w:rPr>
            </w:pPr>
          </w:p>
        </w:tc>
      </w:tr>
      <w:tr w:rsidR="001A0C67" w:rsidRPr="001A0C67" w:rsidTr="007C04B5">
        <w:trPr>
          <w:trHeight w:val="185"/>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268" w:type="dxa"/>
            <w:vMerge/>
            <w:vAlign w:val="center"/>
          </w:tcPr>
          <w:p w:rsidR="001A0C67" w:rsidRPr="001A0C67" w:rsidRDefault="001A0C67" w:rsidP="00A43181">
            <w:pPr>
              <w:jc w:val="both"/>
              <w:rPr>
                <w:rFonts w:ascii="Times New Roman" w:hAnsi="Times New Roman"/>
                <w:sz w:val="16"/>
                <w:szCs w:val="16"/>
              </w:rPr>
            </w:pPr>
          </w:p>
        </w:tc>
      </w:tr>
      <w:tr w:rsidR="001A0C67" w:rsidRPr="001A0C67" w:rsidTr="007C04B5">
        <w:trPr>
          <w:trHeight w:val="70"/>
        </w:trPr>
        <w:tc>
          <w:tcPr>
            <w:tcW w:w="710" w:type="dxa"/>
            <w:vAlign w:val="center"/>
          </w:tcPr>
          <w:p w:rsidR="001A0C67" w:rsidRPr="005F6E5F" w:rsidRDefault="001A0C67" w:rsidP="001A0C67">
            <w:pPr>
              <w:ind w:right="-41"/>
              <w:rPr>
                <w:rFonts w:ascii="Times New Roman" w:hAnsi="Times New Roman"/>
                <w:sz w:val="16"/>
                <w:szCs w:val="16"/>
              </w:rPr>
            </w:pPr>
            <w:r w:rsidRPr="005F6E5F">
              <w:rPr>
                <w:rFonts w:ascii="Times New Roman" w:hAnsi="Times New Roman"/>
                <w:sz w:val="16"/>
                <w:szCs w:val="16"/>
              </w:rPr>
              <w:t>А 6.6</w:t>
            </w:r>
          </w:p>
        </w:tc>
        <w:tc>
          <w:tcPr>
            <w:tcW w:w="3543" w:type="dxa"/>
            <w:vAlign w:val="center"/>
          </w:tcPr>
          <w:p w:rsidR="00164E59" w:rsidRPr="005F6E5F" w:rsidRDefault="00164E59" w:rsidP="00164E59">
            <w:pPr>
              <w:ind w:right="-41"/>
              <w:jc w:val="both"/>
              <w:rPr>
                <w:rFonts w:ascii="Times New Roman" w:hAnsi="Times New Roman"/>
                <w:sz w:val="16"/>
                <w:szCs w:val="16"/>
              </w:rPr>
            </w:pPr>
            <w:r w:rsidRPr="005F6E5F">
              <w:rPr>
                <w:rFonts w:ascii="Times New Roman" w:hAnsi="Times New Roman" w:cs="Times New Roman"/>
                <w:sz w:val="16"/>
                <w:szCs w:val="16"/>
              </w:rPr>
              <w:t>Комиссия за расчеты по операциям с ценными бумагами по итогам сделок*</w:t>
            </w:r>
            <w:r w:rsidR="003250A5">
              <w:rPr>
                <w:rFonts w:ascii="Times New Roman" w:hAnsi="Times New Roman" w:cs="Times New Roman"/>
                <w:sz w:val="16"/>
                <w:szCs w:val="16"/>
              </w:rPr>
              <w:t>*</w:t>
            </w:r>
          </w:p>
        </w:tc>
        <w:tc>
          <w:tcPr>
            <w:tcW w:w="3686" w:type="dxa"/>
            <w:gridSpan w:val="2"/>
            <w:vAlign w:val="center"/>
          </w:tcPr>
          <w:p w:rsidR="000F79B9" w:rsidRPr="005F6E5F" w:rsidRDefault="000F79B9" w:rsidP="000F79B9">
            <w:pPr>
              <w:jc w:val="center"/>
              <w:rPr>
                <w:rFonts w:ascii="Times New Roman" w:hAnsi="Times New Roman"/>
                <w:sz w:val="16"/>
                <w:szCs w:val="16"/>
              </w:rPr>
            </w:pPr>
            <w:r w:rsidRPr="005F6E5F">
              <w:rPr>
                <w:rFonts w:ascii="Times New Roman" w:hAnsi="Times New Roman"/>
                <w:sz w:val="16"/>
                <w:szCs w:val="16"/>
              </w:rPr>
              <w:t>0,01%</w:t>
            </w:r>
          </w:p>
          <w:p w:rsidR="001A0C67" w:rsidRPr="005F6E5F" w:rsidRDefault="00084D30" w:rsidP="00084D30">
            <w:pPr>
              <w:jc w:val="both"/>
              <w:rPr>
                <w:rFonts w:ascii="Times New Roman" w:hAnsi="Times New Roman"/>
                <w:sz w:val="16"/>
                <w:szCs w:val="16"/>
              </w:rPr>
            </w:pPr>
            <w:r w:rsidRPr="005F6E5F">
              <w:rPr>
                <w:rFonts w:ascii="Times New Roman" w:hAnsi="Times New Roman"/>
                <w:sz w:val="16"/>
                <w:szCs w:val="16"/>
              </w:rPr>
              <w:t>от оборота по сделкам купли-продажи, заключенным в торговой системе ПАО</w:t>
            </w:r>
            <w:r w:rsidRPr="005F6E5F">
              <w:rPr>
                <w:rFonts w:ascii="Times New Roman" w:hAnsi="Times New Roman"/>
                <w:sz w:val="16"/>
                <w:szCs w:val="16"/>
                <w:lang w:val="en-US"/>
              </w:rPr>
              <w:t> </w:t>
            </w:r>
            <w:r w:rsidRPr="005F6E5F">
              <w:rPr>
                <w:rFonts w:ascii="Times New Roman" w:hAnsi="Times New Roman"/>
                <w:sz w:val="16"/>
                <w:szCs w:val="16"/>
              </w:rPr>
              <w:t>Московская Биржа (фондовый рынок)</w:t>
            </w:r>
            <w:r w:rsidR="007D4987" w:rsidRPr="005F6E5F">
              <w:rPr>
                <w:rFonts w:ascii="Times New Roman" w:hAnsi="Times New Roman"/>
                <w:sz w:val="16"/>
                <w:szCs w:val="16"/>
              </w:rPr>
              <w:t>.</w:t>
            </w:r>
          </w:p>
          <w:p w:rsidR="007D4987" w:rsidRPr="005F6E5F" w:rsidRDefault="007D4987" w:rsidP="007D4987">
            <w:pPr>
              <w:spacing w:before="120"/>
              <w:jc w:val="both"/>
              <w:rPr>
                <w:rFonts w:ascii="Times New Roman" w:hAnsi="Times New Roman"/>
                <w:strike/>
                <w:sz w:val="16"/>
                <w:szCs w:val="16"/>
              </w:rPr>
            </w:pPr>
            <w:r w:rsidRPr="005F6E5F">
              <w:rPr>
                <w:rFonts w:ascii="Times New Roman" w:hAnsi="Times New Roman" w:cs="Times New Roman"/>
                <w:sz w:val="16"/>
                <w:szCs w:val="16"/>
              </w:rPr>
              <w:t>В случае</w:t>
            </w:r>
            <w:proofErr w:type="gramStart"/>
            <w:r w:rsidRPr="005F6E5F">
              <w:rPr>
                <w:rFonts w:ascii="Times New Roman" w:hAnsi="Times New Roman" w:cs="Times New Roman"/>
                <w:sz w:val="16"/>
                <w:szCs w:val="16"/>
              </w:rPr>
              <w:t>,</w:t>
            </w:r>
            <w:proofErr w:type="gramEnd"/>
            <w:r w:rsidRPr="005F6E5F">
              <w:rPr>
                <w:rFonts w:ascii="Times New Roman" w:hAnsi="Times New Roman" w:cs="Times New Roman"/>
                <w:sz w:val="16"/>
                <w:szCs w:val="16"/>
              </w:rPr>
              <w:t xml:space="preserve"> если на дату заключения сделки купли-продажи </w:t>
            </w:r>
            <w:r w:rsidRPr="005F6E5F">
              <w:rPr>
                <w:rFonts w:ascii="Times New Roman" w:hAnsi="Times New Roman"/>
                <w:sz w:val="16"/>
                <w:szCs w:val="16"/>
              </w:rPr>
              <w:t>в торговой системе ПАО</w:t>
            </w:r>
            <w:r w:rsidRPr="005F6E5F">
              <w:rPr>
                <w:rFonts w:ascii="Times New Roman" w:hAnsi="Times New Roman"/>
                <w:sz w:val="16"/>
                <w:szCs w:val="16"/>
                <w:lang w:val="en-US"/>
              </w:rPr>
              <w:t> </w:t>
            </w:r>
            <w:r w:rsidRPr="005F6E5F">
              <w:rPr>
                <w:rFonts w:ascii="Times New Roman" w:hAnsi="Times New Roman"/>
                <w:sz w:val="16"/>
                <w:szCs w:val="16"/>
              </w:rPr>
              <w:t xml:space="preserve">Московская Биржа (фондовый рынок), размер биржевой комиссии превысит 0,01%, то </w:t>
            </w:r>
            <w:r w:rsidRPr="005F6E5F">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Pr="005F6E5F">
              <w:rPr>
                <w:rFonts w:ascii="Times New Roman" w:hAnsi="Times New Roman"/>
                <w:sz w:val="16"/>
                <w:szCs w:val="16"/>
              </w:rPr>
              <w:t xml:space="preserve">биржевой комиссии, действующей на дату заключения </w:t>
            </w:r>
            <w:r w:rsidRPr="005F6E5F">
              <w:rPr>
                <w:rFonts w:ascii="Times New Roman" w:hAnsi="Times New Roman" w:cs="Times New Roman"/>
                <w:sz w:val="16"/>
                <w:szCs w:val="16"/>
              </w:rPr>
              <w:t>сделки купли-продажи.</w:t>
            </w:r>
          </w:p>
        </w:tc>
        <w:tc>
          <w:tcPr>
            <w:tcW w:w="2268" w:type="dxa"/>
            <w:vAlign w:val="center"/>
          </w:tcPr>
          <w:p w:rsidR="00164E59" w:rsidRPr="005F6E5F" w:rsidRDefault="00164E59" w:rsidP="00A43181">
            <w:pPr>
              <w:jc w:val="both"/>
              <w:rPr>
                <w:rFonts w:ascii="Times New Roman" w:hAnsi="Times New Roman" w:cs="Times New Roman"/>
                <w:sz w:val="16"/>
                <w:szCs w:val="16"/>
              </w:rPr>
            </w:pPr>
            <w:r w:rsidRPr="005F6E5F">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r w:rsidR="00AC6B9C" w:rsidRPr="005F6E5F">
              <w:rPr>
                <w:rFonts w:ascii="Times New Roman" w:hAnsi="Times New Roman" w:cs="Times New Roman"/>
                <w:sz w:val="16"/>
                <w:szCs w:val="16"/>
              </w:rPr>
              <w:t>.</w:t>
            </w:r>
          </w:p>
          <w:p w:rsidR="00084D30" w:rsidRPr="005F6E5F" w:rsidRDefault="00084D30" w:rsidP="00084D30">
            <w:pPr>
              <w:spacing w:before="60" w:after="60"/>
              <w:jc w:val="both"/>
              <w:rPr>
                <w:rFonts w:ascii="Times New Roman" w:hAnsi="Times New Roman"/>
                <w:sz w:val="16"/>
                <w:szCs w:val="16"/>
              </w:rPr>
            </w:pPr>
            <w:r w:rsidRPr="005F6E5F">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1A0C67" w:rsidRPr="005F6E5F" w:rsidRDefault="001A0C67" w:rsidP="00A43181">
            <w:pPr>
              <w:jc w:val="both"/>
              <w:rPr>
                <w:rFonts w:ascii="Times New Roman" w:hAnsi="Times New Roman"/>
                <w:sz w:val="16"/>
                <w:szCs w:val="16"/>
              </w:rPr>
            </w:pPr>
            <w:r w:rsidRPr="005F6E5F">
              <w:rPr>
                <w:rFonts w:ascii="Times New Roman" w:hAnsi="Times New Roman"/>
                <w:sz w:val="16"/>
                <w:szCs w:val="16"/>
              </w:rPr>
              <w:t>Комиссия не начисляется по</w:t>
            </w:r>
            <w:r w:rsidR="001067D0" w:rsidRPr="005F6E5F">
              <w:rPr>
                <w:rFonts w:ascii="Times New Roman" w:hAnsi="Times New Roman"/>
                <w:sz w:val="16"/>
                <w:szCs w:val="16"/>
              </w:rPr>
              <w:t xml:space="preserve"> </w:t>
            </w:r>
            <w:r w:rsidRPr="005F6E5F">
              <w:rPr>
                <w:rFonts w:ascii="Times New Roman" w:hAnsi="Times New Roman"/>
                <w:sz w:val="16"/>
                <w:szCs w:val="16"/>
              </w:rPr>
              <w:t>сделкам РЕПО</w:t>
            </w:r>
          </w:p>
        </w:tc>
      </w:tr>
      <w:tr w:rsidR="00130648" w:rsidRPr="001A0C67" w:rsidTr="007C04B5">
        <w:trPr>
          <w:trHeight w:val="70"/>
        </w:trPr>
        <w:tc>
          <w:tcPr>
            <w:tcW w:w="710" w:type="dxa"/>
            <w:vAlign w:val="center"/>
          </w:tcPr>
          <w:p w:rsidR="00130648" w:rsidRPr="005F6E5F" w:rsidRDefault="00130648" w:rsidP="001A0C67">
            <w:pPr>
              <w:ind w:right="-41"/>
              <w:rPr>
                <w:sz w:val="16"/>
                <w:szCs w:val="16"/>
              </w:rPr>
            </w:pPr>
            <w:r w:rsidRPr="005F6E5F">
              <w:rPr>
                <w:rFonts w:ascii="Times New Roman" w:hAnsi="Times New Roman"/>
                <w:sz w:val="16"/>
                <w:szCs w:val="16"/>
              </w:rPr>
              <w:t>А 6.7</w:t>
            </w:r>
          </w:p>
        </w:tc>
        <w:tc>
          <w:tcPr>
            <w:tcW w:w="3543" w:type="dxa"/>
            <w:vAlign w:val="center"/>
          </w:tcPr>
          <w:p w:rsidR="00130648" w:rsidRPr="005F6E5F" w:rsidRDefault="00130648" w:rsidP="00130648">
            <w:pPr>
              <w:jc w:val="both"/>
              <w:rPr>
                <w:rFonts w:ascii="Times New Roman" w:hAnsi="Times New Roman"/>
                <w:sz w:val="16"/>
                <w:szCs w:val="16"/>
              </w:rPr>
            </w:pPr>
            <w:r w:rsidRPr="005F6E5F">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5F6E5F">
              <w:rPr>
                <w:rFonts w:ascii="Times New Roman" w:hAnsi="Times New Roman"/>
                <w:sz w:val="16"/>
                <w:szCs w:val="16"/>
              </w:rPr>
              <w:t>соандеррайтера</w:t>
            </w:r>
            <w:proofErr w:type="spellEnd"/>
            <w:r w:rsidRPr="005F6E5F">
              <w:rPr>
                <w:rFonts w:ascii="Times New Roman" w:hAnsi="Times New Roman"/>
                <w:sz w:val="16"/>
                <w:szCs w:val="16"/>
              </w:rPr>
              <w:t xml:space="preserve">), в том числе на торгах организатора торговли (биржи) </w:t>
            </w:r>
          </w:p>
        </w:tc>
        <w:tc>
          <w:tcPr>
            <w:tcW w:w="3686" w:type="dxa"/>
            <w:gridSpan w:val="2"/>
            <w:vAlign w:val="center"/>
          </w:tcPr>
          <w:p w:rsidR="00130648" w:rsidRPr="005F6E5F" w:rsidRDefault="00130648" w:rsidP="00130648">
            <w:pPr>
              <w:jc w:val="both"/>
              <w:rPr>
                <w:rFonts w:ascii="Times New Roman" w:hAnsi="Times New Roman"/>
                <w:sz w:val="16"/>
                <w:szCs w:val="16"/>
              </w:rPr>
            </w:pPr>
            <w:r w:rsidRPr="005F6E5F">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130648" w:rsidRPr="005F6E5F" w:rsidRDefault="00130648" w:rsidP="00F65D33">
            <w:pPr>
              <w:spacing w:before="60" w:after="60"/>
              <w:jc w:val="both"/>
              <w:rPr>
                <w:rFonts w:ascii="Times New Roman" w:hAnsi="Times New Roman"/>
                <w:sz w:val="16"/>
                <w:szCs w:val="16"/>
              </w:rPr>
            </w:pPr>
            <w:r w:rsidRPr="005F6E5F">
              <w:rPr>
                <w:rFonts w:ascii="Times New Roman" w:hAnsi="Times New Roman"/>
                <w:sz w:val="16"/>
                <w:szCs w:val="16"/>
              </w:rPr>
              <w:t>0,2% от объема сделки за каждое Поручение Клиента – в отношении иных ценных бумаг</w:t>
            </w:r>
          </w:p>
        </w:tc>
        <w:tc>
          <w:tcPr>
            <w:tcW w:w="2268" w:type="dxa"/>
            <w:vAlign w:val="center"/>
          </w:tcPr>
          <w:p w:rsidR="00130648" w:rsidRPr="005F6E5F" w:rsidRDefault="00130648" w:rsidP="00130648">
            <w:pPr>
              <w:jc w:val="both"/>
              <w:rPr>
                <w:rFonts w:ascii="Times New Roman" w:hAnsi="Times New Roman"/>
                <w:sz w:val="16"/>
                <w:szCs w:val="16"/>
              </w:rPr>
            </w:pPr>
            <w:r w:rsidRPr="005F6E5F">
              <w:rPr>
                <w:rFonts w:ascii="Times New Roman" w:hAnsi="Times New Roman"/>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w:t>
            </w:r>
            <w:proofErr w:type="spellStart"/>
            <w:r w:rsidRPr="005F6E5F">
              <w:rPr>
                <w:rFonts w:ascii="Times New Roman" w:hAnsi="Times New Roman"/>
                <w:sz w:val="16"/>
                <w:szCs w:val="16"/>
              </w:rPr>
              <w:t>незаключении</w:t>
            </w:r>
            <w:proofErr w:type="spellEnd"/>
            <w:r w:rsidRPr="005F6E5F">
              <w:rPr>
                <w:rFonts w:ascii="Times New Roman" w:hAnsi="Times New Roman"/>
                <w:sz w:val="16"/>
                <w:szCs w:val="16"/>
              </w:rPr>
              <w:t xml:space="preserve"> сделки взимается в размере </w:t>
            </w:r>
            <w:r w:rsidR="00540341" w:rsidRPr="005F6E5F">
              <w:rPr>
                <w:rFonts w:ascii="Times New Roman" w:hAnsi="Times New Roman"/>
                <w:sz w:val="16"/>
                <w:szCs w:val="16"/>
              </w:rPr>
              <w:t xml:space="preserve">0,2% от объема </w:t>
            </w:r>
            <w:r w:rsidR="004E44E6" w:rsidRPr="005F6E5F">
              <w:rPr>
                <w:rFonts w:ascii="Times New Roman" w:hAnsi="Times New Roman"/>
                <w:sz w:val="16"/>
                <w:szCs w:val="16"/>
              </w:rPr>
              <w:t>заявки</w:t>
            </w:r>
            <w:r w:rsidR="00540341" w:rsidRPr="005F6E5F">
              <w:rPr>
                <w:rFonts w:ascii="Times New Roman" w:hAnsi="Times New Roman"/>
                <w:sz w:val="16"/>
                <w:szCs w:val="16"/>
              </w:rPr>
              <w:t xml:space="preserve">, </w:t>
            </w:r>
            <w:r w:rsidR="00610934" w:rsidRPr="005F6E5F">
              <w:rPr>
                <w:rFonts w:ascii="Times New Roman" w:hAnsi="Times New Roman"/>
                <w:sz w:val="16"/>
                <w:szCs w:val="16"/>
              </w:rPr>
              <w:t xml:space="preserve">но </w:t>
            </w:r>
            <w:r w:rsidRPr="005F6E5F">
              <w:rPr>
                <w:rFonts w:ascii="Times New Roman" w:hAnsi="Times New Roman"/>
                <w:sz w:val="16"/>
                <w:szCs w:val="16"/>
              </w:rPr>
              <w:t>не более 1500 рублей)</w:t>
            </w:r>
          </w:p>
          <w:p w:rsidR="00130648" w:rsidRPr="005F6E5F" w:rsidRDefault="00130648" w:rsidP="00130648">
            <w:pPr>
              <w:jc w:val="both"/>
              <w:rPr>
                <w:rFonts w:ascii="Times New Roman" w:hAnsi="Times New Roman"/>
                <w:sz w:val="16"/>
                <w:szCs w:val="16"/>
              </w:rPr>
            </w:pPr>
            <w:r w:rsidRPr="005F6E5F">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FC7B71" w:rsidRPr="001A0C67" w:rsidTr="007C04B5">
        <w:trPr>
          <w:trHeight w:val="70"/>
        </w:trPr>
        <w:tc>
          <w:tcPr>
            <w:tcW w:w="710" w:type="dxa"/>
            <w:vAlign w:val="center"/>
          </w:tcPr>
          <w:p w:rsidR="00FC7B71" w:rsidRPr="00FC7B71" w:rsidRDefault="00FC7B71" w:rsidP="00362040">
            <w:pPr>
              <w:ind w:right="-41"/>
              <w:jc w:val="both"/>
              <w:rPr>
                <w:rFonts w:ascii="Times New Roman" w:hAnsi="Times New Roman" w:cs="Times New Roman"/>
                <w:sz w:val="16"/>
                <w:szCs w:val="16"/>
                <w:highlight w:val="green"/>
              </w:rPr>
            </w:pPr>
          </w:p>
        </w:tc>
        <w:tc>
          <w:tcPr>
            <w:tcW w:w="3543" w:type="dxa"/>
            <w:vAlign w:val="center"/>
          </w:tcPr>
          <w:p w:rsidR="00FC7B71" w:rsidRPr="00FC7B71" w:rsidRDefault="00FC7B71" w:rsidP="00362040">
            <w:pPr>
              <w:ind w:right="-41"/>
              <w:jc w:val="both"/>
              <w:rPr>
                <w:rFonts w:ascii="Times New Roman" w:hAnsi="Times New Roman" w:cs="Times New Roman"/>
                <w:sz w:val="16"/>
                <w:szCs w:val="16"/>
                <w:highlight w:val="green"/>
              </w:rPr>
            </w:pPr>
          </w:p>
        </w:tc>
        <w:tc>
          <w:tcPr>
            <w:tcW w:w="3686" w:type="dxa"/>
            <w:gridSpan w:val="2"/>
            <w:vAlign w:val="center"/>
          </w:tcPr>
          <w:p w:rsidR="00FC7B71" w:rsidRPr="00FC7B71" w:rsidRDefault="00FC7B71" w:rsidP="00362040">
            <w:pPr>
              <w:ind w:right="-41"/>
              <w:jc w:val="both"/>
              <w:rPr>
                <w:rFonts w:ascii="Times New Roman" w:hAnsi="Times New Roman" w:cs="Times New Roman"/>
                <w:sz w:val="16"/>
                <w:szCs w:val="16"/>
                <w:highlight w:val="green"/>
              </w:rPr>
            </w:pPr>
          </w:p>
        </w:tc>
        <w:tc>
          <w:tcPr>
            <w:tcW w:w="2268" w:type="dxa"/>
            <w:vAlign w:val="center"/>
          </w:tcPr>
          <w:p w:rsidR="00FC7B71" w:rsidRPr="00FC7B71" w:rsidRDefault="00FC7B71" w:rsidP="00362040">
            <w:pPr>
              <w:ind w:right="-41"/>
              <w:jc w:val="both"/>
              <w:rPr>
                <w:rFonts w:ascii="Times New Roman" w:hAnsi="Times New Roman" w:cs="Times New Roman"/>
                <w:sz w:val="16"/>
                <w:szCs w:val="16"/>
                <w:highlight w:val="green"/>
              </w:rPr>
            </w:pPr>
          </w:p>
        </w:tc>
      </w:tr>
      <w:tr w:rsidR="001A0C67" w:rsidRPr="001A0C67" w:rsidTr="007C04B5">
        <w:trPr>
          <w:trHeight w:val="70"/>
        </w:trPr>
        <w:tc>
          <w:tcPr>
            <w:tcW w:w="710" w:type="dxa"/>
            <w:vAlign w:val="center"/>
          </w:tcPr>
          <w:p w:rsidR="001A0C67" w:rsidRPr="00A36DB9" w:rsidRDefault="001A0C67" w:rsidP="001A0C67">
            <w:pPr>
              <w:ind w:right="-41"/>
              <w:rPr>
                <w:rFonts w:ascii="Times New Roman" w:hAnsi="Times New Roman"/>
                <w:sz w:val="16"/>
                <w:szCs w:val="16"/>
              </w:rPr>
            </w:pPr>
            <w:r w:rsidRPr="00A36DB9">
              <w:rPr>
                <w:rFonts w:ascii="Times New Roman" w:hAnsi="Times New Roman"/>
                <w:sz w:val="16"/>
                <w:szCs w:val="16"/>
              </w:rPr>
              <w:t>А 6.</w:t>
            </w:r>
            <w:r w:rsidR="00130648" w:rsidRPr="00A36DB9">
              <w:rPr>
                <w:rFonts w:ascii="Times New Roman" w:hAnsi="Times New Roman"/>
                <w:sz w:val="16"/>
                <w:szCs w:val="16"/>
              </w:rPr>
              <w:t>8</w:t>
            </w:r>
          </w:p>
        </w:tc>
        <w:tc>
          <w:tcPr>
            <w:tcW w:w="9497" w:type="dxa"/>
            <w:gridSpan w:val="4"/>
            <w:vAlign w:val="center"/>
          </w:tcPr>
          <w:p w:rsidR="001A0C67" w:rsidRPr="001A0C67" w:rsidRDefault="001A0C67" w:rsidP="00095664">
            <w:pPr>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30648" w:rsidRDefault="00130648" w:rsidP="00130648">
      <w:pPr>
        <w:spacing w:before="240"/>
        <w:ind w:left="709"/>
        <w:jc w:val="both"/>
        <w:rPr>
          <w:rFonts w:eastAsiaTheme="minorHAnsi"/>
          <w:sz w:val="16"/>
          <w:szCs w:val="16"/>
          <w:lang w:eastAsia="en-US"/>
        </w:rPr>
      </w:pPr>
      <w:r w:rsidRPr="00130648">
        <w:rPr>
          <w:rFonts w:eastAsiaTheme="minorHAnsi"/>
          <w:sz w:val="16"/>
          <w:szCs w:val="16"/>
          <w:lang w:eastAsia="en-US"/>
        </w:rPr>
        <w:t>Примечание:</w:t>
      </w:r>
    </w:p>
    <w:p w:rsidR="00164E59" w:rsidRPr="005F6E5F" w:rsidRDefault="003250A5" w:rsidP="003250A5">
      <w:pPr>
        <w:pStyle w:val="aff2"/>
        <w:tabs>
          <w:tab w:val="left" w:pos="851"/>
        </w:tabs>
        <w:spacing w:before="120" w:after="120"/>
        <w:ind w:left="567"/>
        <w:contextualSpacing w:val="0"/>
        <w:jc w:val="both"/>
        <w:rPr>
          <w:sz w:val="16"/>
          <w:szCs w:val="16"/>
        </w:rPr>
      </w:pPr>
      <w:r>
        <w:rPr>
          <w:rFonts w:eastAsiaTheme="minorHAnsi"/>
          <w:sz w:val="16"/>
          <w:szCs w:val="16"/>
          <w:lang w:eastAsia="en-US"/>
        </w:rPr>
        <w:lastRenderedPageBreak/>
        <w:t xml:space="preserve">** </w:t>
      </w:r>
      <w:r w:rsidR="00AD4AAF" w:rsidRPr="005F6E5F">
        <w:rPr>
          <w:rFonts w:eastAsiaTheme="minorHAnsi"/>
          <w:sz w:val="16"/>
          <w:szCs w:val="16"/>
          <w:lang w:eastAsia="en-US"/>
        </w:rPr>
        <w:t xml:space="preserve">Комиссия </w:t>
      </w:r>
      <w:r w:rsidR="00AD4AAF" w:rsidRPr="005F6E5F">
        <w:rPr>
          <w:sz w:val="16"/>
          <w:szCs w:val="16"/>
        </w:rPr>
        <w:t xml:space="preserve">за расчеты по операциям с ценными бумагами по итогам сделок взимается за оказание услуг по урегулированию сделок в соответствии пунктом 5.6. </w:t>
      </w:r>
      <w:r w:rsidR="00AD4AAF" w:rsidRPr="005F6E5F">
        <w:rPr>
          <w:i/>
          <w:sz w:val="16"/>
          <w:szCs w:val="16"/>
        </w:rPr>
        <w:t>Регламента оказания АО ИФК «</w:t>
      </w:r>
      <w:proofErr w:type="spellStart"/>
      <w:r w:rsidR="00AD4AAF" w:rsidRPr="005F6E5F">
        <w:rPr>
          <w:i/>
          <w:sz w:val="16"/>
          <w:szCs w:val="16"/>
        </w:rPr>
        <w:t>Солид</w:t>
      </w:r>
      <w:proofErr w:type="spellEnd"/>
      <w:r w:rsidR="00AD4AAF" w:rsidRPr="005F6E5F">
        <w:rPr>
          <w:i/>
          <w:sz w:val="16"/>
          <w:szCs w:val="16"/>
        </w:rPr>
        <w:t xml:space="preserve">» услуг на финансовых рынках </w:t>
      </w:r>
      <w:r w:rsidR="00AD4AAF" w:rsidRPr="005F6E5F">
        <w:rPr>
          <w:sz w:val="16"/>
          <w:szCs w:val="16"/>
        </w:rPr>
        <w:t>(далее – Регламент).</w:t>
      </w:r>
    </w:p>
    <w:p w:rsidR="001A0C67" w:rsidRPr="005F6E5F" w:rsidRDefault="001A0C67" w:rsidP="00AD4AAF">
      <w:pPr>
        <w:ind w:firstLine="709"/>
        <w:jc w:val="both"/>
        <w:rPr>
          <w:rFonts w:eastAsiaTheme="minorHAnsi"/>
          <w:sz w:val="16"/>
          <w:szCs w:val="16"/>
          <w:lang w:eastAsia="en-US"/>
        </w:rPr>
      </w:pPr>
      <w:r w:rsidRPr="005F6E5F">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1A0C67" w:rsidRPr="005F6E5F" w:rsidRDefault="001A0C67" w:rsidP="00084D30">
      <w:pPr>
        <w:spacing w:after="120"/>
        <w:ind w:firstLine="709"/>
        <w:jc w:val="both"/>
        <w:rPr>
          <w:rFonts w:eastAsiaTheme="minorHAnsi"/>
          <w:sz w:val="16"/>
          <w:szCs w:val="16"/>
          <w:lang w:eastAsia="en-US"/>
        </w:rPr>
      </w:pPr>
      <w:r w:rsidRPr="005F6E5F">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5F6E5F">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5F6E5F">
        <w:rPr>
          <w:rFonts w:eastAsiaTheme="minorHAnsi"/>
          <w:sz w:val="16"/>
          <w:szCs w:val="16"/>
          <w:lang w:eastAsia="en-US"/>
        </w:rPr>
        <w:t xml:space="preserve"> </w:t>
      </w:r>
      <w:proofErr w:type="gramStart"/>
      <w:r w:rsidRPr="005F6E5F">
        <w:rPr>
          <w:rFonts w:eastAsiaTheme="minorHAnsi"/>
          <w:sz w:val="16"/>
          <w:szCs w:val="16"/>
          <w:lang w:eastAsia="en-US"/>
        </w:rPr>
        <w:t>Регламента).</w:t>
      </w:r>
      <w:proofErr w:type="gramEnd"/>
      <w:r w:rsidRPr="005F6E5F">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1A0C67" w:rsidRPr="009022A8" w:rsidRDefault="001A0C67" w:rsidP="00084D30">
      <w:pPr>
        <w:spacing w:after="120"/>
        <w:ind w:firstLine="709"/>
        <w:jc w:val="both"/>
        <w:rPr>
          <w:rFonts w:eastAsiaTheme="minorHAnsi"/>
          <w:sz w:val="16"/>
          <w:szCs w:val="16"/>
          <w:lang w:eastAsia="en-US"/>
        </w:rPr>
      </w:pPr>
      <w:proofErr w:type="gramStart"/>
      <w:r w:rsidRPr="005F6E5F">
        <w:rPr>
          <w:rFonts w:eastAsiaTheme="minorHAnsi"/>
          <w:sz w:val="16"/>
          <w:szCs w:val="16"/>
          <w:lang w:eastAsia="en-US"/>
        </w:rPr>
        <w:t>Если иное не установлено соглашением Сторон, обслуживание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5F6E5F">
        <w:rPr>
          <w:rFonts w:eastAsiaTheme="minorHAnsi"/>
          <w:sz w:val="16"/>
          <w:szCs w:val="16"/>
          <w:lang w:eastAsia="en-US"/>
        </w:rPr>
        <w:t xml:space="preserve"> Регламента), путем проставления соответствующих отметок в п.5.3 </w:t>
      </w:r>
      <w:proofErr w:type="gramStart"/>
      <w:r w:rsidRPr="005F6E5F">
        <w:rPr>
          <w:rFonts w:eastAsiaTheme="minorHAnsi"/>
          <w:sz w:val="16"/>
          <w:szCs w:val="16"/>
          <w:lang w:eastAsia="en-US"/>
        </w:rPr>
        <w:t>и(</w:t>
      </w:r>
      <w:proofErr w:type="gramEnd"/>
      <w:r w:rsidRPr="005F6E5F">
        <w:rPr>
          <w:rFonts w:eastAsiaTheme="minorHAnsi"/>
          <w:sz w:val="16"/>
          <w:szCs w:val="16"/>
          <w:lang w:eastAsia="en-US"/>
        </w:rPr>
        <w:t>или) п.5.4 Приложения</w:t>
      </w:r>
      <w:r w:rsidR="001067D0" w:rsidRPr="005F6E5F">
        <w:rPr>
          <w:rFonts w:eastAsiaTheme="minorHAnsi"/>
          <w:sz w:val="16"/>
          <w:szCs w:val="16"/>
          <w:lang w:eastAsia="en-US"/>
        </w:rPr>
        <w:t xml:space="preserve"> </w:t>
      </w:r>
      <w:r w:rsidRPr="005F6E5F">
        <w:rPr>
          <w:rFonts w:eastAsiaTheme="minorHAnsi"/>
          <w:sz w:val="16"/>
          <w:szCs w:val="16"/>
          <w:lang w:eastAsia="en-US"/>
        </w:rPr>
        <w:t>№3 к Регламенту, и которые указали в Заявлении на комплексное обслуживание (Приложение №3 к Регламенту) тарифный план «</w:t>
      </w:r>
      <w:r w:rsidRPr="005F6E5F">
        <w:rPr>
          <w:rFonts w:eastAsiaTheme="minorHAnsi"/>
          <w:sz w:val="16"/>
          <w:szCs w:val="16"/>
          <w:lang w:val="en-US" w:eastAsia="en-US"/>
        </w:rPr>
        <w:t>Solid</w:t>
      </w:r>
      <w:r w:rsidRPr="005F6E5F">
        <w:rPr>
          <w:rFonts w:eastAsiaTheme="minorHAnsi"/>
          <w:sz w:val="16"/>
          <w:szCs w:val="16"/>
          <w:lang w:eastAsia="en-US"/>
        </w:rPr>
        <w:t xml:space="preserve"> </w:t>
      </w:r>
      <w:r w:rsidRPr="009022A8">
        <w:rPr>
          <w:rFonts w:eastAsiaTheme="minorHAnsi"/>
          <w:sz w:val="16"/>
          <w:szCs w:val="16"/>
          <w:lang w:val="en-US" w:eastAsia="en-US"/>
        </w:rPr>
        <w:t>Pro</w:t>
      </w:r>
      <w:r w:rsidRPr="009022A8">
        <w:rPr>
          <w:rFonts w:eastAsiaTheme="minorHAnsi"/>
          <w:sz w:val="16"/>
          <w:szCs w:val="16"/>
          <w:lang w:eastAsia="en-US"/>
        </w:rPr>
        <w:t>», осуществляется в соответствии с тарифным планом «Базовый стандарт».</w:t>
      </w:r>
    </w:p>
    <w:p w:rsidR="001A0C67" w:rsidRPr="009022A8" w:rsidRDefault="001A0C67" w:rsidP="005B672B">
      <w:pPr>
        <w:spacing w:after="120"/>
        <w:ind w:firstLine="709"/>
        <w:jc w:val="both"/>
        <w:rPr>
          <w:rFonts w:eastAsiaTheme="minorHAnsi"/>
          <w:strike/>
          <w:sz w:val="16"/>
          <w:szCs w:val="16"/>
          <w:lang w:eastAsia="en-US"/>
        </w:rPr>
      </w:pPr>
      <w:r w:rsidRPr="009022A8">
        <w:rPr>
          <w:rFonts w:eastAsiaTheme="minorHAnsi"/>
          <w:sz w:val="16"/>
          <w:szCs w:val="16"/>
          <w:lang w:eastAsia="en-US"/>
        </w:rPr>
        <w:t xml:space="preserve">Указанные в </w:t>
      </w:r>
      <w:proofErr w:type="spellStart"/>
      <w:r w:rsidRPr="009022A8">
        <w:rPr>
          <w:rFonts w:eastAsiaTheme="minorHAnsi"/>
          <w:sz w:val="16"/>
          <w:szCs w:val="16"/>
          <w:lang w:eastAsia="en-US"/>
        </w:rPr>
        <w:t>пп</w:t>
      </w:r>
      <w:proofErr w:type="spellEnd"/>
      <w:r w:rsidRPr="009022A8">
        <w:rPr>
          <w:rFonts w:eastAsiaTheme="minorHAnsi"/>
          <w:sz w:val="16"/>
          <w:szCs w:val="16"/>
          <w:lang w:eastAsia="en-US"/>
        </w:rPr>
        <w:t>. А</w:t>
      </w:r>
      <w:proofErr w:type="gramStart"/>
      <w:r w:rsidRPr="009022A8">
        <w:rPr>
          <w:rFonts w:eastAsiaTheme="minorHAnsi"/>
          <w:sz w:val="16"/>
          <w:szCs w:val="16"/>
          <w:lang w:eastAsia="en-US"/>
        </w:rPr>
        <w:t>1</w:t>
      </w:r>
      <w:proofErr w:type="gramEnd"/>
      <w:r w:rsidRPr="009022A8">
        <w:rPr>
          <w:rFonts w:eastAsiaTheme="minorHAnsi"/>
          <w:sz w:val="16"/>
          <w:szCs w:val="16"/>
          <w:lang w:eastAsia="en-US"/>
        </w:rPr>
        <w:t>.1, А2.1, А3.1, А4.1 ставки применяются в случае подачи поручений</w:t>
      </w:r>
      <w:r w:rsidR="00130648" w:rsidRPr="009022A8">
        <w:rPr>
          <w:rFonts w:eastAsiaTheme="minorHAnsi"/>
          <w:sz w:val="16"/>
          <w:szCs w:val="16"/>
          <w:lang w:eastAsia="en-US"/>
        </w:rPr>
        <w:t xml:space="preserve"> </w:t>
      </w:r>
      <w:r w:rsidRPr="009022A8">
        <w:rPr>
          <w:rFonts w:eastAsiaTheme="minorHAnsi"/>
          <w:sz w:val="16"/>
          <w:szCs w:val="16"/>
          <w:lang w:eastAsia="en-US"/>
        </w:rPr>
        <w:t xml:space="preserve">посредством ИТС </w:t>
      </w:r>
      <w:r w:rsidRPr="009022A8">
        <w:rPr>
          <w:rFonts w:eastAsiaTheme="minorHAnsi"/>
          <w:sz w:val="16"/>
          <w:szCs w:val="16"/>
          <w:lang w:val="en-US" w:eastAsia="en-US"/>
        </w:rPr>
        <w:t>QUIK</w:t>
      </w:r>
      <w:r w:rsidRPr="009022A8">
        <w:rPr>
          <w:rFonts w:eastAsiaTheme="minorHAnsi"/>
          <w:sz w:val="16"/>
          <w:szCs w:val="16"/>
          <w:lang w:eastAsia="en-US"/>
        </w:rPr>
        <w:t xml:space="preserve"> или мобильного приложения </w:t>
      </w:r>
      <w:proofErr w:type="spellStart"/>
      <w:r w:rsidRPr="009022A8">
        <w:rPr>
          <w:rFonts w:eastAsiaTheme="minorHAnsi"/>
          <w:sz w:val="16"/>
          <w:szCs w:val="16"/>
          <w:lang w:eastAsia="en-US"/>
        </w:rPr>
        <w:t>Солид</w:t>
      </w:r>
      <w:proofErr w:type="spellEnd"/>
      <w:r w:rsidRPr="009022A8">
        <w:rPr>
          <w:rFonts w:eastAsiaTheme="minorHAnsi"/>
          <w:sz w:val="16"/>
          <w:szCs w:val="16"/>
          <w:lang w:eastAsia="en-US"/>
        </w:rPr>
        <w:t xml:space="preserve"> Инвестор</w:t>
      </w:r>
      <w:r w:rsidR="00130648" w:rsidRPr="009022A8">
        <w:rPr>
          <w:rFonts w:eastAsiaTheme="minorHAnsi"/>
          <w:sz w:val="16"/>
          <w:szCs w:val="16"/>
          <w:lang w:eastAsia="en-US"/>
        </w:rPr>
        <w:t xml:space="preserve"> по сделкам заключенным на вторичном рынке</w:t>
      </w:r>
      <w:r w:rsidRPr="009022A8">
        <w:rPr>
          <w:rFonts w:eastAsiaTheme="minorHAnsi"/>
          <w:sz w:val="16"/>
          <w:szCs w:val="16"/>
          <w:lang w:eastAsia="en-US"/>
        </w:rPr>
        <w:t>.</w:t>
      </w:r>
      <w:r w:rsidR="00084D30" w:rsidRPr="009022A8">
        <w:rPr>
          <w:rFonts w:eastAsiaTheme="minorHAnsi"/>
          <w:sz w:val="16"/>
          <w:szCs w:val="16"/>
          <w:lang w:eastAsia="en-US"/>
        </w:rPr>
        <w:t xml:space="preserve"> </w:t>
      </w:r>
      <w:r w:rsidRPr="009022A8">
        <w:rPr>
          <w:rFonts w:eastAsiaTheme="minorHAnsi"/>
          <w:sz w:val="16"/>
          <w:szCs w:val="16"/>
          <w:lang w:eastAsia="en-US"/>
        </w:rPr>
        <w:t>Комиссионное вознаграждение</w:t>
      </w:r>
      <w:r w:rsidR="005B672B" w:rsidRPr="009022A8">
        <w:rPr>
          <w:rFonts w:eastAsiaTheme="minorHAnsi"/>
          <w:sz w:val="16"/>
          <w:szCs w:val="16"/>
          <w:lang w:eastAsia="en-US"/>
        </w:rPr>
        <w:t xml:space="preserve"> по сделкам заключенным на первичном и вторичном рынке</w:t>
      </w:r>
      <w:r w:rsidRPr="009022A8">
        <w:rPr>
          <w:rFonts w:eastAsiaTheme="minorHAnsi"/>
          <w:sz w:val="16"/>
          <w:szCs w:val="16"/>
          <w:lang w:eastAsia="en-US"/>
        </w:rPr>
        <w:t xml:space="preserve">, предусмотренное указанными пунктами, по сделкам, заключенным Компанией во исполнение поручений Клиента, направленных способом отличным от передачи поручений Клиента посредством ИТС </w:t>
      </w:r>
      <w:r w:rsidRPr="009022A8">
        <w:rPr>
          <w:rFonts w:eastAsiaTheme="minorHAnsi"/>
          <w:sz w:val="16"/>
          <w:szCs w:val="16"/>
          <w:lang w:val="en-US" w:eastAsia="en-US"/>
        </w:rPr>
        <w:t>QUIK</w:t>
      </w:r>
      <w:r w:rsidRPr="009022A8">
        <w:rPr>
          <w:rFonts w:eastAsiaTheme="minorHAnsi"/>
          <w:sz w:val="16"/>
          <w:szCs w:val="16"/>
          <w:lang w:eastAsia="en-US"/>
        </w:rPr>
        <w:t xml:space="preserve"> или мобильного приложения </w:t>
      </w:r>
      <w:proofErr w:type="spellStart"/>
      <w:r w:rsidRPr="009022A8">
        <w:rPr>
          <w:rFonts w:eastAsiaTheme="minorHAnsi"/>
          <w:sz w:val="16"/>
          <w:szCs w:val="16"/>
          <w:lang w:eastAsia="en-US"/>
        </w:rPr>
        <w:t>Солид</w:t>
      </w:r>
      <w:proofErr w:type="spellEnd"/>
      <w:r w:rsidRPr="009022A8">
        <w:rPr>
          <w:rFonts w:eastAsiaTheme="minorHAnsi"/>
          <w:sz w:val="16"/>
          <w:szCs w:val="16"/>
          <w:lang w:eastAsia="en-US"/>
        </w:rPr>
        <w:t xml:space="preserve"> Инвестор, тарифицируются по ставкам, приведенным в таблице ниже. </w:t>
      </w:r>
    </w:p>
    <w:tbl>
      <w:tblPr>
        <w:tblStyle w:val="19"/>
        <w:tblW w:w="9356" w:type="dxa"/>
        <w:tblInd w:w="108" w:type="dxa"/>
        <w:tblLayout w:type="fixed"/>
        <w:tblLook w:val="04A0" w:firstRow="1" w:lastRow="0" w:firstColumn="1" w:lastColumn="0" w:noHBand="0" w:noVBand="1"/>
      </w:tblPr>
      <w:tblGrid>
        <w:gridCol w:w="1418"/>
        <w:gridCol w:w="2126"/>
        <w:gridCol w:w="1985"/>
        <w:gridCol w:w="1984"/>
        <w:gridCol w:w="1843"/>
      </w:tblGrid>
      <w:tr w:rsidR="009022A8" w:rsidRPr="009022A8" w:rsidTr="005F6E5F">
        <w:tc>
          <w:tcPr>
            <w:tcW w:w="1418" w:type="dxa"/>
            <w:shd w:val="clear" w:color="auto" w:fill="D9D9D9" w:themeFill="background1" w:themeFillShade="D9"/>
            <w:vAlign w:val="center"/>
          </w:tcPr>
          <w:p w:rsidR="005F6E5F" w:rsidRPr="009022A8" w:rsidRDefault="005F6E5F" w:rsidP="005B672B">
            <w:pPr>
              <w:jc w:val="center"/>
              <w:rPr>
                <w:rFonts w:ascii="Times New Roman" w:hAnsi="Times New Roman"/>
                <w:sz w:val="16"/>
                <w:szCs w:val="16"/>
              </w:rPr>
            </w:pPr>
            <w:r w:rsidRPr="009022A8">
              <w:rPr>
                <w:rFonts w:ascii="Times New Roman" w:hAnsi="Times New Roman"/>
                <w:sz w:val="16"/>
                <w:szCs w:val="16"/>
              </w:rPr>
              <w:t>Оценка стоимости активов Клиента, руб.</w:t>
            </w:r>
          </w:p>
        </w:tc>
        <w:tc>
          <w:tcPr>
            <w:tcW w:w="2126" w:type="dxa"/>
            <w:shd w:val="clear" w:color="auto" w:fill="D9D9D9" w:themeFill="background1" w:themeFillShade="D9"/>
            <w:vAlign w:val="center"/>
          </w:tcPr>
          <w:p w:rsidR="005F6E5F" w:rsidRPr="009022A8" w:rsidRDefault="005F6E5F" w:rsidP="005B672B">
            <w:pPr>
              <w:ind w:left="-108" w:right="-108"/>
              <w:jc w:val="center"/>
              <w:rPr>
                <w:rFonts w:ascii="Times New Roman" w:hAnsi="Times New Roman"/>
                <w:sz w:val="16"/>
                <w:szCs w:val="16"/>
              </w:rPr>
            </w:pPr>
            <w:r w:rsidRPr="009022A8">
              <w:rPr>
                <w:rFonts w:ascii="Times New Roman" w:hAnsi="Times New Roman"/>
                <w:sz w:val="16"/>
                <w:szCs w:val="16"/>
              </w:rPr>
              <w:t>Фондовый рынок (п.А.1.1), Валютный рынок (п.А.3.1) ПАО Московская биржа, Рынок акций (п.А.4.1) ПАО «Санкт-Петербургская биржа»,</w:t>
            </w:r>
          </w:p>
          <w:p w:rsidR="005F6E5F" w:rsidRPr="009022A8" w:rsidRDefault="005F6E5F" w:rsidP="005B672B">
            <w:pPr>
              <w:ind w:left="-108" w:right="-108"/>
              <w:jc w:val="center"/>
              <w:rPr>
                <w:rFonts w:ascii="Times New Roman" w:hAnsi="Times New Roman"/>
                <w:sz w:val="16"/>
                <w:szCs w:val="16"/>
              </w:rPr>
            </w:pPr>
            <w:r w:rsidRPr="009022A8">
              <w:rPr>
                <w:rFonts w:ascii="Times New Roman" w:hAnsi="Times New Roman"/>
                <w:sz w:val="16"/>
                <w:szCs w:val="16"/>
              </w:rPr>
              <w:t>Ставка от суммы сделки,%</w:t>
            </w:r>
          </w:p>
        </w:tc>
        <w:tc>
          <w:tcPr>
            <w:tcW w:w="1985" w:type="dxa"/>
            <w:shd w:val="clear" w:color="auto" w:fill="D9D9D9" w:themeFill="background1" w:themeFillShade="D9"/>
            <w:vAlign w:val="center"/>
          </w:tcPr>
          <w:p w:rsidR="005F6E5F" w:rsidRPr="009022A8" w:rsidRDefault="005F6E5F" w:rsidP="005B672B">
            <w:pPr>
              <w:ind w:left="-108" w:right="-108"/>
              <w:jc w:val="center"/>
              <w:rPr>
                <w:rFonts w:ascii="Times New Roman" w:hAnsi="Times New Roman"/>
                <w:sz w:val="16"/>
                <w:szCs w:val="16"/>
              </w:rPr>
            </w:pPr>
            <w:r w:rsidRPr="009022A8">
              <w:rPr>
                <w:rFonts w:ascii="Times New Roman" w:hAnsi="Times New Roman"/>
                <w:sz w:val="16"/>
                <w:szCs w:val="16"/>
              </w:rPr>
              <w:t>Срочный рынок (п.А.2.1), ПАО Московская биржа Ставка, руб. за контракт</w:t>
            </w:r>
          </w:p>
        </w:tc>
        <w:tc>
          <w:tcPr>
            <w:tcW w:w="1984" w:type="dxa"/>
            <w:shd w:val="clear" w:color="auto" w:fill="D9D9D9" w:themeFill="background1" w:themeFillShade="D9"/>
            <w:vAlign w:val="center"/>
          </w:tcPr>
          <w:p w:rsidR="005F6E5F" w:rsidRPr="009022A8" w:rsidRDefault="005F6E5F" w:rsidP="005B672B">
            <w:pPr>
              <w:ind w:left="-108" w:right="-108"/>
              <w:jc w:val="center"/>
              <w:rPr>
                <w:strike/>
                <w:sz w:val="16"/>
                <w:szCs w:val="16"/>
              </w:rPr>
            </w:pPr>
            <w:r w:rsidRPr="009022A8">
              <w:rPr>
                <w:rFonts w:ascii="Times New Roman" w:hAnsi="Times New Roman"/>
                <w:sz w:val="16"/>
                <w:szCs w:val="16"/>
              </w:rPr>
              <w:t>Стоимость приема одного Поручения Клиента на сделку на первичном рынке</w:t>
            </w:r>
          </w:p>
        </w:tc>
        <w:tc>
          <w:tcPr>
            <w:tcW w:w="1843" w:type="dxa"/>
            <w:shd w:val="clear" w:color="auto" w:fill="D9D9D9" w:themeFill="background1" w:themeFillShade="D9"/>
            <w:vAlign w:val="center"/>
          </w:tcPr>
          <w:p w:rsidR="005F6E5F" w:rsidRPr="009022A8" w:rsidRDefault="005F6E5F" w:rsidP="005B672B">
            <w:pPr>
              <w:ind w:left="-108" w:right="-108"/>
              <w:jc w:val="center"/>
              <w:rPr>
                <w:strike/>
                <w:sz w:val="16"/>
                <w:szCs w:val="16"/>
              </w:rPr>
            </w:pPr>
            <w:r w:rsidRPr="009022A8">
              <w:rPr>
                <w:rFonts w:ascii="Times New Roman" w:hAnsi="Times New Roman"/>
                <w:sz w:val="16"/>
                <w:szCs w:val="16"/>
              </w:rPr>
              <w:t>Стоимость приема одного Поручения Клиента на сделку на вторичном рынке</w:t>
            </w:r>
          </w:p>
        </w:tc>
      </w:tr>
      <w:tr w:rsidR="009022A8" w:rsidRPr="009022A8" w:rsidTr="005F6E5F">
        <w:trPr>
          <w:trHeight w:val="160"/>
        </w:trPr>
        <w:tc>
          <w:tcPr>
            <w:tcW w:w="1418"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до 500 000</w:t>
            </w:r>
          </w:p>
        </w:tc>
        <w:tc>
          <w:tcPr>
            <w:tcW w:w="2126"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0.5**</w:t>
            </w:r>
          </w:p>
        </w:tc>
        <w:tc>
          <w:tcPr>
            <w:tcW w:w="1985" w:type="dxa"/>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5</w:t>
            </w:r>
          </w:p>
        </w:tc>
        <w:tc>
          <w:tcPr>
            <w:tcW w:w="1984" w:type="dxa"/>
            <w:vMerge w:val="restart"/>
            <w:vAlign w:val="center"/>
          </w:tcPr>
          <w:p w:rsidR="005F6E5F" w:rsidRPr="009022A8" w:rsidRDefault="005F6E5F" w:rsidP="00610934">
            <w:pPr>
              <w:jc w:val="center"/>
              <w:rPr>
                <w:rFonts w:ascii="Times New Roman" w:hAnsi="Times New Roman" w:cs="Times New Roman"/>
                <w:sz w:val="16"/>
                <w:szCs w:val="16"/>
              </w:rPr>
            </w:pPr>
            <w:r w:rsidRPr="009022A8">
              <w:rPr>
                <w:rFonts w:ascii="Times New Roman" w:hAnsi="Times New Roman" w:cs="Times New Roman"/>
                <w:sz w:val="16"/>
                <w:szCs w:val="16"/>
              </w:rPr>
              <w:t>100 руб.</w:t>
            </w:r>
          </w:p>
        </w:tc>
        <w:tc>
          <w:tcPr>
            <w:tcW w:w="1843" w:type="dxa"/>
            <w:vMerge w:val="restart"/>
            <w:vAlign w:val="center"/>
          </w:tcPr>
          <w:p w:rsidR="005F6E5F" w:rsidRPr="009022A8" w:rsidRDefault="005F6E5F" w:rsidP="00610934">
            <w:pPr>
              <w:jc w:val="center"/>
              <w:rPr>
                <w:rFonts w:ascii="Times New Roman" w:hAnsi="Times New Roman" w:cs="Times New Roman"/>
                <w:sz w:val="16"/>
                <w:szCs w:val="16"/>
              </w:rPr>
            </w:pPr>
            <w:r w:rsidRPr="009022A8">
              <w:rPr>
                <w:rFonts w:ascii="Times New Roman" w:hAnsi="Times New Roman" w:cs="Times New Roman"/>
                <w:sz w:val="16"/>
                <w:szCs w:val="16"/>
              </w:rPr>
              <w:t>100 руб./день</w:t>
            </w:r>
          </w:p>
          <w:p w:rsidR="005F6E5F" w:rsidRPr="009022A8" w:rsidRDefault="005F6E5F" w:rsidP="00610934">
            <w:pPr>
              <w:spacing w:before="120"/>
              <w:jc w:val="both"/>
              <w:rPr>
                <w:rFonts w:ascii="Times New Roman" w:hAnsi="Times New Roman" w:cs="Times New Roman"/>
                <w:sz w:val="16"/>
                <w:szCs w:val="16"/>
              </w:rPr>
            </w:pPr>
            <w:r w:rsidRPr="009022A8">
              <w:rPr>
                <w:rFonts w:ascii="Times New Roman" w:hAnsi="Times New Roman"/>
                <w:sz w:val="16"/>
                <w:szCs w:val="16"/>
              </w:rPr>
              <w:t>Взимается в зависимости от срока действия поручения.</w:t>
            </w:r>
          </w:p>
        </w:tc>
      </w:tr>
      <w:tr w:rsidR="009022A8" w:rsidRPr="009022A8" w:rsidTr="005F6E5F">
        <w:trPr>
          <w:trHeight w:val="160"/>
        </w:trPr>
        <w:tc>
          <w:tcPr>
            <w:tcW w:w="1418"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от 500 000,01</w:t>
            </w:r>
            <w:r w:rsidRPr="009022A8">
              <w:rPr>
                <w:rFonts w:ascii="Times New Roman" w:hAnsi="Times New Roman"/>
                <w:sz w:val="16"/>
                <w:szCs w:val="16"/>
              </w:rPr>
              <w:br/>
              <w:t>до 1 000 000</w:t>
            </w:r>
          </w:p>
        </w:tc>
        <w:tc>
          <w:tcPr>
            <w:tcW w:w="2126"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0,3**</w:t>
            </w:r>
          </w:p>
        </w:tc>
        <w:tc>
          <w:tcPr>
            <w:tcW w:w="1985" w:type="dxa"/>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3</w:t>
            </w:r>
          </w:p>
        </w:tc>
        <w:tc>
          <w:tcPr>
            <w:tcW w:w="1984" w:type="dxa"/>
            <w:vMerge/>
          </w:tcPr>
          <w:p w:rsidR="005F6E5F" w:rsidRPr="009022A8" w:rsidRDefault="005F6E5F" w:rsidP="001A0C67">
            <w:pPr>
              <w:jc w:val="center"/>
              <w:rPr>
                <w:strike/>
                <w:sz w:val="16"/>
                <w:szCs w:val="16"/>
              </w:rPr>
            </w:pPr>
          </w:p>
        </w:tc>
        <w:tc>
          <w:tcPr>
            <w:tcW w:w="1843" w:type="dxa"/>
            <w:vMerge/>
          </w:tcPr>
          <w:p w:rsidR="005F6E5F" w:rsidRPr="009022A8" w:rsidRDefault="005F6E5F" w:rsidP="001A0C67">
            <w:pPr>
              <w:jc w:val="center"/>
              <w:rPr>
                <w:strike/>
                <w:sz w:val="16"/>
                <w:szCs w:val="16"/>
              </w:rPr>
            </w:pPr>
          </w:p>
        </w:tc>
      </w:tr>
      <w:tr w:rsidR="009022A8" w:rsidRPr="009022A8" w:rsidTr="005F6E5F">
        <w:trPr>
          <w:trHeight w:val="230"/>
        </w:trPr>
        <w:tc>
          <w:tcPr>
            <w:tcW w:w="1418"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от 1 000 000,01</w:t>
            </w:r>
            <w:r w:rsidRPr="009022A8">
              <w:rPr>
                <w:rFonts w:ascii="Times New Roman" w:hAnsi="Times New Roman"/>
                <w:sz w:val="16"/>
                <w:szCs w:val="16"/>
              </w:rPr>
              <w:br/>
              <w:t>до 10 000 000</w:t>
            </w:r>
          </w:p>
        </w:tc>
        <w:tc>
          <w:tcPr>
            <w:tcW w:w="2126"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0,2**</w:t>
            </w:r>
          </w:p>
        </w:tc>
        <w:tc>
          <w:tcPr>
            <w:tcW w:w="1985" w:type="dxa"/>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2</w:t>
            </w:r>
          </w:p>
        </w:tc>
        <w:tc>
          <w:tcPr>
            <w:tcW w:w="1984" w:type="dxa"/>
            <w:vMerge/>
          </w:tcPr>
          <w:p w:rsidR="005F6E5F" w:rsidRPr="009022A8" w:rsidRDefault="005F6E5F" w:rsidP="001A0C67">
            <w:pPr>
              <w:jc w:val="center"/>
              <w:rPr>
                <w:strike/>
                <w:sz w:val="16"/>
                <w:szCs w:val="16"/>
              </w:rPr>
            </w:pPr>
          </w:p>
        </w:tc>
        <w:tc>
          <w:tcPr>
            <w:tcW w:w="1843" w:type="dxa"/>
            <w:vMerge/>
          </w:tcPr>
          <w:p w:rsidR="005F6E5F" w:rsidRPr="009022A8" w:rsidRDefault="005F6E5F" w:rsidP="001A0C67">
            <w:pPr>
              <w:jc w:val="center"/>
              <w:rPr>
                <w:strike/>
                <w:sz w:val="16"/>
                <w:szCs w:val="16"/>
              </w:rPr>
            </w:pPr>
          </w:p>
        </w:tc>
      </w:tr>
      <w:tr w:rsidR="009022A8" w:rsidRPr="009022A8" w:rsidTr="005F6E5F">
        <w:trPr>
          <w:trHeight w:val="202"/>
        </w:trPr>
        <w:tc>
          <w:tcPr>
            <w:tcW w:w="1418"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от 10 000 000,01</w:t>
            </w:r>
          </w:p>
        </w:tc>
        <w:tc>
          <w:tcPr>
            <w:tcW w:w="2126"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0,1**</w:t>
            </w:r>
          </w:p>
        </w:tc>
        <w:tc>
          <w:tcPr>
            <w:tcW w:w="1985" w:type="dxa"/>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1</w:t>
            </w:r>
          </w:p>
        </w:tc>
        <w:tc>
          <w:tcPr>
            <w:tcW w:w="1984" w:type="dxa"/>
            <w:vMerge/>
          </w:tcPr>
          <w:p w:rsidR="005F6E5F" w:rsidRPr="009022A8" w:rsidRDefault="005F6E5F" w:rsidP="001A0C67">
            <w:pPr>
              <w:jc w:val="center"/>
              <w:rPr>
                <w:strike/>
                <w:sz w:val="16"/>
                <w:szCs w:val="16"/>
              </w:rPr>
            </w:pPr>
          </w:p>
        </w:tc>
        <w:tc>
          <w:tcPr>
            <w:tcW w:w="1843" w:type="dxa"/>
            <w:vMerge/>
          </w:tcPr>
          <w:p w:rsidR="005F6E5F" w:rsidRPr="009022A8" w:rsidRDefault="005F6E5F" w:rsidP="001A0C67">
            <w:pPr>
              <w:jc w:val="center"/>
              <w:rPr>
                <w:strike/>
                <w:sz w:val="16"/>
                <w:szCs w:val="16"/>
              </w:rPr>
            </w:pPr>
          </w:p>
        </w:tc>
      </w:tr>
    </w:tbl>
    <w:p w:rsidR="001A0C67" w:rsidRPr="009022A8" w:rsidRDefault="00AC6B9C" w:rsidP="00A43181">
      <w:pPr>
        <w:spacing w:before="120"/>
        <w:ind w:firstLine="709"/>
        <w:jc w:val="both"/>
        <w:rPr>
          <w:rFonts w:eastAsiaTheme="minorHAnsi"/>
          <w:sz w:val="16"/>
          <w:szCs w:val="16"/>
          <w:lang w:eastAsia="en-US"/>
        </w:rPr>
      </w:pPr>
      <w:r w:rsidRPr="009022A8">
        <w:rPr>
          <w:rFonts w:eastAsiaTheme="minorHAnsi"/>
          <w:sz w:val="16"/>
          <w:szCs w:val="16"/>
          <w:lang w:eastAsia="en-US"/>
        </w:rPr>
        <w:t>*</w:t>
      </w:r>
      <w:r w:rsidR="001A0C67" w:rsidRPr="009022A8">
        <w:rPr>
          <w:rFonts w:eastAsiaTheme="minorHAnsi"/>
          <w:sz w:val="16"/>
          <w:szCs w:val="16"/>
          <w:lang w:eastAsia="en-US"/>
        </w:rPr>
        <w:t>* - но не менее 100руб./день за каждое исполняемое Поручение Клиента.</w:t>
      </w:r>
    </w:p>
    <w:p w:rsidR="00174EDD" w:rsidRDefault="00174EDD" w:rsidP="001A0C67">
      <w:pPr>
        <w:ind w:firstLine="708"/>
        <w:jc w:val="both"/>
        <w:rPr>
          <w:rFonts w:eastAsiaTheme="minorHAnsi"/>
          <w:sz w:val="16"/>
          <w:szCs w:val="16"/>
          <w:lang w:eastAsia="en-US"/>
        </w:rPr>
      </w:pPr>
      <w:r>
        <w:rPr>
          <w:rFonts w:eastAsiaTheme="minorHAnsi"/>
          <w:sz w:val="16"/>
          <w:szCs w:val="16"/>
          <w:lang w:eastAsia="en-US"/>
        </w:rPr>
        <w:br w:type="page"/>
      </w:r>
    </w:p>
    <w:p w:rsidR="001A0C67" w:rsidRPr="0081797E" w:rsidRDefault="001A0C67" w:rsidP="0081797E">
      <w:pPr>
        <w:pStyle w:val="2"/>
        <w:rPr>
          <w:rFonts w:eastAsiaTheme="majorEastAsia"/>
        </w:rPr>
      </w:pPr>
      <w:bookmarkStart w:id="2" w:name="_Toc90028915"/>
      <w:r w:rsidRPr="0081797E">
        <w:rPr>
          <w:rFonts w:eastAsiaTheme="majorEastAsia"/>
        </w:rPr>
        <w:lastRenderedPageBreak/>
        <w:t>Тарифный план «</w:t>
      </w:r>
      <w:proofErr w:type="spellStart"/>
      <w:r w:rsidRPr="0081797E">
        <w:rPr>
          <w:rFonts w:eastAsiaTheme="majorEastAsia"/>
        </w:rPr>
        <w:t>Solid</w:t>
      </w:r>
      <w:proofErr w:type="spellEnd"/>
      <w:r w:rsidRPr="0081797E">
        <w:rPr>
          <w:rFonts w:eastAsiaTheme="majorEastAsia"/>
        </w:rPr>
        <w:t xml:space="preserve"> </w:t>
      </w:r>
      <w:proofErr w:type="spellStart"/>
      <w:r w:rsidRPr="0081797E">
        <w:rPr>
          <w:rFonts w:eastAsiaTheme="majorEastAsia"/>
        </w:rPr>
        <w:t>Pro</w:t>
      </w:r>
      <w:proofErr w:type="spellEnd"/>
      <w:r w:rsidRPr="0081797E">
        <w:rPr>
          <w:rFonts w:eastAsiaTheme="majorEastAsia"/>
        </w:rPr>
        <w:t>+»</w:t>
      </w:r>
      <w:bookmarkEnd w:id="2"/>
    </w:p>
    <w:p w:rsidR="001A0C67" w:rsidRPr="001A0C67" w:rsidRDefault="001A0C67" w:rsidP="001A0C67">
      <w:pPr>
        <w:spacing w:after="200"/>
        <w:jc w:val="both"/>
        <w:rPr>
          <w:rFonts w:eastAsiaTheme="minorHAnsi"/>
          <w:i/>
          <w:sz w:val="22"/>
          <w:szCs w:val="22"/>
          <w:lang w:eastAsia="en-US"/>
        </w:rPr>
      </w:pPr>
      <w:proofErr w:type="gramStart"/>
      <w:r w:rsidRPr="001A0C67">
        <w:rPr>
          <w:rFonts w:eastAsiaTheme="minorHAnsi"/>
          <w:i/>
          <w:sz w:val="22"/>
          <w:szCs w:val="22"/>
          <w:lang w:eastAsia="en-US"/>
        </w:rPr>
        <w:t>Рекомендован для Клиентов, имеющих опыт самостоятельной торговли и активно торгующих на финансовых рынках</w:t>
      </w:r>
      <w:proofErr w:type="gramEnd"/>
    </w:p>
    <w:tbl>
      <w:tblPr>
        <w:tblStyle w:val="19"/>
        <w:tblW w:w="10207" w:type="dxa"/>
        <w:tblInd w:w="-176" w:type="dxa"/>
        <w:tblLayout w:type="fixed"/>
        <w:tblLook w:val="04A0" w:firstRow="1" w:lastRow="0" w:firstColumn="1" w:lastColumn="0" w:noHBand="0" w:noVBand="1"/>
      </w:tblPr>
      <w:tblGrid>
        <w:gridCol w:w="710"/>
        <w:gridCol w:w="3543"/>
        <w:gridCol w:w="1347"/>
        <w:gridCol w:w="921"/>
        <w:gridCol w:w="1418"/>
        <w:gridCol w:w="2268"/>
      </w:tblGrid>
      <w:tr w:rsidR="001A0C67" w:rsidRPr="001A0C67" w:rsidTr="00174EDD">
        <w:trPr>
          <w:trHeight w:val="202"/>
        </w:trPr>
        <w:tc>
          <w:tcPr>
            <w:tcW w:w="10207" w:type="dxa"/>
            <w:gridSpan w:val="6"/>
            <w:shd w:val="clear" w:color="auto" w:fill="63002F"/>
            <w:vAlign w:val="center"/>
          </w:tcPr>
          <w:p w:rsidR="001A0C67" w:rsidRPr="001A0C67" w:rsidRDefault="001A0C67" w:rsidP="001A0C67">
            <w:pPr>
              <w:numPr>
                <w:ilvl w:val="0"/>
                <w:numId w:val="27"/>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74EDD">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3543" w:type="dxa"/>
            <w:vMerge w:val="restart"/>
            <w:shd w:val="clear" w:color="auto" w:fill="auto"/>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3686" w:type="dxa"/>
            <w:gridSpan w:val="3"/>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tc>
      </w:tr>
      <w:tr w:rsidR="001A0C67" w:rsidRPr="001A0C67" w:rsidTr="00174EDD">
        <w:trPr>
          <w:trHeight w:val="43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3686" w:type="dxa"/>
            <w:gridSpan w:val="3"/>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0,01</w:t>
            </w:r>
          </w:p>
        </w:tc>
        <w:tc>
          <w:tcPr>
            <w:tcW w:w="2268" w:type="dxa"/>
            <w:vMerge/>
            <w:vAlign w:val="center"/>
          </w:tcPr>
          <w:p w:rsidR="001A0C67" w:rsidRPr="001A0C67" w:rsidRDefault="001A0C67" w:rsidP="00174EDD">
            <w:pPr>
              <w:shd w:val="pct5" w:color="auto" w:fill="auto"/>
              <w:jc w:val="both"/>
              <w:rPr>
                <w:rFonts w:ascii="Times New Roman" w:hAnsi="Times New Roman"/>
                <w:sz w:val="16"/>
                <w:szCs w:val="16"/>
              </w:rPr>
            </w:pPr>
          </w:p>
        </w:tc>
      </w:tr>
      <w:tr w:rsidR="001A0C67" w:rsidRPr="001A0C67" w:rsidTr="00174EDD">
        <w:trPr>
          <w:trHeight w:val="185"/>
        </w:trPr>
        <w:tc>
          <w:tcPr>
            <w:tcW w:w="710" w:type="dxa"/>
            <w:vMerge w:val="restart"/>
            <w:vAlign w:val="center"/>
          </w:tcPr>
          <w:p w:rsidR="001A0C67" w:rsidRPr="001A0C67" w:rsidRDefault="001A0C67" w:rsidP="00174EDD">
            <w:pPr>
              <w:ind w:right="-41"/>
              <w:rPr>
                <w:rFonts w:ascii="Times New Roman" w:hAnsi="Times New Roman"/>
                <w:sz w:val="16"/>
                <w:szCs w:val="16"/>
              </w:rPr>
            </w:pPr>
            <w:r w:rsidRPr="001A0C67">
              <w:rPr>
                <w:rFonts w:ascii="Times New Roman" w:hAnsi="Times New Roman"/>
                <w:sz w:val="16"/>
                <w:szCs w:val="16"/>
              </w:rPr>
              <w:t>А.1.2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3686" w:type="dxa"/>
            <w:gridSpan w:val="3"/>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от суммы сделки,%</w:t>
            </w:r>
            <w:r w:rsidR="003250A5" w:rsidRPr="00C54C0A">
              <w:rPr>
                <w:rFonts w:ascii="Times New Roman" w:hAnsi="Times New Roman"/>
                <w:sz w:val="16"/>
                <w:szCs w:val="16"/>
              </w:rPr>
              <w:t xml:space="preserve"> </w:t>
            </w:r>
            <w:proofErr w:type="gramStart"/>
            <w:r w:rsidR="003250A5" w:rsidRPr="00C54C0A">
              <w:rPr>
                <w:rFonts w:ascii="Times New Roman" w:hAnsi="Times New Roman"/>
                <w:sz w:val="16"/>
                <w:szCs w:val="16"/>
              </w:rPr>
              <w:t>годовых</w:t>
            </w:r>
            <w:proofErr w:type="gramEnd"/>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74EDD">
        <w:trPr>
          <w:trHeight w:val="682"/>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3686" w:type="dxa"/>
            <w:gridSpan w:val="3"/>
            <w:vAlign w:val="center"/>
          </w:tcPr>
          <w:p w:rsidR="001A0C67" w:rsidRPr="00C54C0A" w:rsidRDefault="00BB33D9" w:rsidP="00174EDD">
            <w:pPr>
              <w:jc w:val="center"/>
              <w:rPr>
                <w:rFonts w:ascii="Times New Roman" w:hAnsi="Times New Roman"/>
                <w:sz w:val="16"/>
                <w:szCs w:val="16"/>
              </w:rPr>
            </w:pPr>
            <w:r w:rsidRPr="00C54C0A">
              <w:rPr>
                <w:rFonts w:ascii="Times New Roman" w:hAnsi="Times New Roman" w:cs="Times New Roman"/>
                <w:sz w:val="16"/>
                <w:szCs w:val="16"/>
              </w:rPr>
              <w:t>23</w:t>
            </w:r>
            <w:r w:rsidR="003250A5" w:rsidRPr="00C54C0A">
              <w:rPr>
                <w:rFonts w:ascii="Times New Roman" w:hAnsi="Times New Roman" w:cs="Times New Roman"/>
                <w:sz w:val="16"/>
                <w:szCs w:val="16"/>
              </w:rPr>
              <w:t>%</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174EDD">
        <w:trPr>
          <w:trHeight w:val="98"/>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74EDD">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3686" w:type="dxa"/>
            <w:gridSpan w:val="3"/>
            <w:shd w:val="clear" w:color="auto" w:fill="D9D9D9" w:themeFill="background1" w:themeFillShade="D9"/>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Ставка, руб. за контракт</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74EDD">
        <w:trPr>
          <w:trHeight w:val="489"/>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3686" w:type="dxa"/>
            <w:gridSpan w:val="3"/>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0,2</w:t>
            </w:r>
          </w:p>
          <w:p w:rsidR="001A0C67" w:rsidRPr="00C54C0A" w:rsidRDefault="001A0C67" w:rsidP="001A0C67">
            <w:pPr>
              <w:jc w:val="center"/>
              <w:rPr>
                <w:rFonts w:ascii="Times New Roman" w:hAnsi="Times New Roman"/>
                <w:sz w:val="16"/>
                <w:szCs w:val="16"/>
              </w:rPr>
            </w:pP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174EDD">
        <w:trPr>
          <w:trHeight w:val="125"/>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3686" w:type="dxa"/>
            <w:gridSpan w:val="3"/>
            <w:shd w:val="clear" w:color="auto" w:fill="D9D9D9" w:themeFill="background1" w:themeFillShade="D9"/>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Ставка,%</w:t>
            </w:r>
            <w:r w:rsidR="003250A5" w:rsidRPr="00C54C0A">
              <w:rPr>
                <w:rFonts w:ascii="Times New Roman" w:hAnsi="Times New Roman"/>
                <w:sz w:val="16"/>
                <w:szCs w:val="16"/>
              </w:rPr>
              <w:t xml:space="preserve"> </w:t>
            </w:r>
            <w:proofErr w:type="gramStart"/>
            <w:r w:rsidR="003250A5" w:rsidRPr="00C54C0A">
              <w:rPr>
                <w:rFonts w:ascii="Times New Roman" w:hAnsi="Times New Roman"/>
                <w:sz w:val="16"/>
                <w:szCs w:val="16"/>
              </w:rPr>
              <w:t>годовых</w:t>
            </w:r>
            <w:proofErr w:type="gramEnd"/>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74EDD">
        <w:trPr>
          <w:trHeight w:val="786"/>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3686" w:type="dxa"/>
            <w:gridSpan w:val="3"/>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cs="Times New Roman"/>
                <w:sz w:val="16"/>
                <w:szCs w:val="16"/>
              </w:rPr>
              <w:t>23</w:t>
            </w:r>
            <w:r w:rsidR="003250A5" w:rsidRPr="00C54C0A">
              <w:rPr>
                <w:rFonts w:ascii="Times New Roman" w:hAnsi="Times New Roman" w:cs="Times New Roman"/>
                <w:sz w:val="16"/>
                <w:szCs w:val="16"/>
              </w:rPr>
              <w:t>%</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74EDD">
        <w:trPr>
          <w:trHeight w:val="98"/>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74EDD">
        <w:trPr>
          <w:trHeight w:val="20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3686" w:type="dxa"/>
            <w:gridSpan w:val="3"/>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74EDD">
        <w:trPr>
          <w:trHeight w:val="306"/>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3686" w:type="dxa"/>
            <w:gridSpan w:val="3"/>
            <w:shd w:val="clear" w:color="auto" w:fill="auto"/>
            <w:vAlign w:val="center"/>
          </w:tcPr>
          <w:p w:rsidR="001A0C67" w:rsidRPr="00C54C0A" w:rsidRDefault="001A0C67" w:rsidP="003250A5">
            <w:pPr>
              <w:jc w:val="center"/>
              <w:rPr>
                <w:rFonts w:ascii="Times New Roman" w:hAnsi="Times New Roman"/>
                <w:sz w:val="16"/>
                <w:szCs w:val="16"/>
                <w:lang w:val="en-US"/>
              </w:rPr>
            </w:pPr>
            <w:r w:rsidRPr="00C54C0A">
              <w:rPr>
                <w:rFonts w:ascii="Times New Roman" w:hAnsi="Times New Roman"/>
                <w:sz w:val="16"/>
                <w:szCs w:val="16"/>
              </w:rPr>
              <w:t>0.01</w:t>
            </w:r>
            <w:r w:rsidR="003250A5" w:rsidRPr="00C54C0A">
              <w:rPr>
                <w:rFonts w:ascii="Times New Roman" w:hAnsi="Times New Roman"/>
                <w:sz w:val="16"/>
                <w:szCs w:val="16"/>
                <w:lang w:val="en-US"/>
              </w:rPr>
              <w:t>0</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174EDD">
        <w:trPr>
          <w:trHeight w:val="95"/>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3686" w:type="dxa"/>
            <w:gridSpan w:val="3"/>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от суммы сделки,%</w:t>
            </w:r>
            <w:r w:rsidR="003250A5" w:rsidRPr="00C54C0A">
              <w:rPr>
                <w:rFonts w:ascii="Times New Roman" w:hAnsi="Times New Roman"/>
                <w:sz w:val="16"/>
                <w:szCs w:val="16"/>
              </w:rPr>
              <w:t xml:space="preserve"> </w:t>
            </w:r>
            <w:proofErr w:type="gramStart"/>
            <w:r w:rsidR="003250A5" w:rsidRPr="00C54C0A">
              <w:rPr>
                <w:rFonts w:ascii="Times New Roman" w:hAnsi="Times New Roman"/>
                <w:sz w:val="16"/>
                <w:szCs w:val="16"/>
              </w:rPr>
              <w:t>годовых</w:t>
            </w:r>
            <w:proofErr w:type="gramEnd"/>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74EDD">
        <w:trPr>
          <w:trHeight w:val="639"/>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3686" w:type="dxa"/>
            <w:gridSpan w:val="3"/>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cs="Times New Roman"/>
                <w:sz w:val="16"/>
                <w:szCs w:val="16"/>
              </w:rPr>
              <w:t>23</w:t>
            </w:r>
            <w:r w:rsidR="003250A5" w:rsidRPr="00C54C0A">
              <w:rPr>
                <w:rFonts w:ascii="Times New Roman" w:hAnsi="Times New Roman" w:cs="Times New Roman"/>
                <w:sz w:val="16"/>
                <w:szCs w:val="16"/>
              </w:rPr>
              <w:t>%</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74EDD">
        <w:trPr>
          <w:trHeight w:val="202"/>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9022A8" w:rsidRPr="001A0C67" w:rsidTr="00032088">
        <w:tc>
          <w:tcPr>
            <w:tcW w:w="710" w:type="dxa"/>
            <w:vMerge w:val="restart"/>
            <w:vAlign w:val="center"/>
          </w:tcPr>
          <w:p w:rsidR="009022A8" w:rsidRPr="001A0C67" w:rsidRDefault="009022A8" w:rsidP="001A0C67">
            <w:pPr>
              <w:ind w:right="-41"/>
              <w:rPr>
                <w:rFonts w:ascii="Times New Roman" w:hAnsi="Times New Roman"/>
                <w:sz w:val="16"/>
                <w:szCs w:val="16"/>
              </w:rPr>
            </w:pPr>
            <w:r w:rsidRPr="001A0C67">
              <w:rPr>
                <w:rFonts w:ascii="Times New Roman" w:hAnsi="Times New Roman"/>
                <w:sz w:val="16"/>
                <w:szCs w:val="16"/>
              </w:rPr>
              <w:t>А.4.1</w:t>
            </w:r>
          </w:p>
        </w:tc>
        <w:tc>
          <w:tcPr>
            <w:tcW w:w="3543" w:type="dxa"/>
            <w:vMerge w:val="restart"/>
            <w:vAlign w:val="center"/>
          </w:tcPr>
          <w:p w:rsidR="009022A8" w:rsidRPr="001A0C67" w:rsidRDefault="009022A8" w:rsidP="00174EDD">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3686" w:type="dxa"/>
            <w:gridSpan w:val="3"/>
            <w:shd w:val="clear" w:color="auto" w:fill="D9D9D9" w:themeFill="background1" w:themeFillShade="D9"/>
            <w:vAlign w:val="center"/>
          </w:tcPr>
          <w:p w:rsidR="009022A8" w:rsidRPr="001A0C67" w:rsidRDefault="009022A8"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9022A8" w:rsidRPr="001A0C67" w:rsidRDefault="009022A8"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9022A8" w:rsidRPr="001A0C67" w:rsidRDefault="009022A8" w:rsidP="00174EDD">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9022A8" w:rsidRPr="001A0C67" w:rsidTr="00032088">
        <w:trPr>
          <w:trHeight w:val="742"/>
        </w:trPr>
        <w:tc>
          <w:tcPr>
            <w:tcW w:w="710" w:type="dxa"/>
            <w:vMerge/>
            <w:vAlign w:val="center"/>
          </w:tcPr>
          <w:p w:rsidR="009022A8" w:rsidRPr="001A0C67" w:rsidRDefault="009022A8" w:rsidP="001A0C67">
            <w:pPr>
              <w:ind w:right="-41"/>
              <w:rPr>
                <w:rFonts w:ascii="Times New Roman" w:hAnsi="Times New Roman"/>
                <w:sz w:val="16"/>
                <w:szCs w:val="16"/>
              </w:rPr>
            </w:pPr>
          </w:p>
        </w:tc>
        <w:tc>
          <w:tcPr>
            <w:tcW w:w="3543" w:type="dxa"/>
            <w:vMerge/>
            <w:vAlign w:val="center"/>
          </w:tcPr>
          <w:p w:rsidR="009022A8" w:rsidRPr="001A0C67" w:rsidRDefault="009022A8" w:rsidP="001A0C67">
            <w:pPr>
              <w:ind w:right="-41"/>
              <w:rPr>
                <w:rFonts w:ascii="Times New Roman" w:hAnsi="Times New Roman"/>
                <w:sz w:val="16"/>
                <w:szCs w:val="16"/>
              </w:rPr>
            </w:pPr>
          </w:p>
        </w:tc>
        <w:tc>
          <w:tcPr>
            <w:tcW w:w="3686" w:type="dxa"/>
            <w:gridSpan w:val="3"/>
            <w:shd w:val="clear" w:color="auto" w:fill="auto"/>
            <w:vAlign w:val="center"/>
          </w:tcPr>
          <w:p w:rsidR="009022A8" w:rsidRPr="001A0C67" w:rsidRDefault="009022A8"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vAlign w:val="center"/>
          </w:tcPr>
          <w:p w:rsidR="009022A8" w:rsidRPr="001A0C67" w:rsidRDefault="009022A8" w:rsidP="001A0C67">
            <w:pPr>
              <w:ind w:right="-41"/>
              <w:rPr>
                <w:rFonts w:ascii="Times New Roman" w:hAnsi="Times New Roman"/>
                <w:sz w:val="16"/>
                <w:szCs w:val="16"/>
              </w:rPr>
            </w:pPr>
          </w:p>
        </w:tc>
      </w:tr>
      <w:tr w:rsidR="001A0C67" w:rsidRPr="001A0C67" w:rsidTr="00174EDD">
        <w:trPr>
          <w:trHeight w:val="202"/>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Внебиржевой рынок</w:t>
            </w:r>
          </w:p>
        </w:tc>
      </w:tr>
      <w:tr w:rsidR="001A0C67" w:rsidRPr="001A0C67" w:rsidTr="00174EDD">
        <w:trPr>
          <w:trHeight w:val="6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3543"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68" w:type="dxa"/>
            <w:gridSpan w:val="2"/>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Объ</w:t>
            </w:r>
            <w:r w:rsidR="00174EDD">
              <w:rPr>
                <w:rFonts w:ascii="Times New Roman" w:hAnsi="Times New Roman"/>
                <w:sz w:val="16"/>
                <w:szCs w:val="16"/>
              </w:rPr>
              <w:t>е</w:t>
            </w:r>
            <w:r w:rsidRPr="001A0C67">
              <w:rPr>
                <w:rFonts w:ascii="Times New Roman" w:hAnsi="Times New Roman"/>
                <w:sz w:val="16"/>
                <w:szCs w:val="16"/>
              </w:rPr>
              <w:t xml:space="preserve">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 xml:space="preserve">Размер ставки по </w:t>
            </w:r>
            <w:r w:rsidRPr="009022A8">
              <w:rPr>
                <w:rFonts w:ascii="Times New Roman" w:hAnsi="Times New Roman"/>
                <w:sz w:val="16"/>
                <w:szCs w:val="16"/>
              </w:rPr>
              <w:t xml:space="preserve">конкретному выпуску структурных облигаций устанавливается Компанией самостоятельно и публикуется на </w:t>
            </w:r>
            <w:r w:rsidRPr="009022A8">
              <w:rPr>
                <w:rFonts w:ascii="Times New Roman" w:hAnsi="Times New Roman"/>
                <w:sz w:val="16"/>
                <w:szCs w:val="16"/>
                <w:lang w:val="en-US"/>
              </w:rPr>
              <w:t>WEB</w:t>
            </w:r>
            <w:r w:rsidRPr="009022A8">
              <w:rPr>
                <w:rFonts w:ascii="Times New Roman" w:hAnsi="Times New Roman"/>
                <w:sz w:val="16"/>
                <w:szCs w:val="16"/>
              </w:rPr>
              <w:t>-сайте Компании</w:t>
            </w:r>
            <w:r w:rsidR="00E2238A" w:rsidRPr="009022A8">
              <w:rPr>
                <w:rFonts w:ascii="Times New Roman" w:hAnsi="Times New Roman"/>
                <w:sz w:val="16"/>
                <w:szCs w:val="16"/>
              </w:rPr>
              <w:t xml:space="preserve"> за 3 (Три) рабочих дня до применения комиссионного вознаграждения</w:t>
            </w:r>
            <w:r w:rsidRPr="009022A8">
              <w:rPr>
                <w:rFonts w:ascii="Times New Roman" w:hAnsi="Times New Roman"/>
                <w:sz w:val="16"/>
                <w:szCs w:val="16"/>
              </w:rPr>
              <w:t>. Если ставка по структурной облигации не опубликована Компанией</w:t>
            </w:r>
            <w:r w:rsidRPr="001A0C67">
              <w:rPr>
                <w:rFonts w:ascii="Times New Roman" w:hAnsi="Times New Roman"/>
                <w:sz w:val="16"/>
                <w:szCs w:val="16"/>
              </w:rPr>
              <w:t xml:space="preserve">, применяются ставки п.А.5.1. </w:t>
            </w:r>
          </w:p>
        </w:tc>
      </w:tr>
      <w:tr w:rsidR="001A0C67" w:rsidRPr="001A0C67" w:rsidTr="00174EDD">
        <w:trPr>
          <w:trHeight w:val="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0,20</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174EDD">
        <w:trPr>
          <w:trHeight w:val="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gridSpan w:val="2"/>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0,15</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174EDD">
        <w:trPr>
          <w:trHeight w:val="70"/>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А.5.2</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68" w:type="dxa"/>
            <w:gridSpan w:val="2"/>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41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A0C67">
            <w:pPr>
              <w:ind w:right="-41"/>
              <w:jc w:val="center"/>
              <w:rPr>
                <w:rFonts w:ascii="Times New Roman" w:hAnsi="Times New Roman"/>
                <w:sz w:val="16"/>
                <w:szCs w:val="16"/>
              </w:rPr>
            </w:pPr>
          </w:p>
        </w:tc>
      </w:tr>
      <w:tr w:rsidR="001A0C67" w:rsidRPr="001A0C67" w:rsidTr="00174EDD">
        <w:trPr>
          <w:trHeight w:val="70"/>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68" w:type="dxa"/>
            <w:gridSpan w:val="2"/>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41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До 3</w:t>
            </w:r>
          </w:p>
        </w:tc>
        <w:tc>
          <w:tcPr>
            <w:tcW w:w="2268" w:type="dxa"/>
            <w:vMerge/>
            <w:vAlign w:val="center"/>
          </w:tcPr>
          <w:p w:rsidR="001A0C67" w:rsidRPr="001A0C67" w:rsidRDefault="001A0C67" w:rsidP="001A0C67">
            <w:pPr>
              <w:ind w:right="-41"/>
              <w:jc w:val="center"/>
              <w:rPr>
                <w:rFonts w:ascii="Times New Roman" w:hAnsi="Times New Roman"/>
                <w:sz w:val="16"/>
                <w:szCs w:val="16"/>
              </w:rPr>
            </w:pPr>
          </w:p>
        </w:tc>
      </w:tr>
      <w:tr w:rsidR="001A0C67" w:rsidRPr="001A0C67" w:rsidTr="00174EDD">
        <w:trPr>
          <w:trHeight w:val="202"/>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 и условия</w:t>
            </w:r>
          </w:p>
        </w:tc>
      </w:tr>
      <w:tr w:rsidR="0091658C" w:rsidRPr="009022A8" w:rsidTr="0091658C">
        <w:trPr>
          <w:trHeight w:val="237"/>
        </w:trPr>
        <w:tc>
          <w:tcPr>
            <w:tcW w:w="710" w:type="dxa"/>
            <w:vAlign w:val="center"/>
          </w:tcPr>
          <w:p w:rsidR="0091658C" w:rsidRPr="009022A8" w:rsidRDefault="0091658C" w:rsidP="00627C78">
            <w:pPr>
              <w:ind w:right="-41"/>
              <w:rPr>
                <w:rFonts w:ascii="Times New Roman" w:hAnsi="Times New Roman"/>
                <w:sz w:val="16"/>
                <w:szCs w:val="16"/>
              </w:rPr>
            </w:pPr>
            <w:r w:rsidRPr="009022A8">
              <w:rPr>
                <w:rFonts w:ascii="Times New Roman" w:hAnsi="Times New Roman"/>
                <w:sz w:val="16"/>
                <w:szCs w:val="16"/>
              </w:rPr>
              <w:t>А 6.1</w:t>
            </w:r>
          </w:p>
        </w:tc>
        <w:tc>
          <w:tcPr>
            <w:tcW w:w="3543" w:type="dxa"/>
            <w:vAlign w:val="center"/>
          </w:tcPr>
          <w:p w:rsidR="0091658C" w:rsidRPr="009022A8" w:rsidRDefault="0091658C" w:rsidP="00627C78">
            <w:pPr>
              <w:ind w:right="-41"/>
              <w:rPr>
                <w:rFonts w:ascii="Times New Roman" w:hAnsi="Times New Roman"/>
                <w:sz w:val="16"/>
                <w:szCs w:val="16"/>
              </w:rPr>
            </w:pPr>
            <w:r w:rsidRPr="009022A8">
              <w:rPr>
                <w:rFonts w:ascii="Times New Roman" w:hAnsi="Times New Roman"/>
                <w:sz w:val="16"/>
                <w:szCs w:val="16"/>
              </w:rPr>
              <w:t>Минимальная сумма вознаграждения Брокера</w:t>
            </w:r>
          </w:p>
        </w:tc>
        <w:tc>
          <w:tcPr>
            <w:tcW w:w="3686" w:type="dxa"/>
            <w:gridSpan w:val="3"/>
            <w:shd w:val="clear" w:color="auto" w:fill="FFFFFF" w:themeFill="background1"/>
            <w:vAlign w:val="center"/>
          </w:tcPr>
          <w:p w:rsidR="0091658C" w:rsidRPr="009022A8" w:rsidRDefault="0091658C" w:rsidP="001A0C67">
            <w:pPr>
              <w:ind w:left="-108" w:right="-108"/>
              <w:jc w:val="center"/>
              <w:rPr>
                <w:sz w:val="16"/>
                <w:szCs w:val="16"/>
              </w:rPr>
            </w:pPr>
            <w:r w:rsidRPr="009022A8">
              <w:rPr>
                <w:rFonts w:ascii="Times New Roman" w:hAnsi="Times New Roman"/>
                <w:sz w:val="16"/>
                <w:szCs w:val="16"/>
              </w:rPr>
              <w:t>Не взимается</w:t>
            </w:r>
          </w:p>
        </w:tc>
        <w:tc>
          <w:tcPr>
            <w:tcW w:w="2268" w:type="dxa"/>
            <w:vAlign w:val="center"/>
          </w:tcPr>
          <w:p w:rsidR="0091658C" w:rsidRPr="009022A8" w:rsidRDefault="0091658C" w:rsidP="00174EDD">
            <w:pPr>
              <w:jc w:val="both"/>
              <w:rPr>
                <w:sz w:val="16"/>
                <w:szCs w:val="16"/>
              </w:rPr>
            </w:pPr>
          </w:p>
        </w:tc>
      </w:tr>
      <w:tr w:rsidR="009022A8" w:rsidRPr="009022A8" w:rsidTr="0091658C">
        <w:trPr>
          <w:trHeight w:val="125"/>
        </w:trPr>
        <w:tc>
          <w:tcPr>
            <w:tcW w:w="710" w:type="dxa"/>
            <w:vMerge w:val="restart"/>
            <w:vAlign w:val="center"/>
          </w:tcPr>
          <w:p w:rsidR="0091658C" w:rsidRPr="009022A8" w:rsidRDefault="0091658C" w:rsidP="00627C78">
            <w:pPr>
              <w:ind w:right="-41"/>
              <w:rPr>
                <w:rFonts w:ascii="Times New Roman" w:hAnsi="Times New Roman"/>
                <w:sz w:val="16"/>
                <w:szCs w:val="16"/>
              </w:rPr>
            </w:pPr>
            <w:r w:rsidRPr="009022A8">
              <w:rPr>
                <w:rFonts w:ascii="Times New Roman" w:hAnsi="Times New Roman"/>
                <w:sz w:val="16"/>
                <w:szCs w:val="16"/>
              </w:rPr>
              <w:t>А 6.2</w:t>
            </w:r>
          </w:p>
        </w:tc>
        <w:tc>
          <w:tcPr>
            <w:tcW w:w="3543" w:type="dxa"/>
            <w:vMerge w:val="restart"/>
            <w:vAlign w:val="center"/>
          </w:tcPr>
          <w:p w:rsidR="0091658C" w:rsidRPr="009022A8" w:rsidRDefault="0091658C" w:rsidP="001A0C67">
            <w:pPr>
              <w:ind w:right="-41"/>
              <w:rPr>
                <w:sz w:val="16"/>
                <w:szCs w:val="16"/>
              </w:rPr>
            </w:pPr>
            <w:r w:rsidRPr="009022A8">
              <w:rPr>
                <w:rFonts w:ascii="Times New Roman" w:hAnsi="Times New Roman"/>
                <w:sz w:val="16"/>
                <w:szCs w:val="16"/>
              </w:rPr>
              <w:t>Комиссия за ведение учетного счета Клиента</w:t>
            </w:r>
          </w:p>
        </w:tc>
        <w:tc>
          <w:tcPr>
            <w:tcW w:w="1347" w:type="dxa"/>
            <w:shd w:val="clear" w:color="auto" w:fill="BFBFBF" w:themeFill="background1" w:themeFillShade="BF"/>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Оценка стоимости активов Клиента, руб.</w:t>
            </w:r>
          </w:p>
        </w:tc>
        <w:tc>
          <w:tcPr>
            <w:tcW w:w="2339" w:type="dxa"/>
            <w:gridSpan w:val="2"/>
            <w:shd w:val="clear" w:color="auto" w:fill="BFBFBF" w:themeFill="background1" w:themeFillShade="BF"/>
            <w:vAlign w:val="center"/>
          </w:tcPr>
          <w:p w:rsidR="0091658C" w:rsidRPr="009022A8" w:rsidRDefault="0091658C" w:rsidP="00627C78">
            <w:pPr>
              <w:ind w:left="-108" w:right="-108"/>
              <w:jc w:val="center"/>
              <w:rPr>
                <w:rFonts w:ascii="Times New Roman" w:hAnsi="Times New Roman"/>
                <w:sz w:val="16"/>
                <w:szCs w:val="16"/>
              </w:rPr>
            </w:pPr>
            <w:r w:rsidRPr="009022A8">
              <w:rPr>
                <w:rFonts w:ascii="Times New Roman" w:hAnsi="Times New Roman"/>
                <w:sz w:val="16"/>
                <w:szCs w:val="16"/>
              </w:rPr>
              <w:t>Ставка</w:t>
            </w:r>
          </w:p>
        </w:tc>
        <w:tc>
          <w:tcPr>
            <w:tcW w:w="2268" w:type="dxa"/>
            <w:vMerge w:val="restart"/>
            <w:vAlign w:val="center"/>
          </w:tcPr>
          <w:p w:rsidR="0091658C" w:rsidRPr="009022A8" w:rsidRDefault="0091658C" w:rsidP="00627C78">
            <w:pPr>
              <w:jc w:val="both"/>
              <w:rPr>
                <w:rFonts w:ascii="Times New Roman" w:hAnsi="Times New Roman"/>
                <w:sz w:val="16"/>
                <w:szCs w:val="16"/>
              </w:rPr>
            </w:pPr>
            <w:r w:rsidRPr="009022A8">
              <w:rPr>
                <w:rFonts w:ascii="Times New Roman" w:hAnsi="Times New Roman"/>
                <w:sz w:val="16"/>
                <w:szCs w:val="16"/>
              </w:rPr>
              <w:t xml:space="preserve">В месяц открытия договора не взимается. Оценка стоимости активов Клиента осуществляется на последний </w:t>
            </w:r>
            <w:r w:rsidRPr="009022A8">
              <w:rPr>
                <w:rFonts w:ascii="Times New Roman" w:hAnsi="Times New Roman"/>
                <w:sz w:val="16"/>
                <w:szCs w:val="16"/>
              </w:rPr>
              <w:lastRenderedPageBreak/>
              <w:t>календарный день месяца.</w:t>
            </w:r>
          </w:p>
          <w:p w:rsidR="00A32993" w:rsidRPr="009022A8" w:rsidRDefault="0091658C" w:rsidP="00C6516A">
            <w:pPr>
              <w:jc w:val="both"/>
              <w:rPr>
                <w:rFonts w:ascii="Times New Roman" w:hAnsi="Times New Roman"/>
                <w:sz w:val="16"/>
                <w:szCs w:val="16"/>
              </w:rPr>
            </w:pPr>
            <w:r w:rsidRPr="009022A8">
              <w:rPr>
                <w:rFonts w:ascii="Times New Roman" w:hAnsi="Times New Roman"/>
                <w:sz w:val="16"/>
                <w:szCs w:val="16"/>
              </w:rPr>
              <w:t>Сумма вознаграждения Брокера взимается независимо от наличия или отсутствия заключенных сделок на биржевом или внебиржевом рынке.</w:t>
            </w:r>
          </w:p>
        </w:tc>
      </w:tr>
      <w:tr w:rsidR="009022A8" w:rsidRPr="009022A8" w:rsidTr="00174EDD">
        <w:trPr>
          <w:trHeight w:val="125"/>
        </w:trPr>
        <w:tc>
          <w:tcPr>
            <w:tcW w:w="710" w:type="dxa"/>
            <w:vMerge/>
            <w:vAlign w:val="center"/>
          </w:tcPr>
          <w:p w:rsidR="0091658C" w:rsidRPr="009022A8" w:rsidRDefault="0091658C" w:rsidP="001A0C67">
            <w:pPr>
              <w:ind w:right="-41"/>
              <w:rPr>
                <w:sz w:val="16"/>
                <w:szCs w:val="16"/>
              </w:rPr>
            </w:pPr>
          </w:p>
        </w:tc>
        <w:tc>
          <w:tcPr>
            <w:tcW w:w="3543" w:type="dxa"/>
            <w:vMerge/>
            <w:vAlign w:val="center"/>
          </w:tcPr>
          <w:p w:rsidR="0091658C" w:rsidRPr="009022A8" w:rsidRDefault="0091658C" w:rsidP="001A0C67">
            <w:pPr>
              <w:ind w:right="-41"/>
              <w:rPr>
                <w:sz w:val="16"/>
                <w:szCs w:val="16"/>
              </w:rPr>
            </w:pPr>
          </w:p>
        </w:tc>
        <w:tc>
          <w:tcPr>
            <w:tcW w:w="1347" w:type="dxa"/>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до 3 000 000</w:t>
            </w:r>
          </w:p>
        </w:tc>
        <w:tc>
          <w:tcPr>
            <w:tcW w:w="2339" w:type="dxa"/>
            <w:gridSpan w:val="2"/>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3</w:t>
            </w:r>
            <w:r w:rsidR="00A32993" w:rsidRPr="009022A8">
              <w:rPr>
                <w:rFonts w:ascii="Times New Roman" w:hAnsi="Times New Roman"/>
                <w:sz w:val="16"/>
                <w:szCs w:val="16"/>
              </w:rPr>
              <w:t> </w:t>
            </w:r>
            <w:r w:rsidRPr="009022A8">
              <w:rPr>
                <w:rFonts w:ascii="Times New Roman" w:hAnsi="Times New Roman"/>
                <w:sz w:val="16"/>
                <w:szCs w:val="16"/>
              </w:rPr>
              <w:t>000 руб./месяц</w:t>
            </w:r>
          </w:p>
        </w:tc>
        <w:tc>
          <w:tcPr>
            <w:tcW w:w="2268" w:type="dxa"/>
            <w:vMerge/>
            <w:vAlign w:val="center"/>
          </w:tcPr>
          <w:p w:rsidR="0091658C" w:rsidRPr="009022A8" w:rsidRDefault="0091658C" w:rsidP="00174EDD">
            <w:pPr>
              <w:jc w:val="both"/>
              <w:rPr>
                <w:sz w:val="16"/>
                <w:szCs w:val="16"/>
              </w:rPr>
            </w:pPr>
          </w:p>
        </w:tc>
      </w:tr>
      <w:tr w:rsidR="009022A8" w:rsidRPr="009022A8" w:rsidTr="00174EDD">
        <w:trPr>
          <w:trHeight w:val="125"/>
        </w:trPr>
        <w:tc>
          <w:tcPr>
            <w:tcW w:w="710" w:type="dxa"/>
            <w:vMerge/>
            <w:vAlign w:val="center"/>
          </w:tcPr>
          <w:p w:rsidR="0091658C" w:rsidRPr="009022A8" w:rsidRDefault="0091658C" w:rsidP="001A0C67">
            <w:pPr>
              <w:ind w:right="-41"/>
              <w:rPr>
                <w:sz w:val="16"/>
                <w:szCs w:val="16"/>
              </w:rPr>
            </w:pPr>
          </w:p>
        </w:tc>
        <w:tc>
          <w:tcPr>
            <w:tcW w:w="3543" w:type="dxa"/>
            <w:vMerge/>
            <w:vAlign w:val="center"/>
          </w:tcPr>
          <w:p w:rsidR="0091658C" w:rsidRPr="009022A8" w:rsidRDefault="0091658C" w:rsidP="001A0C67">
            <w:pPr>
              <w:ind w:right="-41"/>
              <w:rPr>
                <w:sz w:val="16"/>
                <w:szCs w:val="16"/>
              </w:rPr>
            </w:pPr>
          </w:p>
        </w:tc>
        <w:tc>
          <w:tcPr>
            <w:tcW w:w="1347" w:type="dxa"/>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от 3 000 000,01</w:t>
            </w:r>
          </w:p>
        </w:tc>
        <w:tc>
          <w:tcPr>
            <w:tcW w:w="2339" w:type="dxa"/>
            <w:gridSpan w:val="2"/>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0</w:t>
            </w:r>
          </w:p>
        </w:tc>
        <w:tc>
          <w:tcPr>
            <w:tcW w:w="2268" w:type="dxa"/>
            <w:vMerge/>
            <w:vAlign w:val="center"/>
          </w:tcPr>
          <w:p w:rsidR="0091658C" w:rsidRPr="009022A8" w:rsidRDefault="0091658C" w:rsidP="00174EDD">
            <w:pPr>
              <w:jc w:val="both"/>
              <w:rPr>
                <w:sz w:val="16"/>
                <w:szCs w:val="16"/>
              </w:rPr>
            </w:pPr>
          </w:p>
        </w:tc>
      </w:tr>
      <w:tr w:rsidR="009022A8" w:rsidRPr="009022A8" w:rsidTr="00174EDD">
        <w:trPr>
          <w:trHeight w:val="70"/>
        </w:trPr>
        <w:tc>
          <w:tcPr>
            <w:tcW w:w="710" w:type="dxa"/>
            <w:vAlign w:val="center"/>
          </w:tcPr>
          <w:p w:rsidR="0091658C" w:rsidRPr="009022A8" w:rsidRDefault="0091658C" w:rsidP="001A0C67">
            <w:pPr>
              <w:ind w:right="-41"/>
              <w:rPr>
                <w:rFonts w:ascii="Times New Roman" w:hAnsi="Times New Roman"/>
                <w:sz w:val="16"/>
                <w:szCs w:val="16"/>
              </w:rPr>
            </w:pPr>
            <w:r w:rsidRPr="009022A8">
              <w:rPr>
                <w:rFonts w:ascii="Times New Roman" w:hAnsi="Times New Roman"/>
                <w:sz w:val="16"/>
                <w:szCs w:val="16"/>
              </w:rPr>
              <w:t>А.6.3</w:t>
            </w:r>
          </w:p>
        </w:tc>
        <w:tc>
          <w:tcPr>
            <w:tcW w:w="3543" w:type="dxa"/>
            <w:vAlign w:val="center"/>
          </w:tcPr>
          <w:p w:rsidR="0091658C" w:rsidRPr="009022A8" w:rsidRDefault="0091658C" w:rsidP="00174EDD">
            <w:pPr>
              <w:ind w:right="-41"/>
              <w:jc w:val="both"/>
              <w:rPr>
                <w:rFonts w:ascii="Times New Roman" w:hAnsi="Times New Roman"/>
                <w:sz w:val="16"/>
                <w:szCs w:val="16"/>
              </w:rPr>
            </w:pPr>
            <w:r w:rsidRPr="009022A8">
              <w:rPr>
                <w:rFonts w:ascii="Times New Roman" w:hAnsi="Times New Roman"/>
                <w:sz w:val="16"/>
                <w:szCs w:val="16"/>
              </w:rPr>
              <w:t>Исполнение Поручения клиента на перевод денежных сре</w:t>
            </w:r>
            <w:proofErr w:type="gramStart"/>
            <w:r w:rsidRPr="009022A8">
              <w:rPr>
                <w:rFonts w:ascii="Times New Roman" w:hAnsi="Times New Roman"/>
                <w:sz w:val="16"/>
                <w:szCs w:val="16"/>
              </w:rPr>
              <w:t>дств в р</w:t>
            </w:r>
            <w:proofErr w:type="gramEnd"/>
            <w:r w:rsidRPr="009022A8">
              <w:rPr>
                <w:rFonts w:ascii="Times New Roman" w:hAnsi="Times New Roman"/>
                <w:sz w:val="16"/>
                <w:szCs w:val="16"/>
              </w:rPr>
              <w:t>амках Учетного счета Клиента</w:t>
            </w:r>
          </w:p>
        </w:tc>
        <w:tc>
          <w:tcPr>
            <w:tcW w:w="3686" w:type="dxa"/>
            <w:gridSpan w:val="3"/>
            <w:vAlign w:val="center"/>
          </w:tcPr>
          <w:p w:rsidR="0091658C" w:rsidRPr="009022A8" w:rsidRDefault="0091658C" w:rsidP="001A0C67">
            <w:pPr>
              <w:jc w:val="center"/>
              <w:rPr>
                <w:rFonts w:ascii="Times New Roman" w:hAnsi="Times New Roman"/>
                <w:sz w:val="16"/>
                <w:szCs w:val="16"/>
              </w:rPr>
            </w:pPr>
            <w:r w:rsidRPr="009022A8">
              <w:rPr>
                <w:rFonts w:ascii="Times New Roman" w:hAnsi="Times New Roman"/>
                <w:sz w:val="16"/>
                <w:szCs w:val="16"/>
              </w:rPr>
              <w:t>Не взимается</w:t>
            </w:r>
          </w:p>
        </w:tc>
        <w:tc>
          <w:tcPr>
            <w:tcW w:w="2268" w:type="dxa"/>
            <w:vAlign w:val="center"/>
          </w:tcPr>
          <w:p w:rsidR="0091658C" w:rsidRPr="009022A8" w:rsidRDefault="0091658C" w:rsidP="00174EDD">
            <w:pPr>
              <w:jc w:val="both"/>
              <w:rPr>
                <w:rFonts w:ascii="Times New Roman" w:hAnsi="Times New Roman"/>
                <w:sz w:val="16"/>
                <w:szCs w:val="16"/>
              </w:rPr>
            </w:pPr>
            <w:r w:rsidRPr="009022A8">
              <w:rPr>
                <w:rFonts w:ascii="Times New Roman" w:hAnsi="Times New Roman"/>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91658C" w:rsidRPr="001A0C67" w:rsidTr="00174EDD">
        <w:trPr>
          <w:trHeight w:val="70"/>
        </w:trPr>
        <w:tc>
          <w:tcPr>
            <w:tcW w:w="710" w:type="dxa"/>
            <w:vAlign w:val="center"/>
          </w:tcPr>
          <w:p w:rsidR="0091658C" w:rsidRPr="001A0C67" w:rsidRDefault="0091658C" w:rsidP="001A0C67">
            <w:pPr>
              <w:ind w:right="-41"/>
              <w:rPr>
                <w:rFonts w:ascii="Times New Roman" w:hAnsi="Times New Roman"/>
                <w:sz w:val="16"/>
                <w:szCs w:val="16"/>
              </w:rPr>
            </w:pPr>
            <w:r w:rsidRPr="001A0C67">
              <w:rPr>
                <w:rFonts w:ascii="Times New Roman" w:hAnsi="Times New Roman"/>
                <w:sz w:val="16"/>
                <w:szCs w:val="16"/>
              </w:rPr>
              <w:t>А 6.4</w:t>
            </w:r>
          </w:p>
        </w:tc>
        <w:tc>
          <w:tcPr>
            <w:tcW w:w="3543" w:type="dxa"/>
            <w:vAlign w:val="center"/>
          </w:tcPr>
          <w:p w:rsidR="0091658C" w:rsidRPr="001A0C67" w:rsidRDefault="0091658C"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отзыв денежных средств, номинированных в рублях</w:t>
            </w:r>
          </w:p>
        </w:tc>
        <w:tc>
          <w:tcPr>
            <w:tcW w:w="3686" w:type="dxa"/>
            <w:gridSpan w:val="3"/>
            <w:vAlign w:val="center"/>
          </w:tcPr>
          <w:p w:rsidR="0091658C" w:rsidRPr="001A0C67" w:rsidRDefault="0091658C"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91658C" w:rsidRPr="001A0C67" w:rsidRDefault="0091658C" w:rsidP="00174EDD">
            <w:pPr>
              <w:jc w:val="both"/>
              <w:rPr>
                <w:rFonts w:ascii="Times New Roman" w:hAnsi="Times New Roman"/>
                <w:sz w:val="16"/>
                <w:szCs w:val="16"/>
              </w:rPr>
            </w:pPr>
          </w:p>
        </w:tc>
      </w:tr>
      <w:tr w:rsidR="0091658C" w:rsidRPr="001A0C67" w:rsidTr="00174EDD">
        <w:trPr>
          <w:trHeight w:val="185"/>
        </w:trPr>
        <w:tc>
          <w:tcPr>
            <w:tcW w:w="710" w:type="dxa"/>
            <w:vMerge w:val="restart"/>
            <w:vAlign w:val="center"/>
          </w:tcPr>
          <w:p w:rsidR="0091658C" w:rsidRPr="001A0C67" w:rsidRDefault="0091658C" w:rsidP="001A0C67">
            <w:pPr>
              <w:ind w:right="-41"/>
              <w:rPr>
                <w:rFonts w:ascii="Times New Roman" w:hAnsi="Times New Roman"/>
                <w:sz w:val="16"/>
                <w:szCs w:val="16"/>
              </w:rPr>
            </w:pPr>
            <w:r w:rsidRPr="001A0C67">
              <w:rPr>
                <w:rFonts w:ascii="Times New Roman" w:hAnsi="Times New Roman"/>
                <w:sz w:val="16"/>
                <w:szCs w:val="16"/>
              </w:rPr>
              <w:t>А 6.5</w:t>
            </w:r>
          </w:p>
        </w:tc>
        <w:tc>
          <w:tcPr>
            <w:tcW w:w="3543" w:type="dxa"/>
            <w:vMerge w:val="restart"/>
            <w:vAlign w:val="center"/>
          </w:tcPr>
          <w:p w:rsidR="0091658C" w:rsidRPr="001A0C67" w:rsidRDefault="0091658C"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отзыв денежных средств, номинированных в иностранной валюте</w:t>
            </w:r>
          </w:p>
        </w:tc>
        <w:tc>
          <w:tcPr>
            <w:tcW w:w="3686" w:type="dxa"/>
            <w:gridSpan w:val="3"/>
            <w:shd w:val="clear" w:color="auto" w:fill="D9D9D9" w:themeFill="background1" w:themeFillShade="D9"/>
            <w:vAlign w:val="center"/>
          </w:tcPr>
          <w:p w:rsidR="0091658C" w:rsidRPr="001A0C67" w:rsidRDefault="0091658C"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операции,%</w:t>
            </w:r>
          </w:p>
        </w:tc>
        <w:tc>
          <w:tcPr>
            <w:tcW w:w="2268" w:type="dxa"/>
            <w:vMerge w:val="restart"/>
            <w:vAlign w:val="center"/>
          </w:tcPr>
          <w:p w:rsidR="0091658C" w:rsidRPr="001A0C67" w:rsidRDefault="0091658C" w:rsidP="00174EDD">
            <w:pPr>
              <w:jc w:val="both"/>
              <w:rPr>
                <w:rFonts w:ascii="Times New Roman" w:hAnsi="Times New Roman"/>
                <w:sz w:val="16"/>
                <w:szCs w:val="16"/>
              </w:rPr>
            </w:pPr>
            <w:r w:rsidRPr="001A0C67">
              <w:rPr>
                <w:rFonts w:ascii="Times New Roman" w:hAnsi="Times New Roman"/>
                <w:sz w:val="16"/>
                <w:szCs w:val="16"/>
              </w:rPr>
              <w:t xml:space="preserve">Не менее 15 </w:t>
            </w:r>
            <w:r w:rsidRPr="001A0C67">
              <w:rPr>
                <w:rFonts w:ascii="Times New Roman" w:hAnsi="Times New Roman"/>
                <w:sz w:val="16"/>
                <w:szCs w:val="16"/>
                <w:lang w:val="en-US"/>
              </w:rPr>
              <w:t>USD</w:t>
            </w:r>
            <w:r w:rsidRPr="001A0C67">
              <w:rPr>
                <w:rFonts w:ascii="Times New Roman" w:hAnsi="Times New Roman"/>
                <w:sz w:val="16"/>
                <w:szCs w:val="16"/>
              </w:rPr>
              <w:t xml:space="preserve">, </w:t>
            </w:r>
          </w:p>
          <w:p w:rsidR="0091658C" w:rsidRPr="001A0C67" w:rsidRDefault="0091658C" w:rsidP="00174EDD">
            <w:pPr>
              <w:jc w:val="both"/>
              <w:rPr>
                <w:rFonts w:ascii="Times New Roman" w:hAnsi="Times New Roman"/>
                <w:sz w:val="16"/>
                <w:szCs w:val="16"/>
              </w:rPr>
            </w:pPr>
            <w:r w:rsidRPr="001A0C67">
              <w:rPr>
                <w:rFonts w:ascii="Times New Roman" w:hAnsi="Times New Roman"/>
                <w:sz w:val="16"/>
                <w:szCs w:val="16"/>
              </w:rPr>
              <w:t xml:space="preserve">не более 100 </w:t>
            </w:r>
            <w:r w:rsidRPr="001A0C67">
              <w:rPr>
                <w:rFonts w:ascii="Times New Roman" w:hAnsi="Times New Roman"/>
                <w:sz w:val="16"/>
                <w:szCs w:val="16"/>
                <w:lang w:val="en-US"/>
              </w:rPr>
              <w:t>USD</w:t>
            </w:r>
          </w:p>
        </w:tc>
      </w:tr>
      <w:tr w:rsidR="0091658C" w:rsidRPr="001A0C67" w:rsidTr="00174EDD">
        <w:trPr>
          <w:trHeight w:val="746"/>
        </w:trPr>
        <w:tc>
          <w:tcPr>
            <w:tcW w:w="710" w:type="dxa"/>
            <w:vMerge/>
            <w:vAlign w:val="center"/>
          </w:tcPr>
          <w:p w:rsidR="0091658C" w:rsidRPr="001A0C67" w:rsidRDefault="0091658C" w:rsidP="001A0C67">
            <w:pPr>
              <w:ind w:right="-41"/>
              <w:rPr>
                <w:rFonts w:ascii="Times New Roman" w:hAnsi="Times New Roman"/>
                <w:sz w:val="16"/>
                <w:szCs w:val="16"/>
              </w:rPr>
            </w:pPr>
          </w:p>
        </w:tc>
        <w:tc>
          <w:tcPr>
            <w:tcW w:w="3543" w:type="dxa"/>
            <w:vMerge/>
            <w:vAlign w:val="center"/>
          </w:tcPr>
          <w:p w:rsidR="0091658C" w:rsidRPr="001A0C67" w:rsidRDefault="0091658C" w:rsidP="00174EDD">
            <w:pPr>
              <w:ind w:right="-41"/>
              <w:jc w:val="both"/>
              <w:rPr>
                <w:rFonts w:ascii="Times New Roman" w:hAnsi="Times New Roman"/>
                <w:sz w:val="16"/>
                <w:szCs w:val="16"/>
              </w:rPr>
            </w:pPr>
          </w:p>
        </w:tc>
        <w:tc>
          <w:tcPr>
            <w:tcW w:w="3686" w:type="dxa"/>
            <w:gridSpan w:val="3"/>
            <w:vAlign w:val="center"/>
          </w:tcPr>
          <w:p w:rsidR="0091658C" w:rsidRPr="001A0C67" w:rsidRDefault="0091658C" w:rsidP="001A0C67">
            <w:pPr>
              <w:jc w:val="center"/>
              <w:rPr>
                <w:rFonts w:ascii="Times New Roman" w:hAnsi="Times New Roman"/>
                <w:sz w:val="16"/>
                <w:szCs w:val="16"/>
              </w:rPr>
            </w:pPr>
            <w:r w:rsidRPr="001A0C67">
              <w:rPr>
                <w:rFonts w:ascii="Times New Roman" w:hAnsi="Times New Roman"/>
                <w:sz w:val="16"/>
                <w:szCs w:val="16"/>
              </w:rPr>
              <w:t>0.07</w:t>
            </w:r>
          </w:p>
        </w:tc>
        <w:tc>
          <w:tcPr>
            <w:tcW w:w="2268" w:type="dxa"/>
            <w:vMerge/>
            <w:vAlign w:val="center"/>
          </w:tcPr>
          <w:p w:rsidR="0091658C" w:rsidRPr="001A0C67" w:rsidRDefault="0091658C" w:rsidP="00174EDD">
            <w:pPr>
              <w:jc w:val="both"/>
              <w:rPr>
                <w:rFonts w:ascii="Times New Roman" w:hAnsi="Times New Roman"/>
                <w:sz w:val="16"/>
                <w:szCs w:val="16"/>
              </w:rPr>
            </w:pPr>
          </w:p>
        </w:tc>
      </w:tr>
      <w:tr w:rsidR="0091658C" w:rsidRPr="00556E0C" w:rsidTr="00174EDD">
        <w:trPr>
          <w:trHeight w:val="70"/>
        </w:trPr>
        <w:tc>
          <w:tcPr>
            <w:tcW w:w="710" w:type="dxa"/>
            <w:vAlign w:val="center"/>
          </w:tcPr>
          <w:p w:rsidR="0091658C" w:rsidRPr="00556E0C" w:rsidRDefault="0091658C" w:rsidP="001A0C67">
            <w:pPr>
              <w:ind w:right="-41"/>
              <w:rPr>
                <w:rFonts w:ascii="Times New Roman" w:hAnsi="Times New Roman"/>
                <w:sz w:val="16"/>
                <w:szCs w:val="16"/>
              </w:rPr>
            </w:pPr>
            <w:r w:rsidRPr="00556E0C">
              <w:rPr>
                <w:rFonts w:ascii="Times New Roman" w:hAnsi="Times New Roman"/>
                <w:sz w:val="16"/>
                <w:szCs w:val="16"/>
              </w:rPr>
              <w:t>А 6.6</w:t>
            </w:r>
          </w:p>
        </w:tc>
        <w:tc>
          <w:tcPr>
            <w:tcW w:w="3543" w:type="dxa"/>
            <w:vAlign w:val="center"/>
          </w:tcPr>
          <w:p w:rsidR="0091658C" w:rsidRPr="00556E0C" w:rsidRDefault="0091658C" w:rsidP="00BC6E52">
            <w:pPr>
              <w:ind w:right="-41"/>
              <w:jc w:val="both"/>
              <w:rPr>
                <w:rFonts w:ascii="Times New Roman" w:hAnsi="Times New Roman"/>
                <w:sz w:val="16"/>
                <w:szCs w:val="16"/>
              </w:rPr>
            </w:pPr>
            <w:r w:rsidRPr="00556E0C">
              <w:rPr>
                <w:rFonts w:ascii="Times New Roman" w:hAnsi="Times New Roman" w:cs="Times New Roman"/>
                <w:sz w:val="16"/>
                <w:szCs w:val="16"/>
              </w:rPr>
              <w:t>Комиссия за расчеты по операциям с ценными бумагами по итогам сделок*</w:t>
            </w:r>
            <w:r w:rsidR="003250A5">
              <w:rPr>
                <w:rFonts w:ascii="Times New Roman" w:hAnsi="Times New Roman" w:cs="Times New Roman"/>
                <w:sz w:val="16"/>
                <w:szCs w:val="16"/>
              </w:rPr>
              <w:t>*</w:t>
            </w:r>
          </w:p>
        </w:tc>
        <w:tc>
          <w:tcPr>
            <w:tcW w:w="3686" w:type="dxa"/>
            <w:gridSpan w:val="3"/>
            <w:vAlign w:val="center"/>
          </w:tcPr>
          <w:p w:rsidR="0091658C" w:rsidRPr="00556E0C" w:rsidRDefault="0091658C" w:rsidP="002823F6">
            <w:pPr>
              <w:jc w:val="center"/>
              <w:rPr>
                <w:rFonts w:ascii="Times New Roman" w:hAnsi="Times New Roman"/>
                <w:sz w:val="16"/>
                <w:szCs w:val="16"/>
              </w:rPr>
            </w:pPr>
            <w:r w:rsidRPr="00556E0C">
              <w:rPr>
                <w:rFonts w:ascii="Times New Roman" w:hAnsi="Times New Roman"/>
                <w:sz w:val="16"/>
                <w:szCs w:val="16"/>
              </w:rPr>
              <w:t>0,01%</w:t>
            </w:r>
          </w:p>
          <w:p w:rsidR="0091658C" w:rsidRPr="00556E0C" w:rsidRDefault="0091658C" w:rsidP="002823F6">
            <w:pPr>
              <w:jc w:val="both"/>
              <w:rPr>
                <w:rFonts w:ascii="Times New Roman" w:hAnsi="Times New Roman"/>
                <w:sz w:val="16"/>
                <w:szCs w:val="16"/>
              </w:rPr>
            </w:pPr>
            <w:r w:rsidRPr="00556E0C">
              <w:rPr>
                <w:rFonts w:ascii="Times New Roman" w:hAnsi="Times New Roman"/>
                <w:sz w:val="16"/>
                <w:szCs w:val="16"/>
              </w:rPr>
              <w:t>от оборота по сделкам купли-продажи, заключенным в торговой системе ПАО</w:t>
            </w:r>
            <w:r w:rsidRPr="00556E0C">
              <w:rPr>
                <w:rFonts w:ascii="Times New Roman" w:hAnsi="Times New Roman"/>
                <w:sz w:val="16"/>
                <w:szCs w:val="16"/>
                <w:lang w:val="en-US"/>
              </w:rPr>
              <w:t> </w:t>
            </w:r>
            <w:r w:rsidRPr="00556E0C">
              <w:rPr>
                <w:rFonts w:ascii="Times New Roman" w:hAnsi="Times New Roman"/>
                <w:sz w:val="16"/>
                <w:szCs w:val="16"/>
              </w:rPr>
              <w:t>Московская Биржа (фондовый рынок)</w:t>
            </w:r>
            <w:r w:rsidR="002921CB" w:rsidRPr="00556E0C">
              <w:rPr>
                <w:rFonts w:ascii="Times New Roman" w:hAnsi="Times New Roman"/>
                <w:sz w:val="16"/>
                <w:szCs w:val="16"/>
              </w:rPr>
              <w:t>.</w:t>
            </w:r>
          </w:p>
          <w:p w:rsidR="002921CB" w:rsidRPr="00556E0C" w:rsidRDefault="002921CB" w:rsidP="002921CB">
            <w:pPr>
              <w:spacing w:before="120"/>
              <w:jc w:val="both"/>
              <w:rPr>
                <w:rFonts w:ascii="Times New Roman" w:hAnsi="Times New Roman"/>
                <w:strike/>
                <w:sz w:val="16"/>
                <w:szCs w:val="16"/>
              </w:rPr>
            </w:pPr>
            <w:r w:rsidRPr="00556E0C">
              <w:rPr>
                <w:rFonts w:ascii="Times New Roman" w:hAnsi="Times New Roman" w:cs="Times New Roman"/>
                <w:sz w:val="16"/>
                <w:szCs w:val="16"/>
              </w:rPr>
              <w:t>В случае</w:t>
            </w:r>
            <w:proofErr w:type="gramStart"/>
            <w:r w:rsidRPr="00556E0C">
              <w:rPr>
                <w:rFonts w:ascii="Times New Roman" w:hAnsi="Times New Roman" w:cs="Times New Roman"/>
                <w:sz w:val="16"/>
                <w:szCs w:val="16"/>
              </w:rPr>
              <w:t>,</w:t>
            </w:r>
            <w:proofErr w:type="gramEnd"/>
            <w:r w:rsidRPr="00556E0C">
              <w:rPr>
                <w:rFonts w:ascii="Times New Roman" w:hAnsi="Times New Roman" w:cs="Times New Roman"/>
                <w:sz w:val="16"/>
                <w:szCs w:val="16"/>
              </w:rPr>
              <w:t xml:space="preserve"> если на дату заключения сделки купли-продажи </w:t>
            </w:r>
            <w:r w:rsidRPr="00556E0C">
              <w:rPr>
                <w:rFonts w:ascii="Times New Roman" w:hAnsi="Times New Roman"/>
                <w:sz w:val="16"/>
                <w:szCs w:val="16"/>
              </w:rPr>
              <w:t>в торговой системе ПАО</w:t>
            </w:r>
            <w:r w:rsidRPr="00556E0C">
              <w:rPr>
                <w:rFonts w:ascii="Times New Roman" w:hAnsi="Times New Roman"/>
                <w:sz w:val="16"/>
                <w:szCs w:val="16"/>
                <w:lang w:val="en-US"/>
              </w:rPr>
              <w:t> </w:t>
            </w:r>
            <w:r w:rsidRPr="00556E0C">
              <w:rPr>
                <w:rFonts w:ascii="Times New Roman" w:hAnsi="Times New Roman"/>
                <w:sz w:val="16"/>
                <w:szCs w:val="16"/>
              </w:rPr>
              <w:t xml:space="preserve">Московская Биржа (фондовый рынок), размер биржевой комиссии превысит 0,01%, то </w:t>
            </w:r>
            <w:r w:rsidRPr="00556E0C">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Pr="00556E0C">
              <w:rPr>
                <w:rFonts w:ascii="Times New Roman" w:hAnsi="Times New Roman"/>
                <w:sz w:val="16"/>
                <w:szCs w:val="16"/>
              </w:rPr>
              <w:t xml:space="preserve">биржевой комиссии, действующей на дату заключения </w:t>
            </w:r>
            <w:r w:rsidRPr="00556E0C">
              <w:rPr>
                <w:rFonts w:ascii="Times New Roman" w:hAnsi="Times New Roman" w:cs="Times New Roman"/>
                <w:sz w:val="16"/>
                <w:szCs w:val="16"/>
              </w:rPr>
              <w:t>сделки купли-продажи.</w:t>
            </w:r>
          </w:p>
        </w:tc>
        <w:tc>
          <w:tcPr>
            <w:tcW w:w="2268" w:type="dxa"/>
            <w:vAlign w:val="center"/>
          </w:tcPr>
          <w:p w:rsidR="0091658C" w:rsidRPr="00556E0C" w:rsidRDefault="0091658C" w:rsidP="00627C78">
            <w:pPr>
              <w:jc w:val="both"/>
              <w:rPr>
                <w:rFonts w:ascii="Times New Roman" w:hAnsi="Times New Roman" w:cs="Times New Roman"/>
                <w:sz w:val="16"/>
                <w:szCs w:val="16"/>
              </w:rPr>
            </w:pPr>
            <w:r w:rsidRPr="00556E0C">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91658C" w:rsidRPr="00556E0C" w:rsidRDefault="0091658C" w:rsidP="00627C78">
            <w:pPr>
              <w:spacing w:before="60" w:after="60"/>
              <w:jc w:val="both"/>
              <w:rPr>
                <w:rFonts w:ascii="Times New Roman" w:hAnsi="Times New Roman"/>
                <w:sz w:val="16"/>
                <w:szCs w:val="16"/>
              </w:rPr>
            </w:pPr>
            <w:r w:rsidRPr="00556E0C">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91658C" w:rsidRPr="00556E0C" w:rsidRDefault="0091658C" w:rsidP="00627C78">
            <w:pPr>
              <w:jc w:val="both"/>
              <w:rPr>
                <w:rFonts w:ascii="Times New Roman" w:hAnsi="Times New Roman"/>
                <w:sz w:val="16"/>
                <w:szCs w:val="16"/>
              </w:rPr>
            </w:pPr>
            <w:r w:rsidRPr="00556E0C">
              <w:rPr>
                <w:rFonts w:ascii="Times New Roman" w:hAnsi="Times New Roman"/>
                <w:sz w:val="16"/>
                <w:szCs w:val="16"/>
              </w:rPr>
              <w:t>Комиссия не начисляется по сделкам РЕПО</w:t>
            </w:r>
          </w:p>
        </w:tc>
      </w:tr>
      <w:tr w:rsidR="004E44E6" w:rsidRPr="00556E0C" w:rsidTr="00174EDD">
        <w:trPr>
          <w:trHeight w:val="70"/>
        </w:trPr>
        <w:tc>
          <w:tcPr>
            <w:tcW w:w="710" w:type="dxa"/>
            <w:vAlign w:val="center"/>
          </w:tcPr>
          <w:p w:rsidR="004E44E6" w:rsidRPr="00556E0C" w:rsidRDefault="004E44E6" w:rsidP="00084D30">
            <w:pPr>
              <w:ind w:right="-41"/>
              <w:rPr>
                <w:sz w:val="16"/>
                <w:szCs w:val="16"/>
              </w:rPr>
            </w:pPr>
            <w:r w:rsidRPr="00556E0C">
              <w:rPr>
                <w:rFonts w:ascii="Times New Roman" w:hAnsi="Times New Roman"/>
                <w:sz w:val="16"/>
                <w:szCs w:val="16"/>
              </w:rPr>
              <w:t>А 6.7</w:t>
            </w:r>
          </w:p>
        </w:tc>
        <w:tc>
          <w:tcPr>
            <w:tcW w:w="3543" w:type="dxa"/>
            <w:vAlign w:val="center"/>
          </w:tcPr>
          <w:p w:rsidR="004E44E6" w:rsidRPr="00556E0C" w:rsidRDefault="004E44E6" w:rsidP="00084D30">
            <w:pPr>
              <w:jc w:val="both"/>
              <w:rPr>
                <w:rFonts w:ascii="Times New Roman" w:hAnsi="Times New Roman"/>
                <w:sz w:val="16"/>
                <w:szCs w:val="16"/>
              </w:rPr>
            </w:pPr>
            <w:r w:rsidRPr="00556E0C">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556E0C">
              <w:rPr>
                <w:rFonts w:ascii="Times New Roman" w:hAnsi="Times New Roman"/>
                <w:sz w:val="16"/>
                <w:szCs w:val="16"/>
              </w:rPr>
              <w:t>соандеррайтера</w:t>
            </w:r>
            <w:proofErr w:type="spellEnd"/>
            <w:r w:rsidRPr="00556E0C">
              <w:rPr>
                <w:rFonts w:ascii="Times New Roman" w:hAnsi="Times New Roman"/>
                <w:sz w:val="16"/>
                <w:szCs w:val="16"/>
              </w:rPr>
              <w:t xml:space="preserve">), в том числе на торгах организатора торговли (биржи) </w:t>
            </w:r>
          </w:p>
        </w:tc>
        <w:tc>
          <w:tcPr>
            <w:tcW w:w="3686" w:type="dxa"/>
            <w:gridSpan w:val="3"/>
            <w:vAlign w:val="center"/>
          </w:tcPr>
          <w:p w:rsidR="004E44E6" w:rsidRPr="00556E0C" w:rsidRDefault="004E44E6" w:rsidP="00084D30">
            <w:pPr>
              <w:jc w:val="both"/>
              <w:rPr>
                <w:rFonts w:ascii="Times New Roman" w:hAnsi="Times New Roman"/>
                <w:sz w:val="16"/>
                <w:szCs w:val="16"/>
              </w:rPr>
            </w:pPr>
            <w:r w:rsidRPr="00556E0C">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4E44E6" w:rsidRPr="00556E0C" w:rsidRDefault="004E44E6" w:rsidP="00084D30">
            <w:pPr>
              <w:spacing w:before="60" w:after="60"/>
              <w:jc w:val="both"/>
              <w:rPr>
                <w:rFonts w:ascii="Times New Roman" w:hAnsi="Times New Roman"/>
                <w:sz w:val="16"/>
                <w:szCs w:val="16"/>
              </w:rPr>
            </w:pPr>
            <w:r w:rsidRPr="00556E0C">
              <w:rPr>
                <w:rFonts w:ascii="Times New Roman" w:hAnsi="Times New Roman"/>
                <w:sz w:val="16"/>
                <w:szCs w:val="16"/>
              </w:rPr>
              <w:t>0,2% от объема сделки за каждое Поручение Клиента – в отношении иных ценных бумаг</w:t>
            </w:r>
          </w:p>
        </w:tc>
        <w:tc>
          <w:tcPr>
            <w:tcW w:w="2268" w:type="dxa"/>
            <w:vAlign w:val="center"/>
          </w:tcPr>
          <w:p w:rsidR="004E44E6" w:rsidRPr="00556E0C" w:rsidRDefault="004E44E6" w:rsidP="00627C78">
            <w:pPr>
              <w:jc w:val="both"/>
              <w:rPr>
                <w:rFonts w:ascii="Times New Roman" w:hAnsi="Times New Roman"/>
                <w:sz w:val="16"/>
                <w:szCs w:val="16"/>
              </w:rPr>
            </w:pPr>
            <w:r w:rsidRPr="00556E0C">
              <w:rPr>
                <w:rFonts w:ascii="Times New Roman" w:hAnsi="Times New Roman"/>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w:t>
            </w:r>
            <w:proofErr w:type="spellStart"/>
            <w:r w:rsidRPr="00556E0C">
              <w:rPr>
                <w:rFonts w:ascii="Times New Roman" w:hAnsi="Times New Roman"/>
                <w:sz w:val="16"/>
                <w:szCs w:val="16"/>
              </w:rPr>
              <w:t>незаключении</w:t>
            </w:r>
            <w:proofErr w:type="spellEnd"/>
            <w:r w:rsidRPr="00556E0C">
              <w:rPr>
                <w:rFonts w:ascii="Times New Roman" w:hAnsi="Times New Roman"/>
                <w:sz w:val="16"/>
                <w:szCs w:val="16"/>
              </w:rPr>
              <w:t xml:space="preserve"> сделки взимается в размере 0,2% от объема заявки, но не более 1500 рублей)</w:t>
            </w:r>
          </w:p>
          <w:p w:rsidR="004E44E6" w:rsidRPr="00556E0C" w:rsidRDefault="004E44E6" w:rsidP="00627C78">
            <w:pPr>
              <w:jc w:val="both"/>
              <w:rPr>
                <w:rFonts w:ascii="Times New Roman" w:hAnsi="Times New Roman"/>
                <w:sz w:val="16"/>
                <w:szCs w:val="16"/>
              </w:rPr>
            </w:pPr>
            <w:r w:rsidRPr="00556E0C">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FC7B71" w:rsidRPr="001A0C67" w:rsidTr="00FC7B71">
        <w:trPr>
          <w:trHeight w:val="70"/>
        </w:trPr>
        <w:tc>
          <w:tcPr>
            <w:tcW w:w="710" w:type="dxa"/>
            <w:vAlign w:val="center"/>
          </w:tcPr>
          <w:p w:rsidR="00FC7B71" w:rsidRPr="00556E0C" w:rsidRDefault="00FC7B71" w:rsidP="00FC7B71">
            <w:pPr>
              <w:ind w:right="-41"/>
              <w:jc w:val="both"/>
              <w:rPr>
                <w:rFonts w:ascii="Times New Roman" w:hAnsi="Times New Roman" w:cs="Times New Roman"/>
                <w:sz w:val="16"/>
                <w:szCs w:val="16"/>
              </w:rPr>
            </w:pPr>
            <w:r w:rsidRPr="00556E0C">
              <w:rPr>
                <w:rFonts w:ascii="Times New Roman" w:hAnsi="Times New Roman" w:cs="Times New Roman"/>
                <w:sz w:val="16"/>
                <w:szCs w:val="16"/>
              </w:rPr>
              <w:t>А 6.8</w:t>
            </w:r>
          </w:p>
        </w:tc>
        <w:tc>
          <w:tcPr>
            <w:tcW w:w="3543" w:type="dxa"/>
            <w:vAlign w:val="center"/>
          </w:tcPr>
          <w:p w:rsidR="00FC7B71" w:rsidRPr="00556E0C" w:rsidRDefault="00FC7B71" w:rsidP="00FC7B71">
            <w:pPr>
              <w:ind w:right="-41"/>
              <w:jc w:val="both"/>
              <w:rPr>
                <w:rFonts w:ascii="Times New Roman" w:hAnsi="Times New Roman" w:cs="Times New Roman"/>
                <w:sz w:val="16"/>
                <w:szCs w:val="16"/>
              </w:rPr>
            </w:pPr>
            <w:r w:rsidRPr="00556E0C">
              <w:rPr>
                <w:rFonts w:ascii="Times New Roman" w:hAnsi="Times New Roman" w:cs="Times New Roman"/>
                <w:sz w:val="16"/>
                <w:szCs w:val="16"/>
              </w:rPr>
              <w:t>Комиссионное вознаграждение для гиперактивных торговых алгоритмов (для разделов 1-4 настоящего тарифного плана)</w:t>
            </w:r>
          </w:p>
        </w:tc>
        <w:tc>
          <w:tcPr>
            <w:tcW w:w="3686" w:type="dxa"/>
            <w:gridSpan w:val="3"/>
            <w:vAlign w:val="center"/>
          </w:tcPr>
          <w:p w:rsidR="00FC7B71" w:rsidRPr="00556E0C" w:rsidRDefault="00FC7B71" w:rsidP="00FC7B71">
            <w:pPr>
              <w:ind w:right="-41"/>
              <w:jc w:val="both"/>
              <w:rPr>
                <w:rFonts w:ascii="Times New Roman" w:hAnsi="Times New Roman" w:cs="Times New Roman"/>
                <w:sz w:val="16"/>
                <w:szCs w:val="16"/>
              </w:rPr>
            </w:pPr>
            <w:r w:rsidRPr="00556E0C">
              <w:rPr>
                <w:rFonts w:ascii="Times New Roman" w:hAnsi="Times New Roman" w:cs="Times New Roman"/>
                <w:sz w:val="16"/>
                <w:szCs w:val="16"/>
              </w:rPr>
              <w:t>1 (Один) руб. за каждую следующую заявку после 1 000 заявок в текущем торговом (операционном) дне</w:t>
            </w:r>
          </w:p>
        </w:tc>
        <w:tc>
          <w:tcPr>
            <w:tcW w:w="2268" w:type="dxa"/>
            <w:vAlign w:val="center"/>
          </w:tcPr>
          <w:p w:rsidR="00FC7B71" w:rsidRPr="00556E0C" w:rsidRDefault="00FC7B71" w:rsidP="00FC7B71">
            <w:pPr>
              <w:ind w:right="-41"/>
              <w:jc w:val="both"/>
              <w:rPr>
                <w:rFonts w:ascii="Times New Roman" w:hAnsi="Times New Roman" w:cs="Times New Roman"/>
                <w:sz w:val="16"/>
                <w:szCs w:val="16"/>
              </w:rPr>
            </w:pPr>
            <w:r w:rsidRPr="00556E0C">
              <w:rPr>
                <w:rFonts w:ascii="Times New Roman" w:hAnsi="Times New Roman" w:cs="Times New Roman"/>
                <w:sz w:val="16"/>
                <w:szCs w:val="16"/>
              </w:rPr>
              <w:t xml:space="preserve">Комиссия взимается за каждую новую выставленную заявку в торговой платформе QUIK, после превышения лимита в </w:t>
            </w:r>
            <w:r w:rsidR="00132EE1" w:rsidRPr="00556E0C">
              <w:rPr>
                <w:rFonts w:ascii="Times New Roman" w:hAnsi="Times New Roman" w:cs="Times New Roman"/>
                <w:sz w:val="16"/>
                <w:szCs w:val="16"/>
              </w:rPr>
              <w:t>1 000</w:t>
            </w:r>
            <w:r w:rsidRPr="00556E0C">
              <w:rPr>
                <w:rFonts w:ascii="Times New Roman" w:hAnsi="Times New Roman" w:cs="Times New Roman"/>
                <w:sz w:val="16"/>
                <w:szCs w:val="16"/>
              </w:rPr>
              <w:t xml:space="preserve"> заявок в текущем торговом (операционном) дне.</w:t>
            </w:r>
          </w:p>
          <w:p w:rsidR="00A36DB9" w:rsidRPr="00556E0C" w:rsidRDefault="00FC7B71" w:rsidP="00A36DB9">
            <w:pPr>
              <w:ind w:right="-41"/>
              <w:jc w:val="both"/>
              <w:rPr>
                <w:rFonts w:ascii="Times New Roman" w:hAnsi="Times New Roman" w:cs="Times New Roman"/>
                <w:sz w:val="16"/>
                <w:szCs w:val="16"/>
              </w:rPr>
            </w:pPr>
            <w:r w:rsidRPr="00556E0C">
              <w:rPr>
                <w:rFonts w:ascii="Times New Roman" w:hAnsi="Times New Roman" w:cs="Times New Roman"/>
                <w:sz w:val="16"/>
                <w:szCs w:val="16"/>
              </w:rPr>
              <w:t>Комиссия взимается вне зависимости от факта исполнения заявки.</w:t>
            </w:r>
          </w:p>
        </w:tc>
      </w:tr>
      <w:tr w:rsidR="0091658C" w:rsidRPr="001A0C67" w:rsidTr="00174EDD">
        <w:trPr>
          <w:trHeight w:val="70"/>
        </w:trPr>
        <w:tc>
          <w:tcPr>
            <w:tcW w:w="710" w:type="dxa"/>
            <w:vAlign w:val="center"/>
          </w:tcPr>
          <w:p w:rsidR="0091658C" w:rsidRPr="00556E0C" w:rsidRDefault="00FC7B71" w:rsidP="00556E0C">
            <w:pPr>
              <w:ind w:right="-41"/>
              <w:rPr>
                <w:rFonts w:ascii="Times New Roman" w:hAnsi="Times New Roman"/>
                <w:sz w:val="16"/>
                <w:szCs w:val="16"/>
              </w:rPr>
            </w:pPr>
            <w:r w:rsidRPr="00556E0C">
              <w:rPr>
                <w:rFonts w:ascii="Times New Roman" w:hAnsi="Times New Roman"/>
                <w:sz w:val="16"/>
                <w:szCs w:val="16"/>
              </w:rPr>
              <w:t>А 6.9</w:t>
            </w:r>
          </w:p>
        </w:tc>
        <w:tc>
          <w:tcPr>
            <w:tcW w:w="9497" w:type="dxa"/>
            <w:gridSpan w:val="5"/>
            <w:vAlign w:val="center"/>
          </w:tcPr>
          <w:p w:rsidR="0091658C" w:rsidRPr="001A0C67" w:rsidRDefault="0091658C" w:rsidP="00556E0C">
            <w:pPr>
              <w:jc w:val="both"/>
              <w:rPr>
                <w:rFonts w:ascii="Times New Roman" w:hAnsi="Times New Roman"/>
                <w:sz w:val="16"/>
                <w:szCs w:val="16"/>
              </w:rPr>
            </w:pPr>
            <w:r w:rsidRPr="001A0C67">
              <w:rPr>
                <w:rFonts w:ascii="Times New Roman" w:hAnsi="Times New Roman"/>
                <w:sz w:val="16"/>
                <w:szCs w:val="16"/>
              </w:rPr>
              <w:t xml:space="preserve">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w:t>
            </w:r>
            <w:r w:rsidRPr="001A0C67">
              <w:rPr>
                <w:rFonts w:ascii="Times New Roman" w:hAnsi="Times New Roman"/>
                <w:sz w:val="16"/>
                <w:szCs w:val="16"/>
              </w:rPr>
              <w:lastRenderedPageBreak/>
              <w:t>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Default="001A0C67" w:rsidP="00F65D33">
      <w:pPr>
        <w:spacing w:before="240"/>
        <w:ind w:firstLine="709"/>
        <w:jc w:val="both"/>
        <w:rPr>
          <w:rFonts w:eastAsiaTheme="minorHAnsi"/>
          <w:sz w:val="16"/>
          <w:szCs w:val="16"/>
          <w:lang w:eastAsia="en-US"/>
        </w:rPr>
      </w:pPr>
      <w:r w:rsidRPr="001A0C67">
        <w:rPr>
          <w:rFonts w:eastAsiaTheme="minorHAnsi"/>
          <w:sz w:val="16"/>
          <w:szCs w:val="16"/>
          <w:lang w:eastAsia="en-US"/>
        </w:rPr>
        <w:lastRenderedPageBreak/>
        <w:t>Примечание:</w:t>
      </w:r>
    </w:p>
    <w:p w:rsidR="00F65D33" w:rsidRPr="003250A5" w:rsidRDefault="003250A5" w:rsidP="003250A5">
      <w:pPr>
        <w:tabs>
          <w:tab w:val="left" w:pos="851"/>
        </w:tabs>
        <w:spacing w:before="120" w:after="120"/>
        <w:ind w:left="708" w:hanging="141"/>
        <w:jc w:val="both"/>
        <w:rPr>
          <w:sz w:val="16"/>
          <w:szCs w:val="16"/>
        </w:rPr>
      </w:pPr>
      <w:r>
        <w:rPr>
          <w:rFonts w:eastAsiaTheme="minorHAnsi"/>
          <w:sz w:val="16"/>
          <w:szCs w:val="16"/>
          <w:lang w:eastAsia="en-US"/>
        </w:rPr>
        <w:t xml:space="preserve">** </w:t>
      </w:r>
      <w:r w:rsidR="00F65D33" w:rsidRPr="003250A5">
        <w:rPr>
          <w:rFonts w:eastAsiaTheme="minorHAnsi"/>
          <w:sz w:val="16"/>
          <w:szCs w:val="16"/>
          <w:lang w:eastAsia="en-US"/>
        </w:rPr>
        <w:t xml:space="preserve">Комиссия </w:t>
      </w:r>
      <w:r w:rsidR="00F65D33" w:rsidRPr="003250A5">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1A0C67" w:rsidRPr="009022A8" w:rsidRDefault="001A0C67" w:rsidP="00F65D33">
      <w:pPr>
        <w:ind w:firstLine="709"/>
        <w:jc w:val="both"/>
        <w:rPr>
          <w:rFonts w:eastAsiaTheme="minorHAnsi"/>
          <w:sz w:val="16"/>
          <w:szCs w:val="16"/>
          <w:lang w:eastAsia="en-US"/>
        </w:rPr>
      </w:pPr>
      <w:r w:rsidRPr="009022A8">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1A0C67" w:rsidRPr="001A0C67" w:rsidRDefault="001A0C67" w:rsidP="00F65D33">
      <w:pPr>
        <w:spacing w:after="200"/>
        <w:ind w:firstLine="709"/>
        <w:jc w:val="both"/>
        <w:rPr>
          <w:rFonts w:eastAsiaTheme="minorHAnsi"/>
          <w:sz w:val="16"/>
          <w:szCs w:val="16"/>
          <w:lang w:eastAsia="en-US"/>
        </w:rPr>
      </w:pPr>
      <w:r w:rsidRPr="001A0C67">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1A0C67">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1A0C67">
        <w:rPr>
          <w:rFonts w:eastAsiaTheme="minorHAnsi"/>
          <w:sz w:val="16"/>
          <w:szCs w:val="16"/>
          <w:lang w:eastAsia="en-US"/>
        </w:rPr>
        <w:t xml:space="preserve"> </w:t>
      </w:r>
      <w:proofErr w:type="gramStart"/>
      <w:r w:rsidRPr="001A0C67">
        <w:rPr>
          <w:rFonts w:eastAsiaTheme="minorHAnsi"/>
          <w:sz w:val="16"/>
          <w:szCs w:val="16"/>
          <w:lang w:eastAsia="en-US"/>
        </w:rPr>
        <w:t>Регламента).</w:t>
      </w:r>
      <w:proofErr w:type="gramEnd"/>
      <w:r w:rsidRPr="001A0C67">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1A0C67" w:rsidRPr="009022A8" w:rsidRDefault="001A0C67" w:rsidP="00F65D33">
      <w:pPr>
        <w:spacing w:after="200"/>
        <w:ind w:firstLine="709"/>
        <w:jc w:val="both"/>
        <w:rPr>
          <w:rFonts w:eastAsiaTheme="minorHAnsi"/>
          <w:sz w:val="16"/>
          <w:szCs w:val="16"/>
          <w:lang w:eastAsia="en-US"/>
        </w:rPr>
      </w:pPr>
      <w:proofErr w:type="gramStart"/>
      <w:r w:rsidRPr="001A0C67">
        <w:rPr>
          <w:rFonts w:eastAsiaTheme="minorHAnsi"/>
          <w:sz w:val="16"/>
          <w:szCs w:val="16"/>
          <w:lang w:eastAsia="en-US"/>
        </w:rPr>
        <w:t>Если иное не установлено соглашением Сторон, обслуживание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п.5.3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п.5.4 Приложения</w:t>
      </w:r>
      <w:r w:rsidR="001067D0">
        <w:rPr>
          <w:rFonts w:eastAsiaTheme="minorHAnsi"/>
          <w:sz w:val="16"/>
          <w:szCs w:val="16"/>
          <w:lang w:eastAsia="en-US"/>
        </w:rPr>
        <w:t xml:space="preserve"> </w:t>
      </w:r>
      <w:r w:rsidRPr="001A0C67">
        <w:rPr>
          <w:rFonts w:eastAsiaTheme="minorHAnsi"/>
          <w:sz w:val="16"/>
          <w:szCs w:val="16"/>
          <w:lang w:eastAsia="en-US"/>
        </w:rPr>
        <w:t xml:space="preserve">№3 </w:t>
      </w:r>
      <w:r w:rsidRPr="009022A8">
        <w:rPr>
          <w:rFonts w:eastAsiaTheme="minorHAnsi"/>
          <w:sz w:val="16"/>
          <w:szCs w:val="16"/>
          <w:lang w:eastAsia="en-US"/>
        </w:rPr>
        <w:t>к Регламенту, и которые указали в Заявлении на комплексное обслуживание (Приложение №3 к Регламенту) тарифный план «</w:t>
      </w:r>
      <w:r w:rsidRPr="009022A8">
        <w:rPr>
          <w:rFonts w:eastAsiaTheme="minorHAnsi"/>
          <w:sz w:val="16"/>
          <w:szCs w:val="16"/>
          <w:lang w:val="en-US" w:eastAsia="en-US"/>
        </w:rPr>
        <w:t>Solid</w:t>
      </w:r>
      <w:r w:rsidRPr="009022A8">
        <w:rPr>
          <w:rFonts w:eastAsiaTheme="minorHAnsi"/>
          <w:sz w:val="16"/>
          <w:szCs w:val="16"/>
          <w:lang w:eastAsia="en-US"/>
        </w:rPr>
        <w:t xml:space="preserve"> </w:t>
      </w:r>
      <w:r w:rsidRPr="009022A8">
        <w:rPr>
          <w:rFonts w:eastAsiaTheme="minorHAnsi"/>
          <w:sz w:val="16"/>
          <w:szCs w:val="16"/>
          <w:lang w:val="en-US" w:eastAsia="en-US"/>
        </w:rPr>
        <w:t>Pro</w:t>
      </w:r>
      <w:r w:rsidRPr="009022A8">
        <w:rPr>
          <w:rFonts w:eastAsiaTheme="minorHAnsi"/>
          <w:sz w:val="16"/>
          <w:szCs w:val="16"/>
          <w:lang w:eastAsia="en-US"/>
        </w:rPr>
        <w:t>+», осуществляется в соответствии с тарифным планом «Базовый стандарт».</w:t>
      </w:r>
    </w:p>
    <w:p w:rsidR="002823F6" w:rsidRPr="009022A8" w:rsidRDefault="002823F6" w:rsidP="002823F6">
      <w:pPr>
        <w:spacing w:after="120"/>
        <w:ind w:firstLine="709"/>
        <w:jc w:val="both"/>
        <w:rPr>
          <w:rFonts w:eastAsiaTheme="minorHAnsi"/>
          <w:strike/>
          <w:sz w:val="16"/>
          <w:szCs w:val="16"/>
          <w:lang w:eastAsia="en-US"/>
        </w:rPr>
      </w:pPr>
      <w:r w:rsidRPr="009022A8">
        <w:rPr>
          <w:rFonts w:eastAsiaTheme="minorHAnsi"/>
          <w:sz w:val="16"/>
          <w:szCs w:val="16"/>
          <w:lang w:eastAsia="en-US"/>
        </w:rPr>
        <w:t xml:space="preserve">Указанные в </w:t>
      </w:r>
      <w:proofErr w:type="spellStart"/>
      <w:r w:rsidRPr="009022A8">
        <w:rPr>
          <w:rFonts w:eastAsiaTheme="minorHAnsi"/>
          <w:sz w:val="16"/>
          <w:szCs w:val="16"/>
          <w:lang w:eastAsia="en-US"/>
        </w:rPr>
        <w:t>пп</w:t>
      </w:r>
      <w:proofErr w:type="spellEnd"/>
      <w:r w:rsidRPr="009022A8">
        <w:rPr>
          <w:rFonts w:eastAsiaTheme="minorHAnsi"/>
          <w:sz w:val="16"/>
          <w:szCs w:val="16"/>
          <w:lang w:eastAsia="en-US"/>
        </w:rPr>
        <w:t>. А</w:t>
      </w:r>
      <w:proofErr w:type="gramStart"/>
      <w:r w:rsidRPr="009022A8">
        <w:rPr>
          <w:rFonts w:eastAsiaTheme="minorHAnsi"/>
          <w:sz w:val="16"/>
          <w:szCs w:val="16"/>
          <w:lang w:eastAsia="en-US"/>
        </w:rPr>
        <w:t>1</w:t>
      </w:r>
      <w:proofErr w:type="gramEnd"/>
      <w:r w:rsidRPr="009022A8">
        <w:rPr>
          <w:rFonts w:eastAsiaTheme="minorHAnsi"/>
          <w:sz w:val="16"/>
          <w:szCs w:val="16"/>
          <w:lang w:eastAsia="en-US"/>
        </w:rPr>
        <w:t xml:space="preserve">.1, А2.1, А3.1, А4.1 ставки применяются в случае подачи поручений посредством ИТС </w:t>
      </w:r>
      <w:r w:rsidRPr="009022A8">
        <w:rPr>
          <w:rFonts w:eastAsiaTheme="minorHAnsi"/>
          <w:sz w:val="16"/>
          <w:szCs w:val="16"/>
          <w:lang w:val="en-US" w:eastAsia="en-US"/>
        </w:rPr>
        <w:t>QUIK</w:t>
      </w:r>
      <w:r w:rsidRPr="009022A8">
        <w:rPr>
          <w:rFonts w:eastAsiaTheme="minorHAnsi"/>
          <w:sz w:val="16"/>
          <w:szCs w:val="16"/>
          <w:lang w:eastAsia="en-US"/>
        </w:rPr>
        <w:t xml:space="preserve"> или мобильного приложения </w:t>
      </w:r>
      <w:proofErr w:type="spellStart"/>
      <w:r w:rsidRPr="009022A8">
        <w:rPr>
          <w:rFonts w:eastAsiaTheme="minorHAnsi"/>
          <w:sz w:val="16"/>
          <w:szCs w:val="16"/>
          <w:lang w:eastAsia="en-US"/>
        </w:rPr>
        <w:t>Солид</w:t>
      </w:r>
      <w:proofErr w:type="spellEnd"/>
      <w:r w:rsidRPr="009022A8">
        <w:rPr>
          <w:rFonts w:eastAsiaTheme="minorHAnsi"/>
          <w:sz w:val="16"/>
          <w:szCs w:val="16"/>
          <w:lang w:eastAsia="en-US"/>
        </w:rPr>
        <w:t xml:space="preserve"> Инвестор по сделкам заключенным на вторичном рынке. Комиссионное вознаграждение по сделкам заключенным на первичном и вторичном рынке, предусмотренное указанными пунктами, по сделкам, заключенным Компанией во исполнение поручений Клиента, направленных способом отличным от передачи поручений Клиента посредством ИТС </w:t>
      </w:r>
      <w:r w:rsidRPr="009022A8">
        <w:rPr>
          <w:rFonts w:eastAsiaTheme="minorHAnsi"/>
          <w:sz w:val="16"/>
          <w:szCs w:val="16"/>
          <w:lang w:val="en-US" w:eastAsia="en-US"/>
        </w:rPr>
        <w:t>QUIK</w:t>
      </w:r>
      <w:r w:rsidRPr="009022A8">
        <w:rPr>
          <w:rFonts w:eastAsiaTheme="minorHAnsi"/>
          <w:sz w:val="16"/>
          <w:szCs w:val="16"/>
          <w:lang w:eastAsia="en-US"/>
        </w:rPr>
        <w:t xml:space="preserve"> или мобильного приложения </w:t>
      </w:r>
      <w:proofErr w:type="spellStart"/>
      <w:r w:rsidRPr="009022A8">
        <w:rPr>
          <w:rFonts w:eastAsiaTheme="minorHAnsi"/>
          <w:sz w:val="16"/>
          <w:szCs w:val="16"/>
          <w:lang w:eastAsia="en-US"/>
        </w:rPr>
        <w:t>Солид</w:t>
      </w:r>
      <w:proofErr w:type="spellEnd"/>
      <w:r w:rsidRPr="009022A8">
        <w:rPr>
          <w:rFonts w:eastAsiaTheme="minorHAnsi"/>
          <w:sz w:val="16"/>
          <w:szCs w:val="16"/>
          <w:lang w:eastAsia="en-US"/>
        </w:rPr>
        <w:t xml:space="preserve"> Инвестор, тарифицируются по ставкам, приведенным в таблице ниже.</w:t>
      </w:r>
    </w:p>
    <w:tbl>
      <w:tblPr>
        <w:tblStyle w:val="19"/>
        <w:tblW w:w="9355" w:type="dxa"/>
        <w:tblInd w:w="108" w:type="dxa"/>
        <w:tblLayout w:type="fixed"/>
        <w:tblLook w:val="04A0" w:firstRow="1" w:lastRow="0" w:firstColumn="1" w:lastColumn="0" w:noHBand="0" w:noVBand="1"/>
      </w:tblPr>
      <w:tblGrid>
        <w:gridCol w:w="1418"/>
        <w:gridCol w:w="1984"/>
        <w:gridCol w:w="2268"/>
        <w:gridCol w:w="1417"/>
        <w:gridCol w:w="2268"/>
      </w:tblGrid>
      <w:tr w:rsidR="009022A8" w:rsidRPr="009022A8" w:rsidTr="009022A8">
        <w:tc>
          <w:tcPr>
            <w:tcW w:w="1418" w:type="dxa"/>
            <w:shd w:val="clear" w:color="auto" w:fill="D9D9D9" w:themeFill="background1" w:themeFillShade="D9"/>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Оценка стоимости активов Клиента, руб.</w:t>
            </w:r>
          </w:p>
        </w:tc>
        <w:tc>
          <w:tcPr>
            <w:tcW w:w="1984" w:type="dxa"/>
            <w:shd w:val="clear" w:color="auto" w:fill="D9D9D9" w:themeFill="background1" w:themeFillShade="D9"/>
            <w:vAlign w:val="center"/>
          </w:tcPr>
          <w:p w:rsidR="009022A8" w:rsidRPr="009022A8" w:rsidRDefault="009022A8" w:rsidP="00627C78">
            <w:pPr>
              <w:ind w:left="-108" w:right="-108"/>
              <w:jc w:val="center"/>
              <w:rPr>
                <w:rFonts w:ascii="Times New Roman" w:hAnsi="Times New Roman"/>
                <w:sz w:val="16"/>
                <w:szCs w:val="16"/>
              </w:rPr>
            </w:pPr>
            <w:r w:rsidRPr="009022A8">
              <w:rPr>
                <w:rFonts w:ascii="Times New Roman" w:hAnsi="Times New Roman"/>
                <w:sz w:val="16"/>
                <w:szCs w:val="16"/>
              </w:rPr>
              <w:t>Фондовый рынок (п.А.1.1), Валютный рынок (п.А.3.1) ПАО Московская биржа, Рынок акций (п.А.4.1) ПАО «Санкт-Петербургская биржа»,</w:t>
            </w:r>
          </w:p>
          <w:p w:rsidR="009022A8" w:rsidRPr="009022A8" w:rsidRDefault="009022A8" w:rsidP="00627C78">
            <w:pPr>
              <w:ind w:left="-108" w:right="-108"/>
              <w:jc w:val="center"/>
              <w:rPr>
                <w:rFonts w:ascii="Times New Roman" w:hAnsi="Times New Roman"/>
                <w:sz w:val="16"/>
                <w:szCs w:val="16"/>
              </w:rPr>
            </w:pPr>
            <w:r w:rsidRPr="009022A8">
              <w:rPr>
                <w:rFonts w:ascii="Times New Roman" w:hAnsi="Times New Roman"/>
                <w:sz w:val="16"/>
                <w:szCs w:val="16"/>
              </w:rPr>
              <w:t>Ставка от суммы сделки,%</w:t>
            </w:r>
          </w:p>
        </w:tc>
        <w:tc>
          <w:tcPr>
            <w:tcW w:w="2268" w:type="dxa"/>
            <w:shd w:val="clear" w:color="auto" w:fill="D9D9D9" w:themeFill="background1" w:themeFillShade="D9"/>
            <w:vAlign w:val="center"/>
          </w:tcPr>
          <w:p w:rsidR="009022A8" w:rsidRPr="009022A8" w:rsidRDefault="009022A8" w:rsidP="00627C78">
            <w:pPr>
              <w:ind w:left="-108" w:right="-108"/>
              <w:jc w:val="center"/>
              <w:rPr>
                <w:rFonts w:ascii="Times New Roman" w:hAnsi="Times New Roman"/>
                <w:sz w:val="16"/>
                <w:szCs w:val="16"/>
              </w:rPr>
            </w:pPr>
            <w:r w:rsidRPr="009022A8">
              <w:rPr>
                <w:rFonts w:ascii="Times New Roman" w:hAnsi="Times New Roman"/>
                <w:sz w:val="16"/>
                <w:szCs w:val="16"/>
              </w:rPr>
              <w:t>Срочный рынок (п.А.2.1), ПАО Московская биржа Ставка, руб. за контракт</w:t>
            </w:r>
          </w:p>
        </w:tc>
        <w:tc>
          <w:tcPr>
            <w:tcW w:w="1417" w:type="dxa"/>
            <w:shd w:val="clear" w:color="auto" w:fill="D9D9D9" w:themeFill="background1" w:themeFillShade="D9"/>
            <w:vAlign w:val="center"/>
          </w:tcPr>
          <w:p w:rsidR="009022A8" w:rsidRPr="009022A8" w:rsidRDefault="009022A8" w:rsidP="00627C78">
            <w:pPr>
              <w:ind w:left="-108" w:right="-108"/>
              <w:jc w:val="center"/>
              <w:rPr>
                <w:strike/>
                <w:sz w:val="16"/>
                <w:szCs w:val="16"/>
              </w:rPr>
            </w:pPr>
            <w:r w:rsidRPr="009022A8">
              <w:rPr>
                <w:rFonts w:ascii="Times New Roman" w:hAnsi="Times New Roman"/>
                <w:sz w:val="16"/>
                <w:szCs w:val="16"/>
              </w:rPr>
              <w:t>Стоимость приема одного Поручения Клиента на сделку на первичном рынке</w:t>
            </w:r>
          </w:p>
        </w:tc>
        <w:tc>
          <w:tcPr>
            <w:tcW w:w="2268" w:type="dxa"/>
            <w:shd w:val="clear" w:color="auto" w:fill="D9D9D9" w:themeFill="background1" w:themeFillShade="D9"/>
            <w:vAlign w:val="center"/>
          </w:tcPr>
          <w:p w:rsidR="009022A8" w:rsidRPr="009022A8" w:rsidRDefault="009022A8" w:rsidP="00627C78">
            <w:pPr>
              <w:ind w:left="-108" w:right="-108"/>
              <w:jc w:val="center"/>
              <w:rPr>
                <w:strike/>
                <w:sz w:val="16"/>
                <w:szCs w:val="16"/>
              </w:rPr>
            </w:pPr>
            <w:r w:rsidRPr="009022A8">
              <w:rPr>
                <w:rFonts w:ascii="Times New Roman" w:hAnsi="Times New Roman"/>
                <w:sz w:val="16"/>
                <w:szCs w:val="16"/>
              </w:rPr>
              <w:t>Стоимость приема одного Поручения Клиента на сделку на вторичном рынке</w:t>
            </w:r>
          </w:p>
        </w:tc>
      </w:tr>
      <w:tr w:rsidR="009022A8" w:rsidRPr="009022A8" w:rsidTr="009022A8">
        <w:trPr>
          <w:trHeight w:val="569"/>
        </w:trPr>
        <w:tc>
          <w:tcPr>
            <w:tcW w:w="1418" w:type="dxa"/>
            <w:shd w:val="clear" w:color="auto" w:fill="auto"/>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до 3 000 000</w:t>
            </w:r>
          </w:p>
        </w:tc>
        <w:tc>
          <w:tcPr>
            <w:tcW w:w="1984" w:type="dxa"/>
            <w:shd w:val="clear" w:color="auto" w:fill="auto"/>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0,2**</w:t>
            </w:r>
          </w:p>
        </w:tc>
        <w:tc>
          <w:tcPr>
            <w:tcW w:w="2268" w:type="dxa"/>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2</w:t>
            </w:r>
          </w:p>
        </w:tc>
        <w:tc>
          <w:tcPr>
            <w:tcW w:w="1417" w:type="dxa"/>
            <w:vMerge w:val="restart"/>
            <w:vAlign w:val="center"/>
          </w:tcPr>
          <w:p w:rsidR="009022A8" w:rsidRPr="009022A8" w:rsidRDefault="009022A8" w:rsidP="00627C78">
            <w:pPr>
              <w:jc w:val="center"/>
              <w:rPr>
                <w:rFonts w:ascii="Times New Roman" w:hAnsi="Times New Roman" w:cs="Times New Roman"/>
                <w:sz w:val="16"/>
                <w:szCs w:val="16"/>
              </w:rPr>
            </w:pPr>
            <w:r w:rsidRPr="009022A8">
              <w:rPr>
                <w:rFonts w:ascii="Times New Roman" w:hAnsi="Times New Roman" w:cs="Times New Roman"/>
                <w:sz w:val="16"/>
                <w:szCs w:val="16"/>
              </w:rPr>
              <w:t>100 руб.</w:t>
            </w:r>
          </w:p>
        </w:tc>
        <w:tc>
          <w:tcPr>
            <w:tcW w:w="2268" w:type="dxa"/>
            <w:vMerge w:val="restart"/>
            <w:vAlign w:val="center"/>
          </w:tcPr>
          <w:p w:rsidR="009022A8" w:rsidRPr="009022A8" w:rsidRDefault="009022A8" w:rsidP="00627C78">
            <w:pPr>
              <w:jc w:val="center"/>
              <w:rPr>
                <w:rFonts w:ascii="Times New Roman" w:hAnsi="Times New Roman" w:cs="Times New Roman"/>
                <w:sz w:val="16"/>
                <w:szCs w:val="16"/>
              </w:rPr>
            </w:pPr>
            <w:r w:rsidRPr="009022A8">
              <w:rPr>
                <w:rFonts w:ascii="Times New Roman" w:hAnsi="Times New Roman" w:cs="Times New Roman"/>
                <w:sz w:val="16"/>
                <w:szCs w:val="16"/>
              </w:rPr>
              <w:t>100 руб./день</w:t>
            </w:r>
          </w:p>
          <w:p w:rsidR="009022A8" w:rsidRPr="009022A8" w:rsidRDefault="009022A8" w:rsidP="00627C78">
            <w:pPr>
              <w:spacing w:before="120"/>
              <w:jc w:val="both"/>
              <w:rPr>
                <w:rFonts w:ascii="Times New Roman" w:hAnsi="Times New Roman" w:cs="Times New Roman"/>
                <w:sz w:val="16"/>
                <w:szCs w:val="16"/>
              </w:rPr>
            </w:pPr>
            <w:r w:rsidRPr="009022A8">
              <w:rPr>
                <w:rFonts w:ascii="Times New Roman" w:hAnsi="Times New Roman"/>
                <w:sz w:val="16"/>
                <w:szCs w:val="16"/>
              </w:rPr>
              <w:t>Взимается в зависимости от срока действия поручения.</w:t>
            </w:r>
          </w:p>
        </w:tc>
      </w:tr>
      <w:tr w:rsidR="009022A8" w:rsidRPr="009022A8" w:rsidTr="009022A8">
        <w:trPr>
          <w:trHeight w:val="549"/>
        </w:trPr>
        <w:tc>
          <w:tcPr>
            <w:tcW w:w="1418" w:type="dxa"/>
            <w:shd w:val="clear" w:color="auto" w:fill="auto"/>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 xml:space="preserve">от 3 000 000,01 </w:t>
            </w:r>
          </w:p>
        </w:tc>
        <w:tc>
          <w:tcPr>
            <w:tcW w:w="1984" w:type="dxa"/>
            <w:shd w:val="clear" w:color="auto" w:fill="auto"/>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0.1**</w:t>
            </w:r>
          </w:p>
        </w:tc>
        <w:tc>
          <w:tcPr>
            <w:tcW w:w="2268" w:type="dxa"/>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1</w:t>
            </w:r>
          </w:p>
        </w:tc>
        <w:tc>
          <w:tcPr>
            <w:tcW w:w="1417" w:type="dxa"/>
            <w:vMerge/>
          </w:tcPr>
          <w:p w:rsidR="009022A8" w:rsidRPr="009022A8" w:rsidRDefault="009022A8" w:rsidP="00627C78">
            <w:pPr>
              <w:jc w:val="center"/>
              <w:rPr>
                <w:strike/>
                <w:sz w:val="16"/>
                <w:szCs w:val="16"/>
              </w:rPr>
            </w:pPr>
          </w:p>
        </w:tc>
        <w:tc>
          <w:tcPr>
            <w:tcW w:w="2268" w:type="dxa"/>
            <w:vMerge/>
          </w:tcPr>
          <w:p w:rsidR="009022A8" w:rsidRPr="009022A8" w:rsidRDefault="009022A8" w:rsidP="00627C78">
            <w:pPr>
              <w:jc w:val="center"/>
              <w:rPr>
                <w:strike/>
                <w:sz w:val="16"/>
                <w:szCs w:val="16"/>
              </w:rPr>
            </w:pPr>
          </w:p>
        </w:tc>
      </w:tr>
    </w:tbl>
    <w:p w:rsidR="002823F6" w:rsidRPr="009022A8" w:rsidRDefault="002823F6" w:rsidP="002823F6">
      <w:pPr>
        <w:spacing w:before="120"/>
        <w:ind w:firstLine="709"/>
        <w:jc w:val="both"/>
        <w:rPr>
          <w:rFonts w:eastAsiaTheme="minorHAnsi"/>
          <w:sz w:val="16"/>
          <w:szCs w:val="16"/>
          <w:lang w:eastAsia="en-US"/>
        </w:rPr>
      </w:pPr>
      <w:r w:rsidRPr="009022A8">
        <w:rPr>
          <w:rFonts w:eastAsiaTheme="minorHAnsi"/>
          <w:sz w:val="16"/>
          <w:szCs w:val="16"/>
          <w:lang w:eastAsia="en-US"/>
        </w:rPr>
        <w:t>** - но не менее 100руб./день за каждое исполняемое Поручение Клиента.</w:t>
      </w:r>
    </w:p>
    <w:p w:rsidR="002823F6" w:rsidRPr="009022A8" w:rsidRDefault="002823F6" w:rsidP="002F10A7">
      <w:pPr>
        <w:spacing w:before="120"/>
        <w:ind w:firstLine="709"/>
        <w:jc w:val="both"/>
        <w:rPr>
          <w:rFonts w:eastAsiaTheme="minorHAnsi"/>
          <w:sz w:val="16"/>
          <w:szCs w:val="16"/>
          <w:lang w:eastAsia="en-US"/>
        </w:rPr>
      </w:pPr>
    </w:p>
    <w:p w:rsidR="00F161AD" w:rsidRPr="009022A8" w:rsidRDefault="00F161AD" w:rsidP="002F10A7">
      <w:pPr>
        <w:spacing w:before="120"/>
        <w:ind w:firstLine="709"/>
        <w:jc w:val="both"/>
        <w:rPr>
          <w:rFonts w:eastAsiaTheme="minorHAnsi"/>
          <w:sz w:val="16"/>
          <w:szCs w:val="16"/>
          <w:lang w:eastAsia="en-US"/>
        </w:rPr>
      </w:pPr>
      <w:r w:rsidRPr="009022A8">
        <w:rPr>
          <w:rFonts w:eastAsiaTheme="minorHAnsi"/>
          <w:sz w:val="16"/>
          <w:szCs w:val="16"/>
          <w:lang w:eastAsia="en-US"/>
        </w:rPr>
        <w:br w:type="page"/>
      </w:r>
    </w:p>
    <w:p w:rsidR="00627C78" w:rsidRPr="00017180" w:rsidRDefault="00627C78" w:rsidP="00017180">
      <w:pPr>
        <w:pStyle w:val="2"/>
        <w:rPr>
          <w:rFonts w:eastAsiaTheme="majorEastAsia"/>
        </w:rPr>
      </w:pPr>
      <w:bookmarkStart w:id="3" w:name="_Toc69379867"/>
      <w:bookmarkStart w:id="4" w:name="_Toc90028916"/>
      <w:r w:rsidRPr="00017180">
        <w:rPr>
          <w:rFonts w:eastAsiaTheme="majorEastAsia"/>
        </w:rPr>
        <w:lastRenderedPageBreak/>
        <w:t xml:space="preserve">Тарифный план «Персональный брокер </w:t>
      </w:r>
      <w:proofErr w:type="spellStart"/>
      <w:r w:rsidRPr="00017180">
        <w:rPr>
          <w:rFonts w:eastAsiaTheme="majorEastAsia"/>
        </w:rPr>
        <w:t>Pro</w:t>
      </w:r>
      <w:proofErr w:type="spellEnd"/>
      <w:r w:rsidRPr="00017180">
        <w:rPr>
          <w:rFonts w:eastAsiaTheme="majorEastAsia"/>
        </w:rPr>
        <w:t>»</w:t>
      </w:r>
      <w:bookmarkEnd w:id="3"/>
      <w:bookmarkEnd w:id="4"/>
    </w:p>
    <w:p w:rsidR="00627C78" w:rsidRPr="009022A8" w:rsidRDefault="00627C78" w:rsidP="00627C78">
      <w:pPr>
        <w:spacing w:after="200" w:line="276" w:lineRule="auto"/>
        <w:jc w:val="both"/>
        <w:rPr>
          <w:rFonts w:eastAsiaTheme="majorEastAsia"/>
          <w:lang w:eastAsia="en-US"/>
        </w:rPr>
      </w:pPr>
      <w:proofErr w:type="gramStart"/>
      <w:r w:rsidRPr="009022A8">
        <w:rPr>
          <w:rFonts w:eastAsiaTheme="minorHAnsi"/>
          <w:i/>
          <w:sz w:val="22"/>
          <w:szCs w:val="22"/>
          <w:lang w:eastAsia="en-US"/>
        </w:rPr>
        <w:t>Рекомендован</w:t>
      </w:r>
      <w:proofErr w:type="gramEnd"/>
      <w:r w:rsidRPr="009022A8">
        <w:rPr>
          <w:rFonts w:eastAsiaTheme="minorHAnsi"/>
          <w:i/>
          <w:sz w:val="22"/>
          <w:szCs w:val="22"/>
          <w:lang w:eastAsia="en-US"/>
        </w:rPr>
        <w:t xml:space="preserve"> для Клиентов, </w:t>
      </w:r>
      <w:r w:rsidRPr="009022A8">
        <w:rPr>
          <w:rFonts w:eastAsiaTheme="minorHAnsi"/>
          <w:i/>
          <w:sz w:val="22"/>
          <w:szCs w:val="22"/>
          <w:shd w:val="clear" w:color="auto" w:fill="FFFFFF"/>
          <w:lang w:eastAsia="en-US"/>
        </w:rPr>
        <w:t>предпочитающих сопровождение своих действий профессионалами</w:t>
      </w:r>
      <w:r w:rsidRPr="009022A8">
        <w:rPr>
          <w:rFonts w:eastAsiaTheme="majorEastAsia"/>
          <w:lang w:eastAsia="en-US"/>
        </w:rPr>
        <w:t xml:space="preserve"> </w:t>
      </w:r>
    </w:p>
    <w:p w:rsidR="00627C78" w:rsidRPr="009022A8" w:rsidRDefault="00627C78" w:rsidP="00007B84">
      <w:pPr>
        <w:spacing w:after="200"/>
        <w:jc w:val="both"/>
        <w:rPr>
          <w:rFonts w:eastAsiaTheme="majorEastAsia"/>
          <w:sz w:val="22"/>
          <w:szCs w:val="22"/>
          <w:lang w:eastAsia="en-US"/>
        </w:rPr>
      </w:pPr>
      <w:r w:rsidRPr="009022A8">
        <w:rPr>
          <w:rFonts w:eastAsiaTheme="majorEastAsia"/>
          <w:sz w:val="22"/>
          <w:szCs w:val="22"/>
          <w:lang w:eastAsia="en-US"/>
        </w:rPr>
        <w:t>Минимальная рекомендуемая сумма для подключени</w:t>
      </w:r>
      <w:r w:rsidR="00EE587F" w:rsidRPr="009022A8">
        <w:rPr>
          <w:rFonts w:eastAsiaTheme="majorEastAsia"/>
          <w:sz w:val="22"/>
          <w:szCs w:val="22"/>
          <w:lang w:eastAsia="en-US"/>
        </w:rPr>
        <w:t>я тарифного плана «Персональный</w:t>
      </w:r>
      <w:r w:rsidR="00EE587F" w:rsidRPr="009022A8">
        <w:rPr>
          <w:rFonts w:eastAsiaTheme="majorEastAsia"/>
          <w:sz w:val="22"/>
          <w:szCs w:val="22"/>
          <w:lang w:val="en-US" w:eastAsia="en-US"/>
        </w:rPr>
        <w:t> </w:t>
      </w:r>
      <w:r w:rsidRPr="009022A8">
        <w:rPr>
          <w:rFonts w:eastAsiaTheme="majorEastAsia"/>
          <w:sz w:val="22"/>
          <w:szCs w:val="22"/>
          <w:lang w:eastAsia="en-US"/>
        </w:rPr>
        <w:t>брокер</w:t>
      </w:r>
      <w:r w:rsidR="00EE587F" w:rsidRPr="009022A8">
        <w:rPr>
          <w:rFonts w:eastAsiaTheme="majorEastAsia"/>
          <w:sz w:val="22"/>
          <w:szCs w:val="22"/>
          <w:lang w:val="en-US" w:eastAsia="en-US"/>
        </w:rPr>
        <w:t> Pro</w:t>
      </w:r>
      <w:r w:rsidRPr="009022A8">
        <w:rPr>
          <w:rFonts w:eastAsiaTheme="majorEastAsia"/>
          <w:sz w:val="22"/>
          <w:szCs w:val="22"/>
          <w:lang w:eastAsia="en-US"/>
        </w:rPr>
        <w:t>» от 1 000 000 руб. (принимается к расчету сальдо по всем счетам клие</w:t>
      </w:r>
      <w:r w:rsidR="00EE587F" w:rsidRPr="009022A8">
        <w:rPr>
          <w:rFonts w:eastAsiaTheme="majorEastAsia"/>
          <w:sz w:val="22"/>
          <w:szCs w:val="22"/>
          <w:lang w:eastAsia="en-US"/>
        </w:rPr>
        <w:t>нта в К</w:t>
      </w:r>
      <w:r w:rsidRPr="009022A8">
        <w:rPr>
          <w:rFonts w:eastAsiaTheme="majorEastAsia"/>
          <w:sz w:val="22"/>
          <w:szCs w:val="22"/>
          <w:lang w:eastAsia="en-US"/>
        </w:rPr>
        <w:t>омпании)</w:t>
      </w:r>
    </w:p>
    <w:tbl>
      <w:tblPr>
        <w:tblpPr w:leftFromText="180" w:rightFromText="180" w:vertAnchor="text" w:tblpX="-225" w:tblpY="1"/>
        <w:tblOverlap w:val="never"/>
        <w:tblW w:w="10173" w:type="dxa"/>
        <w:tblLook w:val="04A0" w:firstRow="1" w:lastRow="0" w:firstColumn="1" w:lastColumn="0" w:noHBand="0" w:noVBand="1"/>
      </w:tblPr>
      <w:tblGrid>
        <w:gridCol w:w="817"/>
        <w:gridCol w:w="3544"/>
        <w:gridCol w:w="1310"/>
        <w:gridCol w:w="949"/>
        <w:gridCol w:w="43"/>
        <w:gridCol w:w="1242"/>
        <w:gridCol w:w="2268"/>
      </w:tblGrid>
      <w:tr w:rsidR="00627C78" w:rsidRPr="009022A8"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9022A8" w:rsidRDefault="00627C78" w:rsidP="00627C78">
            <w:pPr>
              <w:numPr>
                <w:ilvl w:val="0"/>
                <w:numId w:val="16"/>
              </w:numPr>
              <w:spacing w:after="200" w:line="276" w:lineRule="auto"/>
              <w:ind w:left="0" w:firstLine="0"/>
              <w:contextualSpacing/>
              <w:jc w:val="center"/>
              <w:rPr>
                <w:sz w:val="16"/>
                <w:szCs w:val="16"/>
              </w:rPr>
            </w:pPr>
            <w:r w:rsidRPr="009022A8">
              <w:rPr>
                <w:sz w:val="16"/>
                <w:szCs w:val="16"/>
              </w:rPr>
              <w:t xml:space="preserve">Фондовый рынок ПАО Московская биржа </w:t>
            </w:r>
          </w:p>
        </w:tc>
      </w:tr>
      <w:tr w:rsidR="00627C78" w:rsidRPr="009022A8" w:rsidTr="00627C78">
        <w:trPr>
          <w:trHeight w:val="270"/>
        </w:trPr>
        <w:tc>
          <w:tcPr>
            <w:tcW w:w="817"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А.1.1</w:t>
            </w:r>
          </w:p>
        </w:tc>
        <w:tc>
          <w:tcPr>
            <w:tcW w:w="3544"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627C78">
            <w:pPr>
              <w:jc w:val="both"/>
              <w:rPr>
                <w:sz w:val="16"/>
                <w:szCs w:val="16"/>
              </w:rPr>
            </w:pPr>
            <w:r w:rsidRPr="009022A8">
              <w:rPr>
                <w:sz w:val="16"/>
                <w:szCs w:val="16"/>
              </w:rPr>
              <w:t>Комиссионное вознаграждение по сделкам с ценными бумагами (за исключением сделок РЕПО, РПС)</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Ставка,%</w:t>
            </w:r>
          </w:p>
        </w:tc>
        <w:tc>
          <w:tcPr>
            <w:tcW w:w="2268" w:type="dxa"/>
            <w:vMerge w:val="restart"/>
            <w:tcBorders>
              <w:top w:val="nil"/>
              <w:left w:val="nil"/>
              <w:right w:val="single" w:sz="8" w:space="0" w:color="auto"/>
            </w:tcBorders>
            <w:shd w:val="clear" w:color="auto" w:fill="auto"/>
            <w:vAlign w:val="center"/>
            <w:hideMark/>
          </w:tcPr>
          <w:p w:rsidR="00627C78" w:rsidRPr="009022A8" w:rsidRDefault="00627C78" w:rsidP="00627C78">
            <w:pPr>
              <w:jc w:val="both"/>
              <w:rPr>
                <w:sz w:val="16"/>
                <w:szCs w:val="16"/>
              </w:rPr>
            </w:pPr>
            <w:r w:rsidRPr="009022A8">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9022A8" w:rsidRDefault="00627C78" w:rsidP="00627C78">
            <w:pPr>
              <w:jc w:val="both"/>
              <w:rPr>
                <w:sz w:val="16"/>
                <w:szCs w:val="16"/>
              </w:rPr>
            </w:pPr>
            <w:r w:rsidRPr="009022A8">
              <w:rPr>
                <w:sz w:val="16"/>
                <w:szCs w:val="16"/>
              </w:rPr>
              <w:t>Минимальная комиссия по сделке – 0.03 руб.</w:t>
            </w:r>
          </w:p>
          <w:p w:rsidR="00627C78" w:rsidRPr="009022A8" w:rsidRDefault="00A10EFE" w:rsidP="00627C78">
            <w:pPr>
              <w:jc w:val="both"/>
              <w:rPr>
                <w:sz w:val="16"/>
                <w:szCs w:val="16"/>
              </w:rPr>
            </w:pPr>
            <w:r w:rsidRPr="009022A8">
              <w:rPr>
                <w:sz w:val="16"/>
                <w:szCs w:val="16"/>
              </w:rPr>
              <w:t>Включает комиссию биржи.</w:t>
            </w:r>
          </w:p>
        </w:tc>
      </w:tr>
      <w:tr w:rsidR="00627C78" w:rsidRPr="009022A8" w:rsidTr="00627C78">
        <w:trPr>
          <w:trHeight w:val="197"/>
        </w:trPr>
        <w:tc>
          <w:tcPr>
            <w:tcW w:w="817"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0.1</w:t>
            </w:r>
          </w:p>
        </w:tc>
        <w:tc>
          <w:tcPr>
            <w:tcW w:w="2268" w:type="dxa"/>
            <w:vMerge/>
            <w:tcBorders>
              <w:left w:val="nil"/>
              <w:right w:val="single" w:sz="8" w:space="0" w:color="auto"/>
            </w:tcBorders>
            <w:shd w:val="clear" w:color="auto" w:fill="auto"/>
            <w:vAlign w:val="center"/>
            <w:hideMark/>
          </w:tcPr>
          <w:p w:rsidR="00627C78" w:rsidRPr="009022A8" w:rsidRDefault="00627C78" w:rsidP="00627C78">
            <w:pPr>
              <w:jc w:val="both"/>
              <w:rPr>
                <w:sz w:val="16"/>
                <w:szCs w:val="16"/>
              </w:rPr>
            </w:pPr>
          </w:p>
        </w:tc>
      </w:tr>
      <w:tr w:rsidR="00627C78" w:rsidRPr="009022A8" w:rsidTr="00627C78">
        <w:trPr>
          <w:trHeight w:val="197"/>
        </w:trPr>
        <w:tc>
          <w:tcPr>
            <w:tcW w:w="817"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0.05</w:t>
            </w:r>
          </w:p>
        </w:tc>
        <w:tc>
          <w:tcPr>
            <w:tcW w:w="2268" w:type="dxa"/>
            <w:vMerge/>
            <w:tcBorders>
              <w:left w:val="nil"/>
              <w:bottom w:val="single" w:sz="8" w:space="0" w:color="auto"/>
              <w:right w:val="single" w:sz="8" w:space="0" w:color="auto"/>
            </w:tcBorders>
            <w:shd w:val="clear" w:color="auto" w:fill="auto"/>
            <w:vAlign w:val="center"/>
          </w:tcPr>
          <w:p w:rsidR="00627C78" w:rsidRPr="009022A8" w:rsidRDefault="00627C78" w:rsidP="00627C78">
            <w:pPr>
              <w:jc w:val="both"/>
              <w:rPr>
                <w:sz w:val="16"/>
                <w:szCs w:val="16"/>
              </w:rPr>
            </w:pPr>
          </w:p>
        </w:tc>
      </w:tr>
      <w:tr w:rsidR="00B72F3F" w:rsidRPr="009022A8" w:rsidTr="00627C78">
        <w:trPr>
          <w:trHeight w:val="197"/>
        </w:trPr>
        <w:tc>
          <w:tcPr>
            <w:tcW w:w="817" w:type="dxa"/>
            <w:vMerge w:val="restart"/>
            <w:tcBorders>
              <w:left w:val="single" w:sz="8" w:space="0" w:color="auto"/>
              <w:right w:val="single" w:sz="8" w:space="0" w:color="auto"/>
            </w:tcBorders>
            <w:vAlign w:val="center"/>
          </w:tcPr>
          <w:p w:rsidR="00B72F3F" w:rsidRPr="009022A8" w:rsidRDefault="00B72F3F" w:rsidP="00627C78">
            <w:pPr>
              <w:rPr>
                <w:sz w:val="16"/>
                <w:szCs w:val="16"/>
              </w:rPr>
            </w:pPr>
            <w:r w:rsidRPr="009022A8">
              <w:rPr>
                <w:sz w:val="16"/>
                <w:szCs w:val="16"/>
              </w:rPr>
              <w:t>А.1.2</w:t>
            </w:r>
          </w:p>
        </w:tc>
        <w:tc>
          <w:tcPr>
            <w:tcW w:w="3544" w:type="dxa"/>
            <w:vMerge w:val="restart"/>
            <w:tcBorders>
              <w:left w:val="single" w:sz="8" w:space="0" w:color="auto"/>
              <w:right w:val="single" w:sz="8" w:space="0" w:color="auto"/>
            </w:tcBorders>
            <w:vAlign w:val="center"/>
          </w:tcPr>
          <w:p w:rsidR="00B72F3F" w:rsidRPr="009022A8" w:rsidRDefault="00B72F3F" w:rsidP="00627C78">
            <w:pPr>
              <w:jc w:val="both"/>
              <w:rPr>
                <w:sz w:val="16"/>
                <w:szCs w:val="16"/>
              </w:rPr>
            </w:pPr>
            <w:r w:rsidRPr="009022A8">
              <w:rPr>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B72F3F" w:rsidRPr="009022A8" w:rsidRDefault="00B72F3F"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B72F3F" w:rsidRPr="00C54C0A" w:rsidRDefault="00B72F3F" w:rsidP="003250A5">
            <w:pPr>
              <w:jc w:val="center"/>
              <w:rPr>
                <w:sz w:val="16"/>
                <w:szCs w:val="16"/>
              </w:rPr>
            </w:pPr>
            <w:r w:rsidRPr="00C54C0A">
              <w:rPr>
                <w:sz w:val="16"/>
                <w:szCs w:val="16"/>
              </w:rPr>
              <w:t>Ставка,%</w:t>
            </w:r>
            <w:r w:rsidR="003250A5" w:rsidRPr="00C54C0A">
              <w:rPr>
                <w:sz w:val="16"/>
                <w:szCs w:val="16"/>
                <w:lang w:val="en-US"/>
              </w:rPr>
              <w:t xml:space="preserve"> </w:t>
            </w:r>
            <w:proofErr w:type="gramStart"/>
            <w:r w:rsidR="003250A5" w:rsidRPr="00C54C0A">
              <w:rPr>
                <w:sz w:val="16"/>
                <w:szCs w:val="16"/>
              </w:rPr>
              <w:t>годовых</w:t>
            </w:r>
            <w:proofErr w:type="gramEnd"/>
          </w:p>
        </w:tc>
        <w:tc>
          <w:tcPr>
            <w:tcW w:w="2268" w:type="dxa"/>
            <w:vMerge w:val="restart"/>
            <w:tcBorders>
              <w:left w:val="nil"/>
              <w:right w:val="single" w:sz="8" w:space="0" w:color="auto"/>
            </w:tcBorders>
            <w:shd w:val="clear" w:color="auto" w:fill="auto"/>
            <w:vAlign w:val="center"/>
          </w:tcPr>
          <w:p w:rsidR="00B72F3F" w:rsidRPr="009022A8" w:rsidRDefault="00B72F3F" w:rsidP="00627C78">
            <w:pPr>
              <w:jc w:val="both"/>
              <w:rPr>
                <w:sz w:val="16"/>
                <w:szCs w:val="16"/>
              </w:rPr>
            </w:pPr>
            <w:r w:rsidRPr="009022A8">
              <w:rPr>
                <w:sz w:val="16"/>
                <w:szCs w:val="16"/>
              </w:rPr>
              <w:t>Не включаются в дневной оборот.</w:t>
            </w:r>
          </w:p>
          <w:p w:rsidR="00B72F3F" w:rsidRPr="009022A8" w:rsidRDefault="00B72F3F" w:rsidP="00627C78">
            <w:pPr>
              <w:jc w:val="both"/>
              <w:rPr>
                <w:sz w:val="16"/>
                <w:szCs w:val="16"/>
              </w:rPr>
            </w:pPr>
            <w:r w:rsidRPr="009022A8">
              <w:rPr>
                <w:sz w:val="16"/>
                <w:szCs w:val="16"/>
              </w:rPr>
              <w:t>Взимается от суммы прямой сделки переноса необеспеченной позиции с учетом количества календарных дней переноса.</w:t>
            </w:r>
          </w:p>
          <w:p w:rsidR="00B72F3F" w:rsidRPr="009022A8" w:rsidRDefault="00B72F3F" w:rsidP="00627C78">
            <w:pPr>
              <w:jc w:val="both"/>
              <w:rPr>
                <w:sz w:val="16"/>
                <w:szCs w:val="16"/>
              </w:rPr>
            </w:pPr>
            <w:r w:rsidRPr="009022A8">
              <w:rPr>
                <w:sz w:val="16"/>
                <w:szCs w:val="16"/>
              </w:rPr>
              <w:t>Минимальная комиссия по сделке – 10 руб.</w:t>
            </w:r>
          </w:p>
          <w:p w:rsidR="00B72F3F" w:rsidRPr="009022A8" w:rsidRDefault="00B72F3F" w:rsidP="00AB7562">
            <w:pPr>
              <w:rPr>
                <w:sz w:val="16"/>
                <w:szCs w:val="16"/>
              </w:rPr>
            </w:pPr>
            <w:r w:rsidRPr="009022A8">
              <w:rPr>
                <w:sz w:val="16"/>
                <w:szCs w:val="16"/>
              </w:rPr>
              <w:t>Включает комиссию биржи.</w:t>
            </w:r>
          </w:p>
        </w:tc>
      </w:tr>
      <w:tr w:rsidR="00B72F3F" w:rsidRPr="009022A8" w:rsidTr="00627C78">
        <w:trPr>
          <w:trHeight w:val="423"/>
        </w:trPr>
        <w:tc>
          <w:tcPr>
            <w:tcW w:w="817" w:type="dxa"/>
            <w:vMerge/>
            <w:tcBorders>
              <w:left w:val="single" w:sz="8" w:space="0" w:color="auto"/>
              <w:right w:val="single" w:sz="8" w:space="0" w:color="auto"/>
            </w:tcBorders>
            <w:vAlign w:val="center"/>
          </w:tcPr>
          <w:p w:rsidR="00B72F3F" w:rsidRPr="009022A8" w:rsidRDefault="00B72F3F" w:rsidP="00627C78">
            <w:pPr>
              <w:rPr>
                <w:sz w:val="16"/>
                <w:szCs w:val="16"/>
              </w:rPr>
            </w:pPr>
          </w:p>
        </w:tc>
        <w:tc>
          <w:tcPr>
            <w:tcW w:w="3544" w:type="dxa"/>
            <w:vMerge/>
            <w:tcBorders>
              <w:left w:val="single" w:sz="8" w:space="0" w:color="auto"/>
              <w:right w:val="single" w:sz="8" w:space="0" w:color="auto"/>
            </w:tcBorders>
            <w:vAlign w:val="center"/>
          </w:tcPr>
          <w:p w:rsidR="00B72F3F" w:rsidRPr="009022A8" w:rsidRDefault="00B72F3F" w:rsidP="00627C7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B72F3F" w:rsidRPr="009022A8" w:rsidRDefault="00B72F3F"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B72F3F" w:rsidRPr="00C54C0A" w:rsidRDefault="00BB33D9" w:rsidP="00BB33D9">
            <w:pPr>
              <w:jc w:val="center"/>
              <w:rPr>
                <w:sz w:val="16"/>
                <w:szCs w:val="16"/>
                <w:lang w:val="en-US"/>
              </w:rPr>
            </w:pPr>
            <w:r w:rsidRPr="00C54C0A">
              <w:rPr>
                <w:sz w:val="16"/>
                <w:szCs w:val="16"/>
              </w:rPr>
              <w:t>27</w:t>
            </w:r>
            <w:r w:rsidR="003250A5" w:rsidRPr="00C54C0A">
              <w:rPr>
                <w:sz w:val="16"/>
                <w:szCs w:val="16"/>
              </w:rPr>
              <w:t>%</w:t>
            </w:r>
            <w:r w:rsidR="003250A5" w:rsidRPr="00C54C0A">
              <w:rPr>
                <w:sz w:val="16"/>
                <w:szCs w:val="16"/>
              </w:rPr>
              <w:br/>
            </w:r>
            <w:r w:rsidRPr="00C54C0A">
              <w:rPr>
                <w:sz w:val="16"/>
                <w:szCs w:val="16"/>
              </w:rPr>
              <w:t>29</w:t>
            </w:r>
            <w:r w:rsidR="003250A5" w:rsidRPr="00C54C0A">
              <w:rPr>
                <w:sz w:val="16"/>
                <w:szCs w:val="16"/>
              </w:rPr>
              <w:t>%</w:t>
            </w:r>
            <w:r w:rsidRPr="00C54C0A">
              <w:rPr>
                <w:sz w:val="16"/>
                <w:szCs w:val="16"/>
                <w:lang w:val="en-US"/>
              </w:rPr>
              <w:t>*</w:t>
            </w:r>
          </w:p>
        </w:tc>
        <w:tc>
          <w:tcPr>
            <w:tcW w:w="2268" w:type="dxa"/>
            <w:vMerge/>
            <w:tcBorders>
              <w:left w:val="nil"/>
              <w:right w:val="single" w:sz="8" w:space="0" w:color="auto"/>
            </w:tcBorders>
            <w:shd w:val="clear" w:color="auto" w:fill="auto"/>
            <w:vAlign w:val="center"/>
          </w:tcPr>
          <w:p w:rsidR="00B72F3F" w:rsidRPr="009022A8" w:rsidRDefault="00B72F3F" w:rsidP="00AB7562">
            <w:pPr>
              <w:rPr>
                <w:sz w:val="16"/>
                <w:szCs w:val="16"/>
              </w:rPr>
            </w:pPr>
          </w:p>
        </w:tc>
      </w:tr>
      <w:tr w:rsidR="00B72F3F" w:rsidRPr="009022A8" w:rsidTr="00B72F3F">
        <w:trPr>
          <w:trHeight w:val="1206"/>
        </w:trPr>
        <w:tc>
          <w:tcPr>
            <w:tcW w:w="817" w:type="dxa"/>
            <w:vMerge/>
            <w:tcBorders>
              <w:left w:val="single" w:sz="8" w:space="0" w:color="auto"/>
              <w:right w:val="single" w:sz="8" w:space="0" w:color="auto"/>
            </w:tcBorders>
            <w:vAlign w:val="center"/>
          </w:tcPr>
          <w:p w:rsidR="00B72F3F" w:rsidRPr="009022A8" w:rsidRDefault="00B72F3F" w:rsidP="00627C78">
            <w:pPr>
              <w:rPr>
                <w:sz w:val="16"/>
                <w:szCs w:val="16"/>
              </w:rPr>
            </w:pPr>
          </w:p>
        </w:tc>
        <w:tc>
          <w:tcPr>
            <w:tcW w:w="3544" w:type="dxa"/>
            <w:vMerge/>
            <w:tcBorders>
              <w:left w:val="single" w:sz="8" w:space="0" w:color="auto"/>
              <w:right w:val="single" w:sz="8" w:space="0" w:color="auto"/>
            </w:tcBorders>
            <w:vAlign w:val="center"/>
          </w:tcPr>
          <w:p w:rsidR="00B72F3F" w:rsidRPr="009022A8" w:rsidRDefault="00B72F3F" w:rsidP="00627C78">
            <w:pPr>
              <w:jc w:val="both"/>
              <w:rPr>
                <w:sz w:val="16"/>
                <w:szCs w:val="16"/>
              </w:rPr>
            </w:pPr>
          </w:p>
        </w:tc>
        <w:tc>
          <w:tcPr>
            <w:tcW w:w="2259" w:type="dxa"/>
            <w:gridSpan w:val="2"/>
            <w:tcBorders>
              <w:top w:val="nil"/>
              <w:left w:val="nil"/>
              <w:right w:val="single" w:sz="8" w:space="0" w:color="auto"/>
            </w:tcBorders>
            <w:shd w:val="clear" w:color="auto" w:fill="auto"/>
            <w:vAlign w:val="center"/>
          </w:tcPr>
          <w:p w:rsidR="00B72F3F" w:rsidRPr="009022A8" w:rsidRDefault="00B72F3F" w:rsidP="00627C78">
            <w:pPr>
              <w:jc w:val="center"/>
              <w:rPr>
                <w:sz w:val="16"/>
                <w:szCs w:val="16"/>
              </w:rPr>
            </w:pPr>
            <w:r w:rsidRPr="009022A8">
              <w:rPr>
                <w:sz w:val="16"/>
                <w:szCs w:val="16"/>
              </w:rPr>
              <w:t>от 10 000 000,01</w:t>
            </w:r>
          </w:p>
        </w:tc>
        <w:tc>
          <w:tcPr>
            <w:tcW w:w="1285" w:type="dxa"/>
            <w:gridSpan w:val="2"/>
            <w:tcBorders>
              <w:top w:val="nil"/>
              <w:left w:val="nil"/>
              <w:right w:val="single" w:sz="8" w:space="0" w:color="auto"/>
            </w:tcBorders>
            <w:shd w:val="clear" w:color="auto" w:fill="auto"/>
            <w:vAlign w:val="center"/>
          </w:tcPr>
          <w:p w:rsidR="00B72F3F" w:rsidRPr="00C54C0A" w:rsidRDefault="00BB33D9" w:rsidP="00BB33D9">
            <w:pPr>
              <w:jc w:val="center"/>
              <w:rPr>
                <w:sz w:val="16"/>
                <w:szCs w:val="16"/>
                <w:lang w:val="en-US"/>
              </w:rPr>
            </w:pPr>
            <w:r w:rsidRPr="00C54C0A">
              <w:rPr>
                <w:sz w:val="16"/>
                <w:szCs w:val="16"/>
              </w:rPr>
              <w:t>23</w:t>
            </w:r>
            <w:r w:rsidR="003250A5" w:rsidRPr="00C54C0A">
              <w:rPr>
                <w:sz w:val="16"/>
                <w:szCs w:val="16"/>
              </w:rPr>
              <w:t>%</w:t>
            </w:r>
            <w:r w:rsidR="003250A5" w:rsidRPr="00C54C0A">
              <w:rPr>
                <w:sz w:val="16"/>
                <w:szCs w:val="16"/>
              </w:rPr>
              <w:br/>
            </w:r>
            <w:r w:rsidRPr="00C54C0A">
              <w:rPr>
                <w:sz w:val="16"/>
                <w:szCs w:val="16"/>
              </w:rPr>
              <w:t>25</w:t>
            </w:r>
            <w:r w:rsidR="003250A5" w:rsidRPr="00C54C0A">
              <w:rPr>
                <w:sz w:val="16"/>
                <w:szCs w:val="16"/>
              </w:rPr>
              <w:t>%</w:t>
            </w:r>
            <w:r w:rsidRPr="00C54C0A">
              <w:rPr>
                <w:sz w:val="16"/>
                <w:szCs w:val="16"/>
                <w:lang w:val="en-US"/>
              </w:rPr>
              <w:t>*</w:t>
            </w:r>
          </w:p>
        </w:tc>
        <w:tc>
          <w:tcPr>
            <w:tcW w:w="2268" w:type="dxa"/>
            <w:vMerge/>
            <w:tcBorders>
              <w:left w:val="nil"/>
              <w:right w:val="single" w:sz="8" w:space="0" w:color="auto"/>
            </w:tcBorders>
            <w:shd w:val="clear" w:color="auto" w:fill="auto"/>
            <w:vAlign w:val="center"/>
          </w:tcPr>
          <w:p w:rsidR="00B72F3F" w:rsidRPr="009022A8" w:rsidRDefault="00B72F3F" w:rsidP="00AB7562">
            <w:pPr>
              <w:rPr>
                <w:sz w:val="16"/>
                <w:szCs w:val="16"/>
              </w:rPr>
            </w:pPr>
          </w:p>
        </w:tc>
      </w:tr>
      <w:tr w:rsidR="00627C78" w:rsidRPr="009022A8"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9022A8" w:rsidRDefault="00627C78" w:rsidP="00627C78">
            <w:pPr>
              <w:numPr>
                <w:ilvl w:val="0"/>
                <w:numId w:val="16"/>
              </w:numPr>
              <w:spacing w:after="200" w:line="276" w:lineRule="auto"/>
              <w:ind w:left="0" w:firstLine="0"/>
              <w:contextualSpacing/>
              <w:jc w:val="center"/>
              <w:rPr>
                <w:sz w:val="16"/>
                <w:szCs w:val="16"/>
              </w:rPr>
            </w:pPr>
            <w:r w:rsidRPr="009022A8">
              <w:rPr>
                <w:sz w:val="16"/>
                <w:szCs w:val="16"/>
              </w:rPr>
              <w:t>Срочный рынок ПАО Московская биржа</w:t>
            </w:r>
          </w:p>
        </w:tc>
      </w:tr>
      <w:tr w:rsidR="00627C78" w:rsidRPr="009022A8" w:rsidTr="00627C78">
        <w:trPr>
          <w:trHeight w:val="308"/>
        </w:trPr>
        <w:tc>
          <w:tcPr>
            <w:tcW w:w="817"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А.2.1</w:t>
            </w:r>
          </w:p>
        </w:tc>
        <w:tc>
          <w:tcPr>
            <w:tcW w:w="3544"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9022A8" w:rsidRDefault="00627C78" w:rsidP="00E060D6">
            <w:pPr>
              <w:jc w:val="both"/>
              <w:rPr>
                <w:sz w:val="16"/>
                <w:szCs w:val="16"/>
              </w:rPr>
            </w:pPr>
            <w:r w:rsidRPr="009022A8">
              <w:rPr>
                <w:sz w:val="16"/>
                <w:szCs w:val="16"/>
              </w:rPr>
              <w:t>Комиссионное вознаграждение по операциям с производными финансовыми инструментами</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rPr>
                <w:sz w:val="16"/>
                <w:szCs w:val="16"/>
              </w:rPr>
            </w:pPr>
            <w:r w:rsidRPr="009022A8">
              <w:rPr>
                <w:sz w:val="16"/>
                <w:szCs w:val="16"/>
              </w:rPr>
              <w:t>Дневной оборот, контракты</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C54C0A" w:rsidRDefault="00627C78" w:rsidP="00627C78">
            <w:pPr>
              <w:jc w:val="center"/>
              <w:rPr>
                <w:sz w:val="16"/>
                <w:szCs w:val="16"/>
              </w:rPr>
            </w:pPr>
            <w:r w:rsidRPr="00C54C0A">
              <w:rPr>
                <w:sz w:val="16"/>
                <w:szCs w:val="16"/>
              </w:rPr>
              <w:t>Ставка, руб. за контракт</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9022A8" w:rsidRDefault="00627C78" w:rsidP="00042ABF">
            <w:pPr>
              <w:jc w:val="both"/>
              <w:rPr>
                <w:sz w:val="16"/>
                <w:szCs w:val="16"/>
              </w:rPr>
            </w:pPr>
            <w:r w:rsidRPr="009022A8">
              <w:rPr>
                <w:sz w:val="16"/>
                <w:szCs w:val="16"/>
              </w:rPr>
              <w:t>Включает комиссию биржи.</w:t>
            </w:r>
          </w:p>
        </w:tc>
      </w:tr>
      <w:tr w:rsidR="00627C78" w:rsidRPr="009022A8" w:rsidTr="00627C78">
        <w:trPr>
          <w:trHeight w:val="158"/>
        </w:trPr>
        <w:tc>
          <w:tcPr>
            <w:tcW w:w="817"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C54C0A" w:rsidRDefault="00627C78" w:rsidP="00627C78">
            <w:pPr>
              <w:jc w:val="center"/>
              <w:rPr>
                <w:sz w:val="16"/>
                <w:szCs w:val="16"/>
              </w:rPr>
            </w:pPr>
            <w:r w:rsidRPr="00C54C0A">
              <w:rPr>
                <w:sz w:val="16"/>
                <w:szCs w:val="16"/>
              </w:rPr>
              <w:t>4</w:t>
            </w:r>
          </w:p>
        </w:tc>
        <w:tc>
          <w:tcPr>
            <w:tcW w:w="2268"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042ABF">
            <w:pPr>
              <w:jc w:val="both"/>
              <w:rPr>
                <w:sz w:val="16"/>
                <w:szCs w:val="16"/>
              </w:rPr>
            </w:pPr>
          </w:p>
        </w:tc>
      </w:tr>
      <w:tr w:rsidR="00627C78" w:rsidRPr="009022A8" w:rsidTr="00627C78">
        <w:trPr>
          <w:trHeight w:val="158"/>
        </w:trPr>
        <w:tc>
          <w:tcPr>
            <w:tcW w:w="817" w:type="dxa"/>
            <w:vMerge w:val="restart"/>
            <w:tcBorders>
              <w:top w:val="nil"/>
              <w:left w:val="single" w:sz="8" w:space="0" w:color="auto"/>
              <w:right w:val="single" w:sz="8" w:space="0" w:color="auto"/>
            </w:tcBorders>
            <w:vAlign w:val="center"/>
          </w:tcPr>
          <w:p w:rsidR="00627C78" w:rsidRPr="009022A8" w:rsidRDefault="00627C78" w:rsidP="00627C78">
            <w:pPr>
              <w:rPr>
                <w:sz w:val="16"/>
                <w:szCs w:val="16"/>
              </w:rPr>
            </w:pPr>
            <w:r w:rsidRPr="009022A8">
              <w:rPr>
                <w:sz w:val="16"/>
                <w:szCs w:val="16"/>
              </w:rPr>
              <w:t>А.2.2</w:t>
            </w:r>
          </w:p>
        </w:tc>
        <w:tc>
          <w:tcPr>
            <w:tcW w:w="3544" w:type="dxa"/>
            <w:vMerge w:val="restart"/>
            <w:tcBorders>
              <w:top w:val="nil"/>
              <w:left w:val="single" w:sz="8" w:space="0" w:color="auto"/>
              <w:right w:val="single" w:sz="8" w:space="0" w:color="auto"/>
            </w:tcBorders>
            <w:vAlign w:val="center"/>
          </w:tcPr>
          <w:p w:rsidR="00627C78" w:rsidRPr="009022A8" w:rsidRDefault="00627C78" w:rsidP="00E060D6">
            <w:pPr>
              <w:jc w:val="both"/>
              <w:rPr>
                <w:sz w:val="16"/>
                <w:szCs w:val="16"/>
              </w:rPr>
            </w:pPr>
            <w:r w:rsidRPr="009022A8">
              <w:rPr>
                <w:sz w:val="16"/>
                <w:szCs w:val="16"/>
              </w:rPr>
              <w:t>Комиссионное вознаграждение за предоставление поддерживающей маржи</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C54C0A" w:rsidRDefault="00627C78" w:rsidP="00627C78">
            <w:pPr>
              <w:jc w:val="center"/>
              <w:rPr>
                <w:sz w:val="16"/>
                <w:szCs w:val="16"/>
              </w:rPr>
            </w:pPr>
            <w:r w:rsidRPr="00C54C0A">
              <w:rPr>
                <w:sz w:val="16"/>
                <w:szCs w:val="16"/>
              </w:rPr>
              <w:t>Ставка,%</w:t>
            </w:r>
            <w:r w:rsidR="003250A5" w:rsidRPr="00C54C0A">
              <w:rPr>
                <w:sz w:val="16"/>
                <w:szCs w:val="16"/>
              </w:rPr>
              <w:t xml:space="preserve"> </w:t>
            </w:r>
            <w:proofErr w:type="gramStart"/>
            <w:r w:rsidR="003250A5" w:rsidRPr="00C54C0A">
              <w:rPr>
                <w:sz w:val="16"/>
                <w:szCs w:val="16"/>
              </w:rPr>
              <w:t>годовых</w:t>
            </w:r>
            <w:proofErr w:type="gramEnd"/>
          </w:p>
        </w:tc>
        <w:tc>
          <w:tcPr>
            <w:tcW w:w="2268" w:type="dxa"/>
            <w:vMerge w:val="restart"/>
            <w:tcBorders>
              <w:top w:val="nil"/>
              <w:left w:val="single" w:sz="8" w:space="0" w:color="auto"/>
              <w:right w:val="single" w:sz="8" w:space="0" w:color="auto"/>
            </w:tcBorders>
            <w:vAlign w:val="center"/>
          </w:tcPr>
          <w:p w:rsidR="00627C78" w:rsidRPr="009022A8" w:rsidRDefault="00627C78" w:rsidP="00042ABF">
            <w:pPr>
              <w:jc w:val="both"/>
              <w:rPr>
                <w:sz w:val="16"/>
                <w:szCs w:val="16"/>
              </w:rPr>
            </w:pPr>
            <w:r w:rsidRPr="009022A8">
              <w:rPr>
                <w:sz w:val="16"/>
                <w:szCs w:val="16"/>
              </w:rPr>
              <w:t>Взимается ежедневно от величины рублевого недостатка средств гарантийного обеспечения на конец дня.</w:t>
            </w:r>
          </w:p>
          <w:p w:rsidR="00627C78" w:rsidRPr="009022A8" w:rsidRDefault="00627C78" w:rsidP="00042ABF">
            <w:pPr>
              <w:jc w:val="both"/>
              <w:rPr>
                <w:sz w:val="16"/>
                <w:szCs w:val="16"/>
              </w:rPr>
            </w:pPr>
            <w:r w:rsidRPr="009022A8">
              <w:rPr>
                <w:sz w:val="16"/>
                <w:szCs w:val="16"/>
              </w:rPr>
              <w:t>Внутри дня предоставляется бесплатно.</w:t>
            </w:r>
          </w:p>
        </w:tc>
      </w:tr>
      <w:tr w:rsidR="003250A5" w:rsidRPr="009022A8" w:rsidTr="00A036EA">
        <w:trPr>
          <w:trHeight w:val="308"/>
        </w:trPr>
        <w:tc>
          <w:tcPr>
            <w:tcW w:w="817" w:type="dxa"/>
            <w:vMerge/>
            <w:tcBorders>
              <w:left w:val="single" w:sz="8" w:space="0" w:color="auto"/>
              <w:right w:val="single" w:sz="8" w:space="0" w:color="auto"/>
            </w:tcBorders>
            <w:vAlign w:val="center"/>
          </w:tcPr>
          <w:p w:rsidR="003250A5" w:rsidRPr="009022A8" w:rsidRDefault="003250A5" w:rsidP="003250A5">
            <w:pPr>
              <w:rPr>
                <w:sz w:val="16"/>
                <w:szCs w:val="16"/>
              </w:rPr>
            </w:pPr>
          </w:p>
        </w:tc>
        <w:tc>
          <w:tcPr>
            <w:tcW w:w="3544" w:type="dxa"/>
            <w:vMerge/>
            <w:tcBorders>
              <w:left w:val="single" w:sz="8" w:space="0" w:color="auto"/>
              <w:right w:val="single" w:sz="8" w:space="0" w:color="auto"/>
            </w:tcBorders>
            <w:vAlign w:val="center"/>
          </w:tcPr>
          <w:p w:rsidR="003250A5" w:rsidRPr="009022A8" w:rsidRDefault="003250A5" w:rsidP="003250A5">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3250A5" w:rsidRPr="009022A8" w:rsidRDefault="003250A5" w:rsidP="003250A5">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tcPr>
          <w:p w:rsidR="003250A5" w:rsidRPr="00C54C0A" w:rsidRDefault="00BB33D9" w:rsidP="003250A5">
            <w:pPr>
              <w:spacing w:after="240"/>
              <w:jc w:val="center"/>
              <w:rPr>
                <w:rFonts w:ascii="Calibri" w:eastAsiaTheme="minorHAnsi" w:hAnsi="Calibri" w:cs="Calibri"/>
                <w:sz w:val="16"/>
                <w:szCs w:val="16"/>
                <w:lang w:eastAsia="en-US"/>
              </w:rPr>
            </w:pPr>
            <w:r w:rsidRPr="00C54C0A">
              <w:rPr>
                <w:sz w:val="16"/>
                <w:szCs w:val="16"/>
              </w:rPr>
              <w:t>27</w:t>
            </w:r>
            <w:r w:rsidR="003250A5" w:rsidRPr="00C54C0A">
              <w:rPr>
                <w:sz w:val="16"/>
                <w:szCs w:val="16"/>
              </w:rPr>
              <w:t>%</w:t>
            </w:r>
          </w:p>
        </w:tc>
        <w:tc>
          <w:tcPr>
            <w:tcW w:w="2268" w:type="dxa"/>
            <w:vMerge/>
            <w:tcBorders>
              <w:left w:val="single" w:sz="8" w:space="0" w:color="auto"/>
              <w:right w:val="single" w:sz="8" w:space="0" w:color="auto"/>
            </w:tcBorders>
            <w:vAlign w:val="center"/>
          </w:tcPr>
          <w:p w:rsidR="003250A5" w:rsidRPr="009022A8" w:rsidRDefault="003250A5" w:rsidP="003250A5">
            <w:pPr>
              <w:rPr>
                <w:sz w:val="16"/>
                <w:szCs w:val="16"/>
              </w:rPr>
            </w:pPr>
          </w:p>
        </w:tc>
      </w:tr>
      <w:tr w:rsidR="003250A5" w:rsidRPr="009022A8" w:rsidTr="00A036EA">
        <w:trPr>
          <w:trHeight w:val="158"/>
        </w:trPr>
        <w:tc>
          <w:tcPr>
            <w:tcW w:w="817" w:type="dxa"/>
            <w:vMerge/>
            <w:tcBorders>
              <w:left w:val="single" w:sz="8" w:space="0" w:color="auto"/>
              <w:right w:val="single" w:sz="8" w:space="0" w:color="auto"/>
            </w:tcBorders>
            <w:vAlign w:val="center"/>
          </w:tcPr>
          <w:p w:rsidR="003250A5" w:rsidRPr="009022A8" w:rsidRDefault="003250A5" w:rsidP="003250A5">
            <w:pPr>
              <w:rPr>
                <w:sz w:val="16"/>
                <w:szCs w:val="16"/>
              </w:rPr>
            </w:pPr>
          </w:p>
        </w:tc>
        <w:tc>
          <w:tcPr>
            <w:tcW w:w="3544" w:type="dxa"/>
            <w:vMerge/>
            <w:tcBorders>
              <w:left w:val="single" w:sz="8" w:space="0" w:color="auto"/>
              <w:bottom w:val="single" w:sz="8" w:space="0" w:color="000000"/>
              <w:right w:val="single" w:sz="8" w:space="0" w:color="auto"/>
            </w:tcBorders>
            <w:vAlign w:val="center"/>
          </w:tcPr>
          <w:p w:rsidR="003250A5" w:rsidRPr="009022A8" w:rsidRDefault="003250A5" w:rsidP="003250A5">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3250A5" w:rsidRPr="009022A8" w:rsidRDefault="003250A5" w:rsidP="003250A5">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tcPr>
          <w:p w:rsidR="003250A5" w:rsidRPr="00C54C0A" w:rsidRDefault="00BB33D9" w:rsidP="003250A5">
            <w:pPr>
              <w:jc w:val="center"/>
              <w:rPr>
                <w:rFonts w:ascii="Calibri" w:eastAsiaTheme="minorHAnsi" w:hAnsi="Calibri" w:cs="Calibri"/>
                <w:sz w:val="16"/>
                <w:szCs w:val="16"/>
                <w:lang w:val="en-US" w:eastAsia="en-US"/>
              </w:rPr>
            </w:pPr>
            <w:r w:rsidRPr="00C54C0A">
              <w:rPr>
                <w:sz w:val="16"/>
                <w:szCs w:val="16"/>
              </w:rPr>
              <w:t>23</w:t>
            </w:r>
            <w:r w:rsidR="003250A5" w:rsidRPr="00C54C0A">
              <w:rPr>
                <w:sz w:val="16"/>
                <w:szCs w:val="16"/>
              </w:rPr>
              <w:t>%</w:t>
            </w:r>
            <w:r w:rsidRPr="00C54C0A">
              <w:rPr>
                <w:sz w:val="16"/>
                <w:szCs w:val="16"/>
                <w:lang w:val="en-US"/>
              </w:rPr>
              <w:t>*</w:t>
            </w:r>
          </w:p>
        </w:tc>
        <w:tc>
          <w:tcPr>
            <w:tcW w:w="2268" w:type="dxa"/>
            <w:vMerge/>
            <w:tcBorders>
              <w:left w:val="single" w:sz="8" w:space="0" w:color="auto"/>
              <w:bottom w:val="single" w:sz="8" w:space="0" w:color="000000"/>
              <w:right w:val="single" w:sz="8" w:space="0" w:color="auto"/>
            </w:tcBorders>
            <w:vAlign w:val="center"/>
          </w:tcPr>
          <w:p w:rsidR="003250A5" w:rsidRPr="009022A8" w:rsidRDefault="003250A5" w:rsidP="003250A5">
            <w:pPr>
              <w:rPr>
                <w:sz w:val="16"/>
                <w:szCs w:val="16"/>
              </w:rPr>
            </w:pPr>
          </w:p>
        </w:tc>
      </w:tr>
      <w:tr w:rsidR="00627C78" w:rsidRPr="009022A8"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9022A8" w:rsidRDefault="00627C78" w:rsidP="00627C78">
            <w:pPr>
              <w:numPr>
                <w:ilvl w:val="0"/>
                <w:numId w:val="16"/>
              </w:numPr>
              <w:spacing w:after="200" w:line="276" w:lineRule="auto"/>
              <w:ind w:left="0" w:firstLine="0"/>
              <w:contextualSpacing/>
              <w:jc w:val="center"/>
              <w:rPr>
                <w:sz w:val="16"/>
                <w:szCs w:val="16"/>
              </w:rPr>
            </w:pPr>
            <w:r w:rsidRPr="009022A8">
              <w:rPr>
                <w:sz w:val="16"/>
                <w:szCs w:val="16"/>
              </w:rPr>
              <w:t>Валютный рынок ПАО Московская биржа</w:t>
            </w:r>
          </w:p>
        </w:tc>
      </w:tr>
      <w:tr w:rsidR="00627C78" w:rsidRPr="009022A8" w:rsidTr="00627C78">
        <w:trPr>
          <w:trHeight w:val="604"/>
        </w:trPr>
        <w:tc>
          <w:tcPr>
            <w:tcW w:w="81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27C78" w:rsidRPr="009022A8" w:rsidRDefault="00627C78" w:rsidP="00627C78">
            <w:pPr>
              <w:rPr>
                <w:sz w:val="16"/>
                <w:szCs w:val="16"/>
              </w:rPr>
            </w:pPr>
            <w:r w:rsidRPr="009022A8">
              <w:rPr>
                <w:sz w:val="16"/>
                <w:szCs w:val="16"/>
              </w:rPr>
              <w:t>А.3.1</w:t>
            </w:r>
          </w:p>
        </w:tc>
        <w:tc>
          <w:tcPr>
            <w:tcW w:w="3544"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9022A8" w:rsidRDefault="00627C78" w:rsidP="00E060D6">
            <w:pPr>
              <w:jc w:val="both"/>
              <w:rPr>
                <w:sz w:val="16"/>
                <w:szCs w:val="16"/>
              </w:rPr>
            </w:pPr>
            <w:r w:rsidRPr="009022A8">
              <w:rPr>
                <w:sz w:val="16"/>
                <w:szCs w:val="16"/>
              </w:rPr>
              <w:t xml:space="preserve">Комиссионное вознаграждение по сделкам с иностранными валютами </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C54C0A" w:rsidRDefault="00627C78" w:rsidP="00627C78">
            <w:pPr>
              <w:jc w:val="center"/>
              <w:rPr>
                <w:sz w:val="16"/>
                <w:szCs w:val="16"/>
              </w:rPr>
            </w:pPr>
            <w:r w:rsidRPr="00C54C0A">
              <w:rPr>
                <w:sz w:val="16"/>
                <w:szCs w:val="16"/>
              </w:rPr>
              <w:t>Ставка,%</w:t>
            </w:r>
          </w:p>
        </w:tc>
        <w:tc>
          <w:tcPr>
            <w:tcW w:w="2268" w:type="dxa"/>
            <w:tcBorders>
              <w:top w:val="nil"/>
              <w:left w:val="nil"/>
              <w:bottom w:val="nil"/>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9022A8" w:rsidRDefault="00627C78" w:rsidP="00627C78">
            <w:pPr>
              <w:rPr>
                <w:sz w:val="16"/>
                <w:szCs w:val="16"/>
              </w:rPr>
            </w:pPr>
            <w:r w:rsidRPr="009022A8">
              <w:rPr>
                <w:sz w:val="16"/>
                <w:szCs w:val="16"/>
              </w:rPr>
              <w:t>Включает комиссию биржи.</w:t>
            </w:r>
          </w:p>
        </w:tc>
      </w:tr>
      <w:tr w:rsidR="00627C78" w:rsidRPr="009022A8" w:rsidTr="00627C78">
        <w:trPr>
          <w:trHeight w:val="119"/>
        </w:trPr>
        <w:tc>
          <w:tcPr>
            <w:tcW w:w="817" w:type="dxa"/>
            <w:vMerge/>
            <w:tcBorders>
              <w:top w:val="nil"/>
              <w:left w:val="single" w:sz="8" w:space="0" w:color="auto"/>
              <w:bottom w:val="single" w:sz="8" w:space="0" w:color="000000"/>
              <w:right w:val="single" w:sz="8" w:space="0" w:color="auto"/>
            </w:tcBorders>
            <w:shd w:val="clear" w:color="auto" w:fill="auto"/>
            <w:noWrap/>
            <w:vAlign w:val="center"/>
          </w:tcPr>
          <w:p w:rsidR="00627C78" w:rsidRPr="009022A8" w:rsidRDefault="00627C78" w:rsidP="00627C78">
            <w:pPr>
              <w:jc w:val="center"/>
              <w:rPr>
                <w:sz w:val="16"/>
                <w:szCs w:val="16"/>
              </w:rPr>
            </w:pPr>
          </w:p>
        </w:tc>
        <w:tc>
          <w:tcPr>
            <w:tcW w:w="3544" w:type="dxa"/>
            <w:vMerge/>
            <w:tcBorders>
              <w:top w:val="nil"/>
              <w:left w:val="single" w:sz="8" w:space="0" w:color="auto"/>
              <w:bottom w:val="single" w:sz="8" w:space="0" w:color="000000"/>
              <w:right w:val="single" w:sz="8" w:space="0" w:color="auto"/>
            </w:tcBorders>
            <w:shd w:val="clear" w:color="auto" w:fill="auto"/>
            <w:vAlign w:val="center"/>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C54C0A" w:rsidRDefault="00627C78" w:rsidP="00627C78">
            <w:pPr>
              <w:jc w:val="center"/>
              <w:rPr>
                <w:sz w:val="16"/>
                <w:szCs w:val="16"/>
              </w:rPr>
            </w:pPr>
            <w:r w:rsidRPr="00C54C0A">
              <w:rPr>
                <w:sz w:val="16"/>
                <w:szCs w:val="16"/>
              </w:rPr>
              <w:t>0.1</w:t>
            </w:r>
          </w:p>
        </w:tc>
        <w:tc>
          <w:tcPr>
            <w:tcW w:w="2268" w:type="dxa"/>
            <w:tcBorders>
              <w:top w:val="nil"/>
              <w:left w:val="nil"/>
              <w:bottom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C54C0A" w:rsidRDefault="00627C78" w:rsidP="00627C78">
            <w:pPr>
              <w:jc w:val="center"/>
              <w:rPr>
                <w:sz w:val="16"/>
                <w:szCs w:val="16"/>
              </w:rPr>
            </w:pPr>
            <w:r w:rsidRPr="00C54C0A">
              <w:rPr>
                <w:sz w:val="16"/>
                <w:szCs w:val="16"/>
              </w:rPr>
              <w:t>0.05</w:t>
            </w:r>
          </w:p>
        </w:tc>
        <w:tc>
          <w:tcPr>
            <w:tcW w:w="2268" w:type="dxa"/>
            <w:tcBorders>
              <w:top w:val="nil"/>
              <w:left w:val="nil"/>
              <w:bottom w:val="single" w:sz="4" w:space="0" w:color="auto"/>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Минимальная комиссия по сделке – 75 руб.</w:t>
            </w:r>
          </w:p>
        </w:tc>
      </w:tr>
      <w:tr w:rsidR="00627C78" w:rsidRPr="009022A8" w:rsidTr="00627C78">
        <w:trPr>
          <w:trHeight w:val="158"/>
        </w:trPr>
        <w:tc>
          <w:tcPr>
            <w:tcW w:w="817" w:type="dxa"/>
            <w:vMerge w:val="restart"/>
            <w:tcBorders>
              <w:top w:val="nil"/>
              <w:left w:val="single" w:sz="8" w:space="0" w:color="auto"/>
              <w:right w:val="single" w:sz="8" w:space="0" w:color="auto"/>
            </w:tcBorders>
            <w:vAlign w:val="center"/>
          </w:tcPr>
          <w:p w:rsidR="00627C78" w:rsidRPr="009022A8" w:rsidRDefault="00627C78" w:rsidP="00627C78">
            <w:pPr>
              <w:rPr>
                <w:sz w:val="16"/>
                <w:szCs w:val="16"/>
              </w:rPr>
            </w:pPr>
            <w:r w:rsidRPr="009022A8">
              <w:rPr>
                <w:sz w:val="16"/>
                <w:szCs w:val="16"/>
              </w:rPr>
              <w:t>А.3.2</w:t>
            </w:r>
          </w:p>
        </w:tc>
        <w:tc>
          <w:tcPr>
            <w:tcW w:w="3544" w:type="dxa"/>
            <w:vMerge w:val="restart"/>
            <w:tcBorders>
              <w:top w:val="nil"/>
              <w:left w:val="single" w:sz="8" w:space="0" w:color="auto"/>
              <w:right w:val="single" w:sz="8" w:space="0" w:color="auto"/>
            </w:tcBorders>
            <w:vAlign w:val="center"/>
          </w:tcPr>
          <w:p w:rsidR="00627C78" w:rsidRPr="009022A8" w:rsidRDefault="00627C78" w:rsidP="00E060D6">
            <w:pPr>
              <w:jc w:val="both"/>
              <w:rPr>
                <w:sz w:val="16"/>
                <w:szCs w:val="16"/>
              </w:rPr>
            </w:pPr>
            <w:r w:rsidRPr="009022A8">
              <w:rPr>
                <w:sz w:val="16"/>
                <w:szCs w:val="16"/>
              </w:rPr>
              <w:t>Комиссионное вознаграждение за совершение сделок переноса торговой позиции по покупке иностранной валюты</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C54C0A" w:rsidRDefault="00627C78" w:rsidP="003250A5">
            <w:pPr>
              <w:jc w:val="center"/>
              <w:rPr>
                <w:sz w:val="16"/>
                <w:szCs w:val="16"/>
              </w:rPr>
            </w:pPr>
            <w:r w:rsidRPr="00C54C0A">
              <w:rPr>
                <w:sz w:val="16"/>
                <w:szCs w:val="16"/>
              </w:rPr>
              <w:t>Ставка,%</w:t>
            </w:r>
            <w:r w:rsidR="003250A5" w:rsidRPr="00C54C0A">
              <w:rPr>
                <w:sz w:val="16"/>
                <w:szCs w:val="16"/>
              </w:rPr>
              <w:t xml:space="preserve"> </w:t>
            </w:r>
            <w:proofErr w:type="gramStart"/>
            <w:r w:rsidR="003250A5" w:rsidRPr="00C54C0A">
              <w:rPr>
                <w:sz w:val="16"/>
                <w:szCs w:val="16"/>
              </w:rPr>
              <w:t>годовых</w:t>
            </w:r>
            <w:proofErr w:type="gramEnd"/>
          </w:p>
        </w:tc>
        <w:tc>
          <w:tcPr>
            <w:tcW w:w="2268" w:type="dxa"/>
            <w:vMerge w:val="restart"/>
            <w:tcBorders>
              <w:top w:val="nil"/>
              <w:left w:val="nil"/>
              <w:right w:val="single" w:sz="8" w:space="0" w:color="auto"/>
            </w:tcBorders>
            <w:shd w:val="clear" w:color="auto" w:fill="auto"/>
            <w:vAlign w:val="center"/>
          </w:tcPr>
          <w:p w:rsidR="00627C78" w:rsidRPr="009022A8" w:rsidRDefault="00627C78" w:rsidP="00042ABF">
            <w:pPr>
              <w:jc w:val="both"/>
              <w:rPr>
                <w:sz w:val="16"/>
                <w:szCs w:val="16"/>
              </w:rPr>
            </w:pPr>
            <w:r w:rsidRPr="009022A8">
              <w:rPr>
                <w:sz w:val="16"/>
                <w:szCs w:val="16"/>
              </w:rPr>
              <w:t>Не включаются в дневной оборот.</w:t>
            </w:r>
          </w:p>
          <w:p w:rsidR="00627C78" w:rsidRPr="009022A8" w:rsidRDefault="00627C78" w:rsidP="00042ABF">
            <w:pPr>
              <w:jc w:val="both"/>
              <w:rPr>
                <w:sz w:val="16"/>
                <w:szCs w:val="16"/>
              </w:rPr>
            </w:pPr>
            <w:r w:rsidRPr="009022A8">
              <w:rPr>
                <w:sz w:val="16"/>
                <w:szCs w:val="16"/>
              </w:rPr>
              <w:t xml:space="preserve">Взимается от суммы сделки продажи по первой части сделки с учетом количества календарных дней переноса. </w:t>
            </w:r>
          </w:p>
          <w:p w:rsidR="00627C78" w:rsidRPr="009022A8" w:rsidRDefault="00627C78" w:rsidP="00042ABF">
            <w:pPr>
              <w:jc w:val="both"/>
              <w:rPr>
                <w:sz w:val="16"/>
                <w:szCs w:val="16"/>
              </w:rPr>
            </w:pPr>
            <w:r w:rsidRPr="009022A8">
              <w:rPr>
                <w:sz w:val="16"/>
                <w:szCs w:val="16"/>
              </w:rPr>
              <w:t>Включает комиссию биржи</w:t>
            </w:r>
          </w:p>
          <w:p w:rsidR="00627C78" w:rsidRPr="009022A8" w:rsidRDefault="00627C78" w:rsidP="00042ABF">
            <w:pPr>
              <w:jc w:val="both"/>
              <w:rPr>
                <w:sz w:val="16"/>
                <w:szCs w:val="16"/>
              </w:rPr>
            </w:pPr>
            <w:r w:rsidRPr="009022A8">
              <w:rPr>
                <w:sz w:val="16"/>
                <w:szCs w:val="16"/>
              </w:rPr>
              <w:t>Минимальная комиссия по сделке – 75 руб.</w:t>
            </w:r>
          </w:p>
        </w:tc>
      </w:tr>
      <w:tr w:rsidR="00627C78" w:rsidRPr="009022A8" w:rsidTr="00627C78">
        <w:trPr>
          <w:trHeight w:val="158"/>
        </w:trPr>
        <w:tc>
          <w:tcPr>
            <w:tcW w:w="817"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C54C0A" w:rsidRDefault="00BB33D9" w:rsidP="00BB33D9">
            <w:pPr>
              <w:jc w:val="center"/>
              <w:rPr>
                <w:sz w:val="16"/>
                <w:szCs w:val="16"/>
                <w:lang w:val="en-US"/>
              </w:rPr>
            </w:pPr>
            <w:r w:rsidRPr="00C54C0A">
              <w:rPr>
                <w:sz w:val="16"/>
                <w:szCs w:val="16"/>
              </w:rPr>
              <w:t>27</w:t>
            </w:r>
            <w:r w:rsidR="003250A5" w:rsidRPr="00C54C0A">
              <w:rPr>
                <w:sz w:val="16"/>
                <w:szCs w:val="16"/>
              </w:rPr>
              <w:t>%</w:t>
            </w:r>
            <w:r w:rsidR="003250A5" w:rsidRPr="00C54C0A">
              <w:rPr>
                <w:sz w:val="16"/>
                <w:szCs w:val="16"/>
              </w:rPr>
              <w:br/>
            </w:r>
            <w:r w:rsidRPr="00C54C0A">
              <w:rPr>
                <w:sz w:val="16"/>
                <w:szCs w:val="16"/>
              </w:rPr>
              <w:t>29</w:t>
            </w:r>
            <w:r w:rsidR="003250A5" w:rsidRPr="00C54C0A">
              <w:rPr>
                <w:sz w:val="16"/>
                <w:szCs w:val="16"/>
              </w:rPr>
              <w:t>%</w:t>
            </w:r>
            <w:r w:rsidRPr="00C54C0A">
              <w:rPr>
                <w:sz w:val="16"/>
                <w:szCs w:val="16"/>
                <w:lang w:val="en-US"/>
              </w:rPr>
              <w:t>*</w:t>
            </w:r>
          </w:p>
        </w:tc>
        <w:tc>
          <w:tcPr>
            <w:tcW w:w="2268" w:type="dxa"/>
            <w:vMerge/>
            <w:tcBorders>
              <w:left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C54C0A" w:rsidRDefault="00BB33D9" w:rsidP="00BB33D9">
            <w:pPr>
              <w:jc w:val="center"/>
              <w:rPr>
                <w:sz w:val="16"/>
                <w:szCs w:val="16"/>
                <w:lang w:val="en-US"/>
              </w:rPr>
            </w:pPr>
            <w:r w:rsidRPr="00C54C0A">
              <w:rPr>
                <w:sz w:val="16"/>
                <w:szCs w:val="16"/>
              </w:rPr>
              <w:t>23</w:t>
            </w:r>
            <w:r w:rsidR="003250A5" w:rsidRPr="00C54C0A">
              <w:rPr>
                <w:sz w:val="16"/>
                <w:szCs w:val="16"/>
              </w:rPr>
              <w:t>%</w:t>
            </w:r>
            <w:r w:rsidR="003250A5" w:rsidRPr="00C54C0A">
              <w:rPr>
                <w:sz w:val="16"/>
                <w:szCs w:val="16"/>
              </w:rPr>
              <w:br/>
            </w:r>
            <w:r w:rsidRPr="00C54C0A">
              <w:rPr>
                <w:sz w:val="16"/>
                <w:szCs w:val="16"/>
              </w:rPr>
              <w:t>25</w:t>
            </w:r>
            <w:r w:rsidR="003250A5" w:rsidRPr="00C54C0A">
              <w:rPr>
                <w:sz w:val="16"/>
                <w:szCs w:val="16"/>
              </w:rPr>
              <w:t>%</w:t>
            </w:r>
            <w:r w:rsidRPr="00C54C0A">
              <w:rPr>
                <w:sz w:val="16"/>
                <w:szCs w:val="16"/>
                <w:lang w:val="en-US"/>
              </w:rPr>
              <w:t>*</w:t>
            </w:r>
          </w:p>
        </w:tc>
        <w:tc>
          <w:tcPr>
            <w:tcW w:w="2268" w:type="dxa"/>
            <w:vMerge/>
            <w:tcBorders>
              <w:left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val="restart"/>
            <w:tcBorders>
              <w:top w:val="single" w:sz="8" w:space="0" w:color="auto"/>
              <w:left w:val="single" w:sz="8" w:space="0" w:color="auto"/>
              <w:right w:val="single" w:sz="8" w:space="0" w:color="auto"/>
            </w:tcBorders>
            <w:vAlign w:val="center"/>
          </w:tcPr>
          <w:p w:rsidR="00627C78" w:rsidRPr="009022A8" w:rsidRDefault="00627C78" w:rsidP="00627C78">
            <w:pPr>
              <w:rPr>
                <w:sz w:val="16"/>
                <w:szCs w:val="16"/>
              </w:rPr>
            </w:pPr>
            <w:r w:rsidRPr="009022A8">
              <w:rPr>
                <w:sz w:val="16"/>
                <w:szCs w:val="16"/>
              </w:rPr>
              <w:t>А.3.3</w:t>
            </w:r>
          </w:p>
        </w:tc>
        <w:tc>
          <w:tcPr>
            <w:tcW w:w="3544" w:type="dxa"/>
            <w:vMerge w:val="restart"/>
            <w:tcBorders>
              <w:left w:val="single" w:sz="8" w:space="0" w:color="auto"/>
              <w:right w:val="single" w:sz="8" w:space="0" w:color="auto"/>
            </w:tcBorders>
            <w:vAlign w:val="center"/>
          </w:tcPr>
          <w:p w:rsidR="00627C78" w:rsidRPr="009022A8" w:rsidRDefault="00627C78" w:rsidP="00E060D6">
            <w:pPr>
              <w:jc w:val="both"/>
              <w:rPr>
                <w:sz w:val="16"/>
                <w:szCs w:val="16"/>
              </w:rPr>
            </w:pPr>
            <w:r w:rsidRPr="009022A8">
              <w:rPr>
                <w:sz w:val="16"/>
                <w:szCs w:val="16"/>
              </w:rPr>
              <w:t xml:space="preserve">Комиссионное вознаграждение </w:t>
            </w:r>
            <w:bookmarkStart w:id="5" w:name="_Hlk69408679"/>
            <w:r w:rsidRPr="009022A8">
              <w:rPr>
                <w:sz w:val="16"/>
                <w:szCs w:val="16"/>
              </w:rPr>
              <w:t>за совершение сделок переноса торговой позиции по продаже иностранной валюты</w:t>
            </w:r>
            <w:bookmarkEnd w:id="5"/>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C54C0A" w:rsidRDefault="00627C78" w:rsidP="00627C78">
            <w:pPr>
              <w:jc w:val="center"/>
              <w:rPr>
                <w:sz w:val="16"/>
                <w:szCs w:val="16"/>
              </w:rPr>
            </w:pPr>
            <w:r w:rsidRPr="00C54C0A">
              <w:rPr>
                <w:sz w:val="16"/>
                <w:szCs w:val="16"/>
              </w:rPr>
              <w:t>Ставка,</w:t>
            </w:r>
            <w:r w:rsidR="003250A5" w:rsidRPr="00C54C0A">
              <w:rPr>
                <w:sz w:val="16"/>
                <w:szCs w:val="16"/>
              </w:rPr>
              <w:t xml:space="preserve">% </w:t>
            </w:r>
            <w:proofErr w:type="gramStart"/>
            <w:r w:rsidR="003250A5" w:rsidRPr="00C54C0A">
              <w:rPr>
                <w:sz w:val="16"/>
                <w:szCs w:val="16"/>
              </w:rPr>
              <w:t>годовых</w:t>
            </w:r>
            <w:proofErr w:type="gramEnd"/>
          </w:p>
        </w:tc>
        <w:tc>
          <w:tcPr>
            <w:tcW w:w="2268" w:type="dxa"/>
            <w:vMerge/>
            <w:tcBorders>
              <w:left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C54C0A" w:rsidRDefault="00BB33D9" w:rsidP="00BB33D9">
            <w:pPr>
              <w:jc w:val="center"/>
              <w:rPr>
                <w:sz w:val="16"/>
                <w:szCs w:val="16"/>
                <w:lang w:val="en-US"/>
              </w:rPr>
            </w:pPr>
            <w:r w:rsidRPr="00C54C0A">
              <w:rPr>
                <w:sz w:val="16"/>
                <w:szCs w:val="16"/>
              </w:rPr>
              <w:t>27</w:t>
            </w:r>
            <w:r w:rsidR="003250A5" w:rsidRPr="00C54C0A">
              <w:rPr>
                <w:sz w:val="16"/>
                <w:szCs w:val="16"/>
              </w:rPr>
              <w:t>%</w:t>
            </w:r>
            <w:r w:rsidR="003250A5" w:rsidRPr="00C54C0A">
              <w:rPr>
                <w:sz w:val="16"/>
                <w:szCs w:val="16"/>
              </w:rPr>
              <w:br/>
            </w:r>
            <w:r w:rsidRPr="00C54C0A">
              <w:rPr>
                <w:sz w:val="16"/>
                <w:szCs w:val="16"/>
              </w:rPr>
              <w:t>29</w:t>
            </w:r>
            <w:r w:rsidR="003250A5" w:rsidRPr="00C54C0A">
              <w:rPr>
                <w:sz w:val="16"/>
                <w:szCs w:val="16"/>
              </w:rPr>
              <w:t>%</w:t>
            </w:r>
            <w:r w:rsidRPr="00C54C0A">
              <w:rPr>
                <w:sz w:val="16"/>
                <w:szCs w:val="16"/>
                <w:lang w:val="en-US"/>
              </w:rPr>
              <w:t>*</w:t>
            </w:r>
          </w:p>
        </w:tc>
        <w:tc>
          <w:tcPr>
            <w:tcW w:w="2268" w:type="dxa"/>
            <w:vMerge/>
            <w:tcBorders>
              <w:left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C54C0A" w:rsidRDefault="00BB33D9" w:rsidP="00BB33D9">
            <w:pPr>
              <w:jc w:val="center"/>
              <w:rPr>
                <w:sz w:val="16"/>
                <w:szCs w:val="16"/>
                <w:lang w:val="en-US"/>
              </w:rPr>
            </w:pPr>
            <w:r w:rsidRPr="00C54C0A">
              <w:rPr>
                <w:sz w:val="16"/>
                <w:szCs w:val="16"/>
              </w:rPr>
              <w:t>23</w:t>
            </w:r>
            <w:r w:rsidR="003250A5" w:rsidRPr="00C54C0A">
              <w:rPr>
                <w:sz w:val="16"/>
                <w:szCs w:val="16"/>
              </w:rPr>
              <w:t>%</w:t>
            </w:r>
            <w:r w:rsidR="003250A5" w:rsidRPr="00C54C0A">
              <w:rPr>
                <w:sz w:val="16"/>
                <w:szCs w:val="16"/>
              </w:rPr>
              <w:br/>
            </w:r>
            <w:r w:rsidRPr="00C54C0A">
              <w:rPr>
                <w:sz w:val="16"/>
                <w:szCs w:val="16"/>
              </w:rPr>
              <w:t>25</w:t>
            </w:r>
            <w:r w:rsidR="003250A5" w:rsidRPr="00C54C0A">
              <w:rPr>
                <w:sz w:val="16"/>
                <w:szCs w:val="16"/>
              </w:rPr>
              <w:t>%</w:t>
            </w:r>
            <w:r w:rsidRPr="00C54C0A">
              <w:rPr>
                <w:sz w:val="16"/>
                <w:szCs w:val="16"/>
                <w:lang w:val="en-US"/>
              </w:rPr>
              <w:t>*</w:t>
            </w:r>
          </w:p>
        </w:tc>
        <w:tc>
          <w:tcPr>
            <w:tcW w:w="2268" w:type="dxa"/>
            <w:vMerge/>
            <w:tcBorders>
              <w:left w:val="nil"/>
              <w:bottom w:val="single" w:sz="8" w:space="0" w:color="auto"/>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19"/>
        </w:trPr>
        <w:tc>
          <w:tcPr>
            <w:tcW w:w="8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27C78" w:rsidRPr="009022A8" w:rsidRDefault="00E060D6" w:rsidP="00627C78">
            <w:pPr>
              <w:rPr>
                <w:sz w:val="16"/>
                <w:szCs w:val="16"/>
                <w:lang w:val="en-US"/>
              </w:rPr>
            </w:pPr>
            <w:r w:rsidRPr="009022A8">
              <w:rPr>
                <w:sz w:val="16"/>
                <w:szCs w:val="16"/>
              </w:rPr>
              <w:t>А.3.</w:t>
            </w:r>
            <w:r w:rsidRPr="009022A8">
              <w:rPr>
                <w:sz w:val="16"/>
                <w:szCs w:val="16"/>
                <w:lang w:val="en-US"/>
              </w:rPr>
              <w:t>4</w:t>
            </w:r>
          </w:p>
        </w:tc>
        <w:tc>
          <w:tcPr>
            <w:tcW w:w="354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627C78" w:rsidRPr="009022A8" w:rsidRDefault="00627C78" w:rsidP="00627C78">
            <w:pPr>
              <w:jc w:val="both"/>
              <w:rPr>
                <w:sz w:val="16"/>
                <w:szCs w:val="16"/>
              </w:rPr>
            </w:pPr>
            <w:r w:rsidRPr="009022A8">
              <w:rPr>
                <w:sz w:val="16"/>
                <w:szCs w:val="16"/>
              </w:rPr>
              <w:t>Комиссионное вознаграждение за вывод иностранной валюты</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C54C0A" w:rsidRDefault="00627C78" w:rsidP="00627C78">
            <w:pPr>
              <w:jc w:val="center"/>
              <w:rPr>
                <w:sz w:val="16"/>
                <w:szCs w:val="16"/>
              </w:rPr>
            </w:pPr>
            <w:r w:rsidRPr="00C54C0A">
              <w:rPr>
                <w:sz w:val="16"/>
                <w:szCs w:val="16"/>
              </w:rPr>
              <w:t>Ставка,%</w:t>
            </w:r>
          </w:p>
        </w:tc>
        <w:tc>
          <w:tcPr>
            <w:tcW w:w="2268" w:type="dxa"/>
            <w:vMerge w:val="restart"/>
            <w:tcBorders>
              <w:top w:val="single" w:sz="8" w:space="0" w:color="auto"/>
              <w:left w:val="single" w:sz="8" w:space="0" w:color="auto"/>
              <w:right w:val="single" w:sz="8" w:space="0" w:color="auto"/>
            </w:tcBorders>
            <w:shd w:val="clear" w:color="auto" w:fill="auto"/>
            <w:vAlign w:val="center"/>
            <w:hideMark/>
          </w:tcPr>
          <w:p w:rsidR="00627C78" w:rsidRPr="009022A8" w:rsidRDefault="00627C78" w:rsidP="00042ABF">
            <w:pPr>
              <w:jc w:val="both"/>
              <w:rPr>
                <w:sz w:val="16"/>
                <w:szCs w:val="16"/>
              </w:rPr>
            </w:pPr>
            <w:r w:rsidRPr="009022A8">
              <w:rPr>
                <w:sz w:val="16"/>
                <w:szCs w:val="16"/>
              </w:rPr>
              <w:t>Комиссионное вознаграждение за вывод иностранной устанавливается исходя из остатков по всем договорам клиента на конец предыдущего дня.</w:t>
            </w:r>
          </w:p>
          <w:p w:rsidR="00627C78" w:rsidRPr="009022A8" w:rsidRDefault="00627C78" w:rsidP="00042ABF">
            <w:pPr>
              <w:jc w:val="both"/>
              <w:rPr>
                <w:sz w:val="16"/>
                <w:szCs w:val="16"/>
              </w:rPr>
            </w:pPr>
            <w:r w:rsidRPr="009022A8">
              <w:rPr>
                <w:sz w:val="16"/>
                <w:szCs w:val="16"/>
              </w:rPr>
              <w:t xml:space="preserve">Минимальная комиссия за вывод 15 </w:t>
            </w:r>
            <w:r w:rsidRPr="009022A8">
              <w:rPr>
                <w:sz w:val="16"/>
                <w:szCs w:val="16"/>
                <w:lang w:val="en-US"/>
              </w:rPr>
              <w:t>USD</w:t>
            </w:r>
            <w:r w:rsidRPr="009022A8">
              <w:rPr>
                <w:sz w:val="16"/>
                <w:szCs w:val="16"/>
              </w:rPr>
              <w:t xml:space="preserve">, не более 100 </w:t>
            </w:r>
            <w:r w:rsidRPr="009022A8">
              <w:rPr>
                <w:sz w:val="16"/>
                <w:szCs w:val="16"/>
                <w:lang w:val="en-US"/>
              </w:rPr>
              <w:t>USD</w:t>
            </w:r>
            <w:r w:rsidRPr="009022A8">
              <w:rPr>
                <w:sz w:val="16"/>
                <w:szCs w:val="16"/>
              </w:rPr>
              <w:t>.</w:t>
            </w:r>
          </w:p>
        </w:tc>
      </w:tr>
      <w:tr w:rsidR="00627C78" w:rsidRPr="009022A8" w:rsidTr="00627C78">
        <w:trPr>
          <w:trHeight w:val="181"/>
        </w:trPr>
        <w:tc>
          <w:tcPr>
            <w:tcW w:w="817"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до 5 000 000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C54C0A" w:rsidRDefault="00627C78" w:rsidP="00627C78">
            <w:pPr>
              <w:jc w:val="center"/>
              <w:rPr>
                <w:sz w:val="16"/>
                <w:szCs w:val="16"/>
              </w:rPr>
            </w:pPr>
            <w:r w:rsidRPr="00C54C0A">
              <w:rPr>
                <w:sz w:val="16"/>
                <w:szCs w:val="16"/>
              </w:rPr>
              <w:t>0.12</w:t>
            </w:r>
          </w:p>
        </w:tc>
        <w:tc>
          <w:tcPr>
            <w:tcW w:w="2268" w:type="dxa"/>
            <w:vMerge/>
            <w:tcBorders>
              <w:top w:val="single" w:sz="8" w:space="0" w:color="000000"/>
              <w:left w:val="single" w:sz="8" w:space="0" w:color="auto"/>
              <w:right w:val="single" w:sz="8" w:space="0" w:color="auto"/>
            </w:tcBorders>
            <w:vAlign w:val="center"/>
            <w:hideMark/>
          </w:tcPr>
          <w:p w:rsidR="00627C78" w:rsidRPr="009022A8" w:rsidRDefault="00627C78" w:rsidP="00627C78">
            <w:pPr>
              <w:rPr>
                <w:sz w:val="16"/>
                <w:szCs w:val="16"/>
              </w:rPr>
            </w:pPr>
          </w:p>
        </w:tc>
      </w:tr>
      <w:tr w:rsidR="00627C78" w:rsidRPr="009022A8" w:rsidTr="00627C78">
        <w:trPr>
          <w:trHeight w:val="197"/>
        </w:trPr>
        <w:tc>
          <w:tcPr>
            <w:tcW w:w="817"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от 5 000 000.01</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C54C0A" w:rsidRDefault="00627C78" w:rsidP="00627C78">
            <w:pPr>
              <w:jc w:val="center"/>
              <w:rPr>
                <w:sz w:val="16"/>
                <w:szCs w:val="16"/>
              </w:rPr>
            </w:pPr>
            <w:r w:rsidRPr="00C54C0A">
              <w:rPr>
                <w:sz w:val="16"/>
                <w:szCs w:val="16"/>
              </w:rPr>
              <w:t>0.07</w:t>
            </w:r>
          </w:p>
        </w:tc>
        <w:tc>
          <w:tcPr>
            <w:tcW w:w="2268" w:type="dxa"/>
            <w:vMerge/>
            <w:tcBorders>
              <w:top w:val="single" w:sz="8" w:space="0" w:color="000000"/>
              <w:left w:val="single" w:sz="8" w:space="0" w:color="auto"/>
              <w:right w:val="single" w:sz="8" w:space="0" w:color="auto"/>
            </w:tcBorders>
            <w:vAlign w:val="center"/>
            <w:hideMark/>
          </w:tcPr>
          <w:p w:rsidR="00627C78" w:rsidRPr="009022A8" w:rsidRDefault="00627C78" w:rsidP="00627C78">
            <w:pPr>
              <w:rPr>
                <w:sz w:val="16"/>
                <w:szCs w:val="16"/>
              </w:rPr>
            </w:pPr>
          </w:p>
        </w:tc>
      </w:tr>
      <w:tr w:rsidR="00627C78" w:rsidRPr="009022A8" w:rsidTr="00627C78">
        <w:trPr>
          <w:trHeight w:val="77"/>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9022A8" w:rsidRDefault="00627C78" w:rsidP="00627C78">
            <w:pPr>
              <w:numPr>
                <w:ilvl w:val="0"/>
                <w:numId w:val="16"/>
              </w:numPr>
              <w:spacing w:after="200" w:line="276" w:lineRule="auto"/>
              <w:ind w:left="0" w:firstLine="0"/>
              <w:contextualSpacing/>
              <w:jc w:val="center"/>
              <w:rPr>
                <w:sz w:val="16"/>
                <w:szCs w:val="16"/>
              </w:rPr>
            </w:pPr>
            <w:r w:rsidRPr="009022A8">
              <w:rPr>
                <w:sz w:val="16"/>
                <w:szCs w:val="16"/>
              </w:rPr>
              <w:t>Рынок акций ПАО «Санкт-Петербургская биржа»</w:t>
            </w:r>
          </w:p>
        </w:tc>
      </w:tr>
      <w:tr w:rsidR="00042ABF" w:rsidRPr="009022A8" w:rsidTr="00EE587F">
        <w:trPr>
          <w:trHeight w:val="620"/>
        </w:trPr>
        <w:tc>
          <w:tcPr>
            <w:tcW w:w="817"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lastRenderedPageBreak/>
              <w:t>А.4.1</w:t>
            </w:r>
          </w:p>
        </w:tc>
        <w:tc>
          <w:tcPr>
            <w:tcW w:w="3544"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Комиссионные вознаграждение по сделкам с иностранными ценными бумагами</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Ставка,%</w:t>
            </w:r>
          </w:p>
        </w:tc>
        <w:tc>
          <w:tcPr>
            <w:tcW w:w="2268"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042ABF">
            <w:pPr>
              <w:jc w:val="both"/>
              <w:rPr>
                <w:sz w:val="16"/>
                <w:szCs w:val="16"/>
              </w:rPr>
            </w:pPr>
            <w:r w:rsidRPr="009022A8">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9022A8" w:rsidRDefault="00627C78" w:rsidP="00042ABF">
            <w:pPr>
              <w:jc w:val="both"/>
              <w:rPr>
                <w:sz w:val="16"/>
                <w:szCs w:val="16"/>
              </w:rPr>
            </w:pPr>
          </w:p>
          <w:p w:rsidR="00627C78" w:rsidRPr="009022A8" w:rsidRDefault="00627C78" w:rsidP="00042ABF">
            <w:pPr>
              <w:jc w:val="both"/>
              <w:rPr>
                <w:sz w:val="16"/>
                <w:szCs w:val="16"/>
              </w:rPr>
            </w:pPr>
            <w:r w:rsidRPr="009022A8">
              <w:rPr>
                <w:rFonts w:eastAsiaTheme="minorHAnsi"/>
                <w:sz w:val="16"/>
                <w:szCs w:val="16"/>
                <w:lang w:eastAsia="en-US"/>
              </w:rPr>
              <w:t>Не включает комиссию биржи.</w:t>
            </w:r>
          </w:p>
        </w:tc>
      </w:tr>
      <w:tr w:rsidR="00042ABF" w:rsidRPr="009022A8" w:rsidTr="00EE587F">
        <w:trPr>
          <w:trHeight w:val="158"/>
        </w:trPr>
        <w:tc>
          <w:tcPr>
            <w:tcW w:w="817"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lang w:val="en-US"/>
              </w:rPr>
            </w:pPr>
            <w:r w:rsidRPr="009022A8">
              <w:rPr>
                <w:sz w:val="16"/>
                <w:szCs w:val="16"/>
              </w:rPr>
              <w:t>0.1</w:t>
            </w:r>
          </w:p>
        </w:tc>
        <w:tc>
          <w:tcPr>
            <w:tcW w:w="2268"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r>
      <w:tr w:rsidR="00042ABF" w:rsidRPr="009022A8" w:rsidTr="00EE587F">
        <w:trPr>
          <w:trHeight w:val="158"/>
        </w:trPr>
        <w:tc>
          <w:tcPr>
            <w:tcW w:w="817"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0.05</w:t>
            </w:r>
          </w:p>
        </w:tc>
        <w:tc>
          <w:tcPr>
            <w:tcW w:w="2268"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r>
      <w:tr w:rsidR="00042ABF" w:rsidRPr="009022A8" w:rsidTr="00F41A98">
        <w:trPr>
          <w:trHeight w:val="158"/>
        </w:trPr>
        <w:tc>
          <w:tcPr>
            <w:tcW w:w="10173" w:type="dxa"/>
            <w:gridSpan w:val="7"/>
            <w:tcBorders>
              <w:left w:val="single" w:sz="8" w:space="0" w:color="auto"/>
              <w:bottom w:val="single" w:sz="8" w:space="0" w:color="auto"/>
              <w:right w:val="single" w:sz="8" w:space="0" w:color="auto"/>
            </w:tcBorders>
            <w:shd w:val="clear" w:color="auto" w:fill="660033"/>
            <w:vAlign w:val="center"/>
          </w:tcPr>
          <w:p w:rsidR="00F41A98" w:rsidRPr="009022A8" w:rsidRDefault="00F41A98" w:rsidP="00F41A98">
            <w:pPr>
              <w:numPr>
                <w:ilvl w:val="0"/>
                <w:numId w:val="16"/>
              </w:numPr>
              <w:spacing w:after="200" w:line="276" w:lineRule="auto"/>
              <w:ind w:left="0" w:firstLine="0"/>
              <w:contextualSpacing/>
              <w:jc w:val="center"/>
              <w:rPr>
                <w:sz w:val="16"/>
                <w:szCs w:val="16"/>
              </w:rPr>
            </w:pPr>
            <w:r w:rsidRPr="009022A8">
              <w:rPr>
                <w:sz w:val="16"/>
                <w:szCs w:val="16"/>
              </w:rPr>
              <w:t>Внебиржевой рынок</w:t>
            </w:r>
          </w:p>
        </w:tc>
      </w:tr>
      <w:tr w:rsidR="00042ABF" w:rsidRPr="009022A8" w:rsidTr="00F41A98">
        <w:trPr>
          <w:trHeight w:val="158"/>
        </w:trPr>
        <w:tc>
          <w:tcPr>
            <w:tcW w:w="817" w:type="dxa"/>
            <w:vMerge w:val="restart"/>
            <w:tcBorders>
              <w:left w:val="single" w:sz="8" w:space="0" w:color="auto"/>
              <w:right w:val="single" w:sz="8" w:space="0" w:color="auto"/>
            </w:tcBorders>
            <w:vAlign w:val="center"/>
          </w:tcPr>
          <w:p w:rsidR="00F41A98" w:rsidRPr="009022A8" w:rsidRDefault="00F41A98" w:rsidP="00F41A98">
            <w:pPr>
              <w:jc w:val="center"/>
              <w:rPr>
                <w:sz w:val="16"/>
                <w:szCs w:val="16"/>
              </w:rPr>
            </w:pPr>
            <w:r w:rsidRPr="009022A8">
              <w:rPr>
                <w:sz w:val="16"/>
                <w:szCs w:val="16"/>
              </w:rPr>
              <w:t>А.5.1</w:t>
            </w:r>
          </w:p>
        </w:tc>
        <w:tc>
          <w:tcPr>
            <w:tcW w:w="3544" w:type="dxa"/>
            <w:vMerge w:val="restart"/>
            <w:tcBorders>
              <w:left w:val="single" w:sz="8" w:space="0" w:color="auto"/>
              <w:right w:val="single" w:sz="8" w:space="0" w:color="auto"/>
            </w:tcBorders>
          </w:tcPr>
          <w:p w:rsidR="00F41A98" w:rsidRPr="009022A8" w:rsidRDefault="00F41A98" w:rsidP="00F41A98">
            <w:pPr>
              <w:jc w:val="both"/>
              <w:rPr>
                <w:sz w:val="16"/>
                <w:szCs w:val="16"/>
              </w:rPr>
            </w:pPr>
            <w:r w:rsidRPr="009022A8">
              <w:rPr>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59" w:type="dxa"/>
            <w:gridSpan w:val="2"/>
            <w:tcBorders>
              <w:top w:val="nil"/>
              <w:left w:val="nil"/>
              <w:bottom w:val="single" w:sz="8" w:space="0" w:color="auto"/>
              <w:right w:val="single" w:sz="8" w:space="0" w:color="auto"/>
            </w:tcBorders>
            <w:shd w:val="clear" w:color="auto" w:fill="F2F2F2" w:themeFill="background1" w:themeFillShade="F2"/>
            <w:vAlign w:val="center"/>
          </w:tcPr>
          <w:p w:rsidR="00F41A98" w:rsidRPr="009022A8" w:rsidRDefault="00F41A98" w:rsidP="00F41A98">
            <w:pPr>
              <w:jc w:val="center"/>
              <w:rPr>
                <w:sz w:val="16"/>
                <w:szCs w:val="16"/>
              </w:rPr>
            </w:pPr>
            <w:r w:rsidRPr="009022A8">
              <w:rPr>
                <w:sz w:val="16"/>
                <w:szCs w:val="16"/>
              </w:rPr>
              <w:t>Дневной оборот, руб.</w:t>
            </w:r>
          </w:p>
        </w:tc>
        <w:tc>
          <w:tcPr>
            <w:tcW w:w="1285" w:type="dxa"/>
            <w:gridSpan w:val="2"/>
            <w:tcBorders>
              <w:top w:val="nil"/>
              <w:left w:val="nil"/>
              <w:bottom w:val="single" w:sz="8" w:space="0" w:color="auto"/>
              <w:right w:val="single" w:sz="8" w:space="0" w:color="auto"/>
            </w:tcBorders>
            <w:shd w:val="clear" w:color="auto" w:fill="F2F2F2" w:themeFill="background1" w:themeFillShade="F2"/>
            <w:vAlign w:val="center"/>
          </w:tcPr>
          <w:p w:rsidR="00F41A98" w:rsidRPr="009022A8" w:rsidRDefault="00F41A98" w:rsidP="00F41A98">
            <w:pPr>
              <w:jc w:val="center"/>
              <w:rPr>
                <w:sz w:val="16"/>
                <w:szCs w:val="16"/>
              </w:rPr>
            </w:pPr>
            <w:r w:rsidRPr="009022A8">
              <w:rPr>
                <w:sz w:val="16"/>
                <w:szCs w:val="16"/>
              </w:rPr>
              <w:t>Ставка от суммы сделки,%</w:t>
            </w:r>
          </w:p>
        </w:tc>
        <w:tc>
          <w:tcPr>
            <w:tcW w:w="2268" w:type="dxa"/>
            <w:vMerge w:val="restart"/>
            <w:tcBorders>
              <w:left w:val="single" w:sz="8" w:space="0" w:color="auto"/>
              <w:right w:val="single" w:sz="8" w:space="0" w:color="auto"/>
            </w:tcBorders>
            <w:vAlign w:val="center"/>
          </w:tcPr>
          <w:p w:rsidR="00F41A98" w:rsidRPr="009022A8" w:rsidRDefault="00F41A98" w:rsidP="00DB2079">
            <w:pPr>
              <w:jc w:val="both"/>
              <w:rPr>
                <w:sz w:val="16"/>
                <w:szCs w:val="16"/>
              </w:rPr>
            </w:pPr>
            <w:r w:rsidRPr="009022A8">
              <w:rPr>
                <w:sz w:val="16"/>
                <w:szCs w:val="16"/>
              </w:rPr>
              <w:t xml:space="preserve">Объем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F41A98" w:rsidRPr="009022A8" w:rsidRDefault="00F41A98" w:rsidP="00DB2079">
            <w:pPr>
              <w:jc w:val="both"/>
              <w:rPr>
                <w:sz w:val="16"/>
                <w:szCs w:val="16"/>
              </w:rPr>
            </w:pPr>
            <w:r w:rsidRPr="009022A8">
              <w:rPr>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9022A8">
              <w:rPr>
                <w:sz w:val="16"/>
                <w:szCs w:val="16"/>
                <w:lang w:val="en-US"/>
              </w:rPr>
              <w:t>WEB</w:t>
            </w:r>
            <w:r w:rsidRPr="009022A8">
              <w:rPr>
                <w:sz w:val="16"/>
                <w:szCs w:val="16"/>
              </w:rPr>
              <w:t xml:space="preserve">-сайте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п.А.5.1. </w:t>
            </w:r>
          </w:p>
        </w:tc>
      </w:tr>
      <w:tr w:rsidR="00042ABF" w:rsidRPr="009022A8" w:rsidTr="00F41A98">
        <w:trPr>
          <w:trHeight w:val="158"/>
        </w:trPr>
        <w:tc>
          <w:tcPr>
            <w:tcW w:w="817" w:type="dxa"/>
            <w:vMerge/>
            <w:tcBorders>
              <w:left w:val="single" w:sz="8" w:space="0" w:color="auto"/>
              <w:right w:val="single" w:sz="8" w:space="0" w:color="auto"/>
            </w:tcBorders>
            <w:vAlign w:val="center"/>
          </w:tcPr>
          <w:p w:rsidR="00F41A98" w:rsidRPr="009022A8" w:rsidRDefault="00F41A98" w:rsidP="00F41A98">
            <w:pPr>
              <w:jc w:val="center"/>
              <w:rPr>
                <w:sz w:val="16"/>
                <w:szCs w:val="16"/>
              </w:rPr>
            </w:pPr>
          </w:p>
        </w:tc>
        <w:tc>
          <w:tcPr>
            <w:tcW w:w="3544" w:type="dxa"/>
            <w:vMerge/>
            <w:tcBorders>
              <w:left w:val="single" w:sz="8" w:space="0" w:color="auto"/>
              <w:right w:val="single" w:sz="8" w:space="0" w:color="auto"/>
            </w:tcBorders>
          </w:tcPr>
          <w:p w:rsidR="00F41A98" w:rsidRPr="009022A8" w:rsidRDefault="00F41A98" w:rsidP="00F41A9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до 3 000 000</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0,20</w:t>
            </w:r>
          </w:p>
        </w:tc>
        <w:tc>
          <w:tcPr>
            <w:tcW w:w="2268" w:type="dxa"/>
            <w:vMerge/>
            <w:tcBorders>
              <w:left w:val="single" w:sz="8" w:space="0" w:color="auto"/>
              <w:right w:val="single" w:sz="8" w:space="0" w:color="auto"/>
            </w:tcBorders>
            <w:vAlign w:val="center"/>
          </w:tcPr>
          <w:p w:rsidR="00F41A98" w:rsidRPr="009022A8" w:rsidRDefault="00F41A98" w:rsidP="00627C78">
            <w:pPr>
              <w:rPr>
                <w:sz w:val="16"/>
                <w:szCs w:val="16"/>
              </w:rPr>
            </w:pPr>
          </w:p>
        </w:tc>
      </w:tr>
      <w:tr w:rsidR="00042ABF" w:rsidRPr="009022A8" w:rsidTr="00F41A98">
        <w:trPr>
          <w:trHeight w:val="158"/>
        </w:trPr>
        <w:tc>
          <w:tcPr>
            <w:tcW w:w="817" w:type="dxa"/>
            <w:vMerge/>
            <w:tcBorders>
              <w:left w:val="single" w:sz="8" w:space="0" w:color="auto"/>
              <w:bottom w:val="single" w:sz="8" w:space="0" w:color="auto"/>
              <w:right w:val="single" w:sz="8" w:space="0" w:color="auto"/>
            </w:tcBorders>
            <w:vAlign w:val="center"/>
          </w:tcPr>
          <w:p w:rsidR="00F41A98" w:rsidRPr="009022A8" w:rsidRDefault="00F41A98" w:rsidP="00F41A98">
            <w:pPr>
              <w:jc w:val="center"/>
              <w:rPr>
                <w:sz w:val="16"/>
                <w:szCs w:val="16"/>
              </w:rPr>
            </w:pPr>
          </w:p>
        </w:tc>
        <w:tc>
          <w:tcPr>
            <w:tcW w:w="3544" w:type="dxa"/>
            <w:vMerge/>
            <w:tcBorders>
              <w:left w:val="single" w:sz="8" w:space="0" w:color="auto"/>
              <w:bottom w:val="single" w:sz="8" w:space="0" w:color="auto"/>
              <w:right w:val="single" w:sz="8" w:space="0" w:color="auto"/>
            </w:tcBorders>
          </w:tcPr>
          <w:p w:rsidR="00F41A98" w:rsidRPr="009022A8" w:rsidRDefault="00F41A98" w:rsidP="00F41A9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от 3 000 000.01</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0,15</w:t>
            </w:r>
          </w:p>
        </w:tc>
        <w:tc>
          <w:tcPr>
            <w:tcW w:w="2268" w:type="dxa"/>
            <w:vMerge/>
            <w:tcBorders>
              <w:left w:val="single" w:sz="8" w:space="0" w:color="auto"/>
              <w:right w:val="single" w:sz="8" w:space="0" w:color="auto"/>
            </w:tcBorders>
            <w:vAlign w:val="center"/>
          </w:tcPr>
          <w:p w:rsidR="00F41A98" w:rsidRPr="009022A8" w:rsidRDefault="00F41A98" w:rsidP="00627C78">
            <w:pPr>
              <w:rPr>
                <w:sz w:val="16"/>
                <w:szCs w:val="16"/>
              </w:rPr>
            </w:pPr>
          </w:p>
        </w:tc>
      </w:tr>
      <w:tr w:rsidR="00042ABF" w:rsidRPr="009022A8" w:rsidTr="00F41A98">
        <w:trPr>
          <w:trHeight w:val="158"/>
        </w:trPr>
        <w:tc>
          <w:tcPr>
            <w:tcW w:w="817" w:type="dxa"/>
            <w:tcBorders>
              <w:left w:val="single" w:sz="8" w:space="0" w:color="auto"/>
              <w:bottom w:val="single" w:sz="8" w:space="0" w:color="auto"/>
              <w:right w:val="single" w:sz="8" w:space="0" w:color="auto"/>
            </w:tcBorders>
            <w:vAlign w:val="center"/>
          </w:tcPr>
          <w:p w:rsidR="00F41A98" w:rsidRPr="009022A8" w:rsidRDefault="00F41A98" w:rsidP="00F41A98">
            <w:pPr>
              <w:jc w:val="center"/>
              <w:rPr>
                <w:sz w:val="16"/>
                <w:szCs w:val="16"/>
              </w:rPr>
            </w:pPr>
            <w:r w:rsidRPr="009022A8">
              <w:rPr>
                <w:sz w:val="16"/>
                <w:szCs w:val="16"/>
              </w:rPr>
              <w:t>А.5.2</w:t>
            </w:r>
          </w:p>
        </w:tc>
        <w:tc>
          <w:tcPr>
            <w:tcW w:w="3544" w:type="dxa"/>
            <w:tcBorders>
              <w:left w:val="single" w:sz="8" w:space="0" w:color="auto"/>
              <w:bottom w:val="single" w:sz="8" w:space="0" w:color="auto"/>
              <w:right w:val="single" w:sz="8" w:space="0" w:color="auto"/>
            </w:tcBorders>
          </w:tcPr>
          <w:p w:rsidR="00F41A98" w:rsidRPr="009022A8" w:rsidRDefault="00F41A98" w:rsidP="00F41A98">
            <w:pPr>
              <w:jc w:val="both"/>
              <w:rPr>
                <w:sz w:val="16"/>
                <w:szCs w:val="16"/>
              </w:rPr>
            </w:pPr>
            <w:r w:rsidRPr="009022A8">
              <w:rPr>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59"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0,3</w:t>
            </w:r>
          </w:p>
        </w:tc>
        <w:tc>
          <w:tcPr>
            <w:tcW w:w="2268" w:type="dxa"/>
            <w:vMerge/>
            <w:tcBorders>
              <w:left w:val="single" w:sz="8" w:space="0" w:color="auto"/>
              <w:right w:val="single" w:sz="8" w:space="0" w:color="auto"/>
            </w:tcBorders>
            <w:vAlign w:val="center"/>
          </w:tcPr>
          <w:p w:rsidR="00F41A98" w:rsidRPr="009022A8" w:rsidRDefault="00F41A98" w:rsidP="00627C78">
            <w:pPr>
              <w:rPr>
                <w:sz w:val="16"/>
                <w:szCs w:val="16"/>
              </w:rPr>
            </w:pPr>
          </w:p>
        </w:tc>
      </w:tr>
      <w:tr w:rsidR="00042ABF" w:rsidRPr="009022A8" w:rsidTr="00F41A98">
        <w:trPr>
          <w:trHeight w:val="158"/>
        </w:trPr>
        <w:tc>
          <w:tcPr>
            <w:tcW w:w="817" w:type="dxa"/>
            <w:tcBorders>
              <w:left w:val="single" w:sz="8" w:space="0" w:color="auto"/>
              <w:bottom w:val="single" w:sz="8" w:space="0" w:color="auto"/>
              <w:right w:val="single" w:sz="8" w:space="0" w:color="auto"/>
            </w:tcBorders>
            <w:vAlign w:val="center"/>
          </w:tcPr>
          <w:p w:rsidR="00F41A98" w:rsidRPr="009022A8" w:rsidRDefault="00F41A98" w:rsidP="00F41A98">
            <w:pPr>
              <w:jc w:val="center"/>
              <w:rPr>
                <w:sz w:val="16"/>
                <w:szCs w:val="16"/>
              </w:rPr>
            </w:pPr>
            <w:r w:rsidRPr="009022A8">
              <w:rPr>
                <w:sz w:val="16"/>
                <w:szCs w:val="16"/>
              </w:rPr>
              <w:t>А.5.3</w:t>
            </w:r>
          </w:p>
        </w:tc>
        <w:tc>
          <w:tcPr>
            <w:tcW w:w="3544" w:type="dxa"/>
            <w:tcBorders>
              <w:left w:val="single" w:sz="8" w:space="0" w:color="auto"/>
              <w:bottom w:val="single" w:sz="8" w:space="0" w:color="auto"/>
              <w:right w:val="single" w:sz="8" w:space="0" w:color="auto"/>
            </w:tcBorders>
            <w:vAlign w:val="center"/>
          </w:tcPr>
          <w:p w:rsidR="00F41A98" w:rsidRPr="009022A8" w:rsidRDefault="00F41A98" w:rsidP="00F41A98">
            <w:pPr>
              <w:ind w:right="-41"/>
              <w:jc w:val="both"/>
              <w:rPr>
                <w:sz w:val="16"/>
                <w:szCs w:val="16"/>
              </w:rPr>
            </w:pPr>
            <w:r w:rsidRPr="009022A8">
              <w:rPr>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59"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ind w:right="-41"/>
              <w:jc w:val="center"/>
              <w:rPr>
                <w:sz w:val="16"/>
                <w:szCs w:val="16"/>
              </w:rPr>
            </w:pPr>
            <w:r w:rsidRPr="009022A8">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ind w:right="-41"/>
              <w:jc w:val="center"/>
              <w:rPr>
                <w:sz w:val="16"/>
                <w:szCs w:val="16"/>
              </w:rPr>
            </w:pPr>
            <w:r w:rsidRPr="009022A8">
              <w:rPr>
                <w:sz w:val="16"/>
                <w:szCs w:val="16"/>
              </w:rPr>
              <w:t>До 3</w:t>
            </w:r>
          </w:p>
        </w:tc>
        <w:tc>
          <w:tcPr>
            <w:tcW w:w="2268" w:type="dxa"/>
            <w:vMerge/>
            <w:tcBorders>
              <w:left w:val="single" w:sz="8" w:space="0" w:color="auto"/>
              <w:bottom w:val="single" w:sz="8" w:space="0" w:color="auto"/>
              <w:right w:val="single" w:sz="8" w:space="0" w:color="auto"/>
            </w:tcBorders>
            <w:vAlign w:val="center"/>
          </w:tcPr>
          <w:p w:rsidR="00F41A98" w:rsidRPr="009022A8" w:rsidRDefault="00F41A98" w:rsidP="00627C78">
            <w:pPr>
              <w:rPr>
                <w:sz w:val="16"/>
                <w:szCs w:val="16"/>
              </w:rPr>
            </w:pPr>
          </w:p>
        </w:tc>
      </w:tr>
      <w:tr w:rsidR="00042ABF" w:rsidRPr="009022A8" w:rsidTr="00F41A9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auto" w:fill="660033"/>
            <w:vAlign w:val="center"/>
            <w:hideMark/>
          </w:tcPr>
          <w:p w:rsidR="00F41A98" w:rsidRPr="009022A8" w:rsidRDefault="00F41A98" w:rsidP="00627C78">
            <w:pPr>
              <w:keepNext/>
              <w:numPr>
                <w:ilvl w:val="0"/>
                <w:numId w:val="16"/>
              </w:numPr>
              <w:spacing w:after="200" w:line="276" w:lineRule="auto"/>
              <w:ind w:left="0" w:firstLine="0"/>
              <w:contextualSpacing/>
              <w:jc w:val="center"/>
              <w:rPr>
                <w:sz w:val="16"/>
                <w:szCs w:val="16"/>
              </w:rPr>
            </w:pPr>
            <w:r w:rsidRPr="009022A8">
              <w:rPr>
                <w:sz w:val="16"/>
                <w:szCs w:val="16"/>
              </w:rPr>
              <w:t>Дополнительные комиссии</w:t>
            </w:r>
          </w:p>
        </w:tc>
      </w:tr>
      <w:tr w:rsidR="00042ABF" w:rsidRPr="009022A8" w:rsidTr="00EE587F">
        <w:trPr>
          <w:trHeight w:val="663"/>
        </w:trPr>
        <w:tc>
          <w:tcPr>
            <w:tcW w:w="817" w:type="dxa"/>
            <w:tcBorders>
              <w:top w:val="nil"/>
              <w:left w:val="single" w:sz="8" w:space="0" w:color="auto"/>
              <w:bottom w:val="single" w:sz="8" w:space="0" w:color="auto"/>
              <w:right w:val="single" w:sz="8" w:space="0" w:color="auto"/>
            </w:tcBorders>
            <w:shd w:val="clear" w:color="auto" w:fill="auto"/>
            <w:vAlign w:val="center"/>
            <w:hideMark/>
          </w:tcPr>
          <w:p w:rsidR="00F41A98" w:rsidRPr="009022A8" w:rsidRDefault="00F41A98" w:rsidP="00EE587F">
            <w:pPr>
              <w:spacing w:line="276" w:lineRule="auto"/>
              <w:ind w:right="-41"/>
              <w:jc w:val="center"/>
              <w:rPr>
                <w:rFonts w:eastAsiaTheme="minorHAnsi"/>
                <w:sz w:val="16"/>
                <w:szCs w:val="16"/>
                <w:lang w:eastAsia="en-US"/>
              </w:rPr>
            </w:pPr>
            <w:r w:rsidRPr="009022A8">
              <w:rPr>
                <w:rFonts w:eastAsiaTheme="minorHAnsi"/>
                <w:sz w:val="16"/>
                <w:szCs w:val="16"/>
                <w:lang w:eastAsia="en-US"/>
              </w:rPr>
              <w:t>А.</w:t>
            </w:r>
            <w:r w:rsidR="00F161AD" w:rsidRPr="009022A8">
              <w:rPr>
                <w:rFonts w:eastAsiaTheme="minorHAnsi"/>
                <w:sz w:val="16"/>
                <w:szCs w:val="16"/>
                <w:lang w:val="en-US" w:eastAsia="en-US"/>
              </w:rPr>
              <w:t>6</w:t>
            </w:r>
            <w:r w:rsidRPr="009022A8">
              <w:rPr>
                <w:rFonts w:eastAsiaTheme="minorHAnsi"/>
                <w:sz w:val="16"/>
                <w:szCs w:val="16"/>
                <w:lang w:eastAsia="en-US"/>
              </w:rPr>
              <w:t>.1</w:t>
            </w:r>
          </w:p>
        </w:tc>
        <w:tc>
          <w:tcPr>
            <w:tcW w:w="3544" w:type="dxa"/>
            <w:tcBorders>
              <w:top w:val="nil"/>
              <w:left w:val="nil"/>
              <w:bottom w:val="single" w:sz="8" w:space="0" w:color="auto"/>
              <w:right w:val="single" w:sz="8" w:space="0" w:color="auto"/>
            </w:tcBorders>
            <w:shd w:val="clear" w:color="auto" w:fill="auto"/>
            <w:vAlign w:val="center"/>
            <w:hideMark/>
          </w:tcPr>
          <w:p w:rsidR="00F41A98" w:rsidRPr="009022A8" w:rsidRDefault="00F41A98" w:rsidP="00EE587F">
            <w:pPr>
              <w:spacing w:line="276" w:lineRule="auto"/>
              <w:ind w:right="-41"/>
              <w:jc w:val="both"/>
              <w:rPr>
                <w:rFonts w:eastAsiaTheme="minorHAnsi"/>
                <w:sz w:val="16"/>
                <w:szCs w:val="16"/>
                <w:lang w:eastAsia="en-US"/>
              </w:rPr>
            </w:pPr>
            <w:r w:rsidRPr="009022A8">
              <w:rPr>
                <w:rFonts w:eastAsiaTheme="minorHAnsi"/>
                <w:sz w:val="16"/>
                <w:szCs w:val="16"/>
                <w:lang w:eastAsia="en-US"/>
              </w:rPr>
              <w:t>Минимальная сумма вознаграждения Брокера</w:t>
            </w:r>
          </w:p>
        </w:tc>
        <w:tc>
          <w:tcPr>
            <w:tcW w:w="2302" w:type="dxa"/>
            <w:gridSpan w:val="3"/>
            <w:tcBorders>
              <w:top w:val="single" w:sz="8" w:space="0" w:color="auto"/>
              <w:left w:val="nil"/>
              <w:bottom w:val="single" w:sz="8" w:space="0" w:color="auto"/>
              <w:right w:val="single" w:sz="8" w:space="0" w:color="000000"/>
            </w:tcBorders>
            <w:shd w:val="clear" w:color="auto" w:fill="auto"/>
            <w:vAlign w:val="center"/>
            <w:hideMark/>
          </w:tcPr>
          <w:p w:rsidR="00F41A98" w:rsidRPr="00556E0C" w:rsidRDefault="00F41A98" w:rsidP="00627C78">
            <w:pPr>
              <w:spacing w:after="200" w:line="276" w:lineRule="auto"/>
              <w:jc w:val="center"/>
              <w:rPr>
                <w:rFonts w:eastAsiaTheme="minorHAnsi"/>
                <w:sz w:val="16"/>
                <w:szCs w:val="16"/>
                <w:lang w:eastAsia="en-US"/>
              </w:rPr>
            </w:pPr>
            <w:r w:rsidRPr="00556E0C">
              <w:rPr>
                <w:rFonts w:eastAsiaTheme="minorHAnsi"/>
                <w:sz w:val="16"/>
                <w:szCs w:val="16"/>
                <w:lang w:eastAsia="en-US"/>
              </w:rPr>
              <w:t>5 000 руб. ежемесячно</w:t>
            </w:r>
          </w:p>
        </w:tc>
        <w:tc>
          <w:tcPr>
            <w:tcW w:w="3510" w:type="dxa"/>
            <w:gridSpan w:val="2"/>
            <w:tcBorders>
              <w:top w:val="single" w:sz="8" w:space="0" w:color="auto"/>
              <w:left w:val="nil"/>
              <w:bottom w:val="single" w:sz="8" w:space="0" w:color="auto"/>
              <w:right w:val="single" w:sz="8" w:space="0" w:color="000000"/>
            </w:tcBorders>
            <w:shd w:val="clear" w:color="auto" w:fill="auto"/>
            <w:vAlign w:val="center"/>
          </w:tcPr>
          <w:p w:rsidR="00F41A98" w:rsidRPr="00556E0C" w:rsidRDefault="00F41A98" w:rsidP="00556E0C">
            <w:pPr>
              <w:spacing w:after="200" w:line="276" w:lineRule="auto"/>
              <w:jc w:val="both"/>
              <w:rPr>
                <w:rFonts w:eastAsiaTheme="minorHAnsi"/>
                <w:sz w:val="16"/>
                <w:szCs w:val="16"/>
                <w:lang w:eastAsia="en-US"/>
              </w:rPr>
            </w:pPr>
            <w:r w:rsidRPr="00556E0C">
              <w:rPr>
                <w:rFonts w:eastAsiaTheme="minorHAnsi"/>
                <w:sz w:val="16"/>
                <w:szCs w:val="16"/>
                <w:lang w:eastAsia="en-US"/>
              </w:rPr>
              <w:t xml:space="preserve">Применяется со </w:t>
            </w:r>
            <w:proofErr w:type="gramStart"/>
            <w:r w:rsidR="00362040" w:rsidRPr="00556E0C">
              <w:rPr>
                <w:rFonts w:eastAsiaTheme="minorHAnsi"/>
                <w:sz w:val="16"/>
                <w:szCs w:val="16"/>
                <w:lang w:eastAsia="en-US"/>
              </w:rPr>
              <w:t xml:space="preserve">следующего </w:t>
            </w:r>
            <w:r w:rsidRPr="00556E0C">
              <w:rPr>
                <w:rFonts w:eastAsiaTheme="minorHAnsi"/>
                <w:sz w:val="16"/>
                <w:szCs w:val="16"/>
                <w:lang w:eastAsia="en-US"/>
              </w:rPr>
              <w:t>полного месяца</w:t>
            </w:r>
            <w:proofErr w:type="gramEnd"/>
            <w:r w:rsidRPr="00556E0C">
              <w:rPr>
                <w:rFonts w:eastAsiaTheme="minorHAnsi"/>
                <w:sz w:val="16"/>
                <w:szCs w:val="16"/>
                <w:lang w:eastAsia="en-US"/>
              </w:rPr>
              <w:t xml:space="preserve"> использования тарифного плана.</w:t>
            </w:r>
          </w:p>
        </w:tc>
      </w:tr>
      <w:tr w:rsidR="00042ABF" w:rsidRPr="009022A8"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A98" w:rsidRPr="009022A8" w:rsidRDefault="00F41A98" w:rsidP="00F161AD">
            <w:pPr>
              <w:spacing w:line="276" w:lineRule="auto"/>
              <w:ind w:right="-41"/>
              <w:jc w:val="center"/>
              <w:rPr>
                <w:rFonts w:eastAsiaTheme="minorHAnsi"/>
                <w:sz w:val="16"/>
                <w:szCs w:val="16"/>
                <w:lang w:eastAsia="en-US"/>
              </w:rPr>
            </w:pPr>
            <w:r w:rsidRPr="009022A8">
              <w:rPr>
                <w:rFonts w:eastAsiaTheme="minorHAnsi"/>
                <w:sz w:val="16"/>
                <w:szCs w:val="16"/>
                <w:lang w:eastAsia="en-US"/>
              </w:rPr>
              <w:t>А.</w:t>
            </w:r>
            <w:r w:rsidR="00F161AD" w:rsidRPr="009022A8">
              <w:rPr>
                <w:rFonts w:eastAsiaTheme="minorHAnsi"/>
                <w:sz w:val="16"/>
                <w:szCs w:val="16"/>
                <w:lang w:val="en-US" w:eastAsia="en-US"/>
              </w:rPr>
              <w:t>6</w:t>
            </w:r>
            <w:r w:rsidRPr="009022A8">
              <w:rPr>
                <w:rFonts w:eastAsiaTheme="minorHAnsi"/>
                <w:sz w:val="16"/>
                <w:szCs w:val="16"/>
                <w:lang w:eastAsia="en-US"/>
              </w:rPr>
              <w:t>.2</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A98" w:rsidRPr="009022A8" w:rsidRDefault="00F41A98" w:rsidP="00EE587F">
            <w:pPr>
              <w:spacing w:line="276" w:lineRule="auto"/>
              <w:ind w:right="-41"/>
              <w:jc w:val="both"/>
              <w:rPr>
                <w:rFonts w:eastAsiaTheme="minorHAnsi"/>
                <w:sz w:val="16"/>
                <w:szCs w:val="16"/>
                <w:lang w:eastAsia="en-US"/>
              </w:rPr>
            </w:pPr>
            <w:r w:rsidRPr="009022A8">
              <w:rPr>
                <w:rFonts w:eastAsiaTheme="minorHAnsi"/>
                <w:sz w:val="16"/>
                <w:szCs w:val="16"/>
                <w:lang w:eastAsia="en-US"/>
              </w:rPr>
              <w:t>Стоимость приема одного Поручения Клиента на сделку</w:t>
            </w:r>
          </w:p>
        </w:tc>
        <w:tc>
          <w:tcPr>
            <w:tcW w:w="2302" w:type="dxa"/>
            <w:gridSpan w:val="3"/>
            <w:tcBorders>
              <w:top w:val="nil"/>
              <w:left w:val="nil"/>
              <w:bottom w:val="single" w:sz="8" w:space="0" w:color="auto"/>
              <w:right w:val="single" w:sz="8" w:space="0" w:color="000000"/>
            </w:tcBorders>
            <w:shd w:val="clear" w:color="auto" w:fill="auto"/>
            <w:vAlign w:val="center"/>
            <w:hideMark/>
          </w:tcPr>
          <w:p w:rsidR="00F41A98" w:rsidRPr="009022A8" w:rsidRDefault="00F41A98" w:rsidP="00627C78">
            <w:pPr>
              <w:spacing w:after="200" w:line="276" w:lineRule="auto"/>
              <w:jc w:val="center"/>
              <w:rPr>
                <w:rFonts w:eastAsiaTheme="minorHAnsi"/>
                <w:sz w:val="16"/>
                <w:szCs w:val="16"/>
                <w:lang w:eastAsia="en-US"/>
              </w:rPr>
            </w:pPr>
            <w:r w:rsidRPr="009022A8">
              <w:rPr>
                <w:rFonts w:eastAsiaTheme="minorHAnsi"/>
                <w:sz w:val="16"/>
                <w:szCs w:val="16"/>
                <w:lang w:eastAsia="en-US"/>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41A98" w:rsidRPr="009022A8" w:rsidRDefault="00F41A98" w:rsidP="00627C78">
            <w:pPr>
              <w:spacing w:after="200" w:line="276" w:lineRule="auto"/>
              <w:rPr>
                <w:rFonts w:eastAsiaTheme="minorHAnsi"/>
                <w:sz w:val="16"/>
                <w:szCs w:val="16"/>
                <w:lang w:eastAsia="en-US"/>
              </w:rPr>
            </w:pPr>
          </w:p>
        </w:tc>
      </w:tr>
      <w:tr w:rsidR="00042ABF" w:rsidRPr="009022A8"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9022A8" w:rsidRDefault="00F161AD" w:rsidP="00F161AD">
            <w:pPr>
              <w:spacing w:line="276" w:lineRule="auto"/>
              <w:ind w:right="-41"/>
              <w:jc w:val="center"/>
              <w:rPr>
                <w:sz w:val="16"/>
                <w:szCs w:val="16"/>
              </w:rPr>
            </w:pPr>
            <w:r w:rsidRPr="009022A8">
              <w:rPr>
                <w:sz w:val="16"/>
                <w:szCs w:val="16"/>
              </w:rPr>
              <w:t>А.6.3</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9022A8" w:rsidRDefault="00F161AD" w:rsidP="00DB2079">
            <w:pPr>
              <w:ind w:right="-41"/>
              <w:jc w:val="both"/>
              <w:rPr>
                <w:sz w:val="16"/>
                <w:szCs w:val="16"/>
              </w:rPr>
            </w:pPr>
            <w:r w:rsidRPr="009022A8">
              <w:rPr>
                <w:sz w:val="16"/>
                <w:szCs w:val="16"/>
              </w:rPr>
              <w:t>Исполнение Поручения клиента на перевод денежных сре</w:t>
            </w:r>
            <w:proofErr w:type="gramStart"/>
            <w:r w:rsidRPr="009022A8">
              <w:rPr>
                <w:sz w:val="16"/>
                <w:szCs w:val="16"/>
              </w:rPr>
              <w:t>дств в р</w:t>
            </w:r>
            <w:proofErr w:type="gramEnd"/>
            <w:r w:rsidRPr="009022A8">
              <w:rPr>
                <w:sz w:val="16"/>
                <w:szCs w:val="16"/>
              </w:rPr>
              <w:t>амках Учетного счета Клиента</w:t>
            </w:r>
          </w:p>
        </w:tc>
        <w:tc>
          <w:tcPr>
            <w:tcW w:w="2302" w:type="dxa"/>
            <w:gridSpan w:val="3"/>
            <w:tcBorders>
              <w:top w:val="nil"/>
              <w:left w:val="nil"/>
              <w:bottom w:val="single" w:sz="8" w:space="0" w:color="auto"/>
              <w:right w:val="single" w:sz="8" w:space="0" w:color="000000"/>
            </w:tcBorders>
            <w:shd w:val="clear" w:color="auto" w:fill="auto"/>
            <w:vAlign w:val="center"/>
          </w:tcPr>
          <w:p w:rsidR="00F161AD" w:rsidRPr="009022A8" w:rsidRDefault="00F161AD" w:rsidP="00DB2079">
            <w:pPr>
              <w:jc w:val="center"/>
              <w:rPr>
                <w:sz w:val="16"/>
                <w:szCs w:val="16"/>
              </w:rPr>
            </w:pPr>
            <w:r w:rsidRPr="009022A8">
              <w:rPr>
                <w:sz w:val="16"/>
                <w:szCs w:val="16"/>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042ABF" w:rsidRPr="009022A8"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9022A8" w:rsidRDefault="00F161AD" w:rsidP="00F161AD">
            <w:pPr>
              <w:spacing w:line="276" w:lineRule="auto"/>
              <w:ind w:right="-41"/>
              <w:jc w:val="center"/>
              <w:rPr>
                <w:sz w:val="16"/>
                <w:szCs w:val="16"/>
              </w:rPr>
            </w:pPr>
            <w:r w:rsidRPr="009022A8">
              <w:rPr>
                <w:sz w:val="16"/>
                <w:szCs w:val="16"/>
              </w:rPr>
              <w:t>А</w:t>
            </w:r>
            <w:proofErr w:type="gramStart"/>
            <w:r w:rsidRPr="009022A8">
              <w:rPr>
                <w:sz w:val="16"/>
                <w:szCs w:val="16"/>
              </w:rPr>
              <w:t>6</w:t>
            </w:r>
            <w:proofErr w:type="gramEnd"/>
            <w:r w:rsidRPr="009022A8">
              <w:rPr>
                <w:sz w:val="16"/>
                <w:szCs w:val="16"/>
              </w:rPr>
              <w:t>.4</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9022A8" w:rsidRDefault="00F161AD" w:rsidP="00DB2079">
            <w:pPr>
              <w:ind w:right="-41"/>
              <w:jc w:val="both"/>
              <w:rPr>
                <w:sz w:val="16"/>
                <w:szCs w:val="16"/>
              </w:rPr>
            </w:pPr>
            <w:r w:rsidRPr="009022A8">
              <w:rPr>
                <w:sz w:val="16"/>
                <w:szCs w:val="16"/>
              </w:rPr>
              <w:t>Исполнение Поручения клиента на отзыв денежных средств, номинированных в рублях</w:t>
            </w:r>
          </w:p>
        </w:tc>
        <w:tc>
          <w:tcPr>
            <w:tcW w:w="2302" w:type="dxa"/>
            <w:gridSpan w:val="3"/>
            <w:tcBorders>
              <w:top w:val="nil"/>
              <w:left w:val="nil"/>
              <w:bottom w:val="single" w:sz="8" w:space="0" w:color="auto"/>
              <w:right w:val="single" w:sz="8" w:space="0" w:color="000000"/>
            </w:tcBorders>
            <w:shd w:val="clear" w:color="auto" w:fill="auto"/>
            <w:vAlign w:val="center"/>
          </w:tcPr>
          <w:p w:rsidR="00F161AD" w:rsidRPr="009022A8" w:rsidRDefault="00F161AD" w:rsidP="00DB2079">
            <w:pPr>
              <w:jc w:val="center"/>
              <w:rPr>
                <w:sz w:val="16"/>
                <w:szCs w:val="16"/>
              </w:rPr>
            </w:pPr>
            <w:r w:rsidRPr="009022A8">
              <w:rPr>
                <w:sz w:val="16"/>
                <w:szCs w:val="16"/>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p>
        </w:tc>
      </w:tr>
      <w:tr w:rsidR="00042ABF" w:rsidRPr="009022A8" w:rsidTr="00EE587F">
        <w:trPr>
          <w:trHeight w:val="264"/>
        </w:trPr>
        <w:tc>
          <w:tcPr>
            <w:tcW w:w="817" w:type="dxa"/>
            <w:vMerge w:val="restart"/>
            <w:tcBorders>
              <w:top w:val="single" w:sz="8" w:space="0" w:color="auto"/>
              <w:left w:val="single" w:sz="8" w:space="0" w:color="auto"/>
              <w:right w:val="single" w:sz="8" w:space="0" w:color="auto"/>
            </w:tcBorders>
            <w:shd w:val="clear" w:color="auto" w:fill="auto"/>
            <w:vAlign w:val="center"/>
          </w:tcPr>
          <w:p w:rsidR="00007B84" w:rsidRPr="009022A8" w:rsidRDefault="00007B84" w:rsidP="00F161AD">
            <w:pPr>
              <w:jc w:val="center"/>
              <w:rPr>
                <w:sz w:val="16"/>
                <w:szCs w:val="16"/>
                <w:lang w:val="en-US"/>
              </w:rPr>
            </w:pPr>
            <w:r w:rsidRPr="009022A8">
              <w:rPr>
                <w:sz w:val="16"/>
                <w:szCs w:val="16"/>
              </w:rPr>
              <w:t>А.</w:t>
            </w:r>
            <w:r w:rsidRPr="009022A8">
              <w:rPr>
                <w:sz w:val="16"/>
                <w:szCs w:val="16"/>
                <w:lang w:val="en-US"/>
              </w:rPr>
              <w:t>6</w:t>
            </w:r>
            <w:r w:rsidRPr="009022A8">
              <w:rPr>
                <w:sz w:val="16"/>
                <w:szCs w:val="16"/>
              </w:rPr>
              <w:t>.5</w:t>
            </w:r>
          </w:p>
        </w:tc>
        <w:tc>
          <w:tcPr>
            <w:tcW w:w="3544" w:type="dxa"/>
            <w:vMerge w:val="restart"/>
            <w:tcBorders>
              <w:top w:val="single" w:sz="8" w:space="0" w:color="auto"/>
              <w:left w:val="single" w:sz="8" w:space="0" w:color="auto"/>
              <w:bottom w:val="single" w:sz="8" w:space="0" w:color="auto"/>
              <w:right w:val="single" w:sz="8" w:space="0" w:color="000000"/>
            </w:tcBorders>
            <w:shd w:val="clear" w:color="auto" w:fill="auto"/>
            <w:vAlign w:val="center"/>
          </w:tcPr>
          <w:p w:rsidR="00007B84" w:rsidRPr="009022A8" w:rsidRDefault="00007B84" w:rsidP="00EE587F">
            <w:pPr>
              <w:jc w:val="both"/>
              <w:rPr>
                <w:sz w:val="16"/>
                <w:szCs w:val="16"/>
              </w:rPr>
            </w:pPr>
            <w:r w:rsidRPr="009022A8">
              <w:rPr>
                <w:sz w:val="16"/>
                <w:szCs w:val="16"/>
              </w:rPr>
              <w:t>Комиссионное вознаграждение «Вознаграждение за успех»</w:t>
            </w:r>
          </w:p>
        </w:tc>
        <w:tc>
          <w:tcPr>
            <w:tcW w:w="2302" w:type="dxa"/>
            <w:gridSpan w:val="3"/>
            <w:tcBorders>
              <w:top w:val="single" w:sz="8" w:space="0" w:color="auto"/>
              <w:left w:val="nil"/>
              <w:bottom w:val="single" w:sz="8" w:space="0" w:color="auto"/>
              <w:right w:val="single" w:sz="8" w:space="0" w:color="000000"/>
            </w:tcBorders>
            <w:shd w:val="pct15" w:color="auto" w:fill="auto"/>
            <w:vAlign w:val="center"/>
          </w:tcPr>
          <w:p w:rsidR="00007B84" w:rsidRPr="009022A8" w:rsidRDefault="00007B84" w:rsidP="00627C78">
            <w:pPr>
              <w:jc w:val="center"/>
              <w:rPr>
                <w:sz w:val="16"/>
                <w:szCs w:val="16"/>
              </w:rPr>
            </w:pPr>
            <w:r w:rsidRPr="009022A8">
              <w:rPr>
                <w:sz w:val="16"/>
                <w:szCs w:val="16"/>
              </w:rPr>
              <w:t>Ставка,%</w:t>
            </w:r>
          </w:p>
        </w:tc>
        <w:tc>
          <w:tcPr>
            <w:tcW w:w="3510" w:type="dxa"/>
            <w:gridSpan w:val="2"/>
            <w:vMerge w:val="restart"/>
            <w:tcBorders>
              <w:top w:val="single" w:sz="8" w:space="0" w:color="auto"/>
              <w:left w:val="nil"/>
              <w:right w:val="single" w:sz="8" w:space="0" w:color="000000"/>
            </w:tcBorders>
            <w:shd w:val="clear" w:color="auto" w:fill="auto"/>
            <w:vAlign w:val="center"/>
          </w:tcPr>
          <w:p w:rsidR="00007B84" w:rsidRPr="009022A8" w:rsidRDefault="00007B84" w:rsidP="00627C78">
            <w:pPr>
              <w:spacing w:after="120"/>
              <w:jc w:val="both"/>
              <w:rPr>
                <w:sz w:val="16"/>
                <w:szCs w:val="16"/>
              </w:rPr>
            </w:pPr>
            <w:r w:rsidRPr="009022A8">
              <w:rPr>
                <w:sz w:val="16"/>
                <w:szCs w:val="16"/>
              </w:rPr>
              <w:t>Ставка вознаграждения</w:t>
            </w:r>
            <w:r w:rsidR="00383DE8" w:rsidRPr="009022A8">
              <w:rPr>
                <w:sz w:val="16"/>
                <w:szCs w:val="16"/>
              </w:rPr>
              <w:t xml:space="preserve"> за успех</w:t>
            </w:r>
            <w:r w:rsidRPr="009022A8">
              <w:rPr>
                <w:sz w:val="16"/>
                <w:szCs w:val="16"/>
              </w:rPr>
              <w:t xml:space="preserve">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w:t>
            </w:r>
            <w:proofErr w:type="gramStart"/>
            <w:r w:rsidRPr="009022A8">
              <w:rPr>
                <w:sz w:val="16"/>
                <w:szCs w:val="16"/>
              </w:rPr>
              <w:t>За дату начала текущего расчетного периода принимается дата введения в действие по Договору с Клиентом тарифного плана «Персональный брокер</w:t>
            </w:r>
            <w:r w:rsidR="00951DB7" w:rsidRPr="009022A8">
              <w:rPr>
                <w:sz w:val="16"/>
                <w:szCs w:val="16"/>
              </w:rPr>
              <w:t xml:space="preserve"> </w:t>
            </w:r>
            <w:r w:rsidR="00951DB7" w:rsidRPr="009022A8">
              <w:rPr>
                <w:sz w:val="16"/>
                <w:szCs w:val="16"/>
                <w:lang w:val="en-US"/>
              </w:rPr>
              <w:t>Pro</w:t>
            </w:r>
            <w:r w:rsidRPr="009022A8">
              <w:rPr>
                <w:sz w:val="16"/>
                <w:szCs w:val="16"/>
              </w:rPr>
              <w:t>»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месяца (оценка активов Клиента осуществляется на последний день предыдущего месяца).</w:t>
            </w:r>
            <w:proofErr w:type="gramEnd"/>
            <w:r w:rsidRPr="009022A8">
              <w:rPr>
                <w:sz w:val="16"/>
                <w:szCs w:val="16"/>
              </w:rPr>
              <w:t xml:space="preserve"> За дату окончания текущего расчетного периода принимается дата прекращения действия по Договору с Клиентом тарифного плана «Персональный брокер</w:t>
            </w:r>
            <w:r w:rsidR="00951DB7" w:rsidRPr="009022A8">
              <w:rPr>
                <w:sz w:val="16"/>
                <w:szCs w:val="16"/>
              </w:rPr>
              <w:t xml:space="preserve"> </w:t>
            </w:r>
            <w:r w:rsidR="00951DB7" w:rsidRPr="009022A8">
              <w:rPr>
                <w:sz w:val="16"/>
                <w:szCs w:val="16"/>
                <w:lang w:val="en-US"/>
              </w:rPr>
              <w:t>Pro</w:t>
            </w:r>
            <w:r w:rsidRPr="009022A8">
              <w:rPr>
                <w:sz w:val="16"/>
                <w:szCs w:val="16"/>
              </w:rPr>
              <w:t xml:space="preserve">»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месяца. </w:t>
            </w:r>
          </w:p>
          <w:p w:rsidR="00007B84" w:rsidRPr="009022A8" w:rsidRDefault="00007B84" w:rsidP="00627C78">
            <w:pPr>
              <w:spacing w:after="120"/>
              <w:jc w:val="both"/>
              <w:rPr>
                <w:sz w:val="16"/>
                <w:szCs w:val="16"/>
              </w:rPr>
            </w:pPr>
            <w:proofErr w:type="gramStart"/>
            <w:r w:rsidRPr="009022A8">
              <w:rPr>
                <w:sz w:val="16"/>
                <w:szCs w:val="16"/>
              </w:rPr>
              <w:t xml:space="preserve">В случае если за дату начала текущего расчетного периода принимается дата начала календарного месяца,  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w:t>
            </w:r>
            <w:r w:rsidRPr="009022A8">
              <w:rPr>
                <w:sz w:val="16"/>
                <w:szCs w:val="16"/>
              </w:rPr>
              <w:lastRenderedPageBreak/>
              <w:t>начала предыдущего расчетного периода, составляет отрицательную величину.</w:t>
            </w:r>
            <w:proofErr w:type="gramEnd"/>
          </w:p>
          <w:p w:rsidR="00007B84" w:rsidRPr="009022A8" w:rsidRDefault="00007B84" w:rsidP="00627C78">
            <w:pPr>
              <w:spacing w:after="120"/>
              <w:jc w:val="both"/>
              <w:rPr>
                <w:sz w:val="16"/>
                <w:szCs w:val="16"/>
              </w:rPr>
            </w:pPr>
            <w:r w:rsidRPr="009022A8">
              <w:rPr>
                <w:sz w:val="16"/>
                <w:szCs w:val="16"/>
              </w:rPr>
              <w:t>Комиссионное вознаграждение «Вознаграждение за успех» рассчитывается по каждому расчетному периоду и удерживается ежемесячно, если иное не предусмотрено Регламентом.</w:t>
            </w:r>
          </w:p>
          <w:p w:rsidR="00DF5BA1" w:rsidRPr="009022A8" w:rsidRDefault="00DF5BA1" w:rsidP="00DF5BA1">
            <w:pPr>
              <w:spacing w:after="120"/>
              <w:jc w:val="both"/>
              <w:rPr>
                <w:sz w:val="16"/>
                <w:szCs w:val="16"/>
              </w:rPr>
            </w:pPr>
            <w:r w:rsidRPr="009022A8">
              <w:rPr>
                <w:sz w:val="16"/>
                <w:szCs w:val="16"/>
              </w:rPr>
              <w:t>Величина и порядок расчета Платы за информационное сопровождение портфеля:</w:t>
            </w:r>
          </w:p>
          <w:p w:rsidR="00DF5BA1" w:rsidRPr="009022A8" w:rsidRDefault="00DF5BA1" w:rsidP="00DF5BA1">
            <w:pPr>
              <w:spacing w:after="120"/>
              <w:jc w:val="both"/>
              <w:rPr>
                <w:sz w:val="16"/>
                <w:szCs w:val="16"/>
              </w:rPr>
            </w:pPr>
            <w:r w:rsidRPr="009022A8">
              <w:rPr>
                <w:b/>
                <w:bCs/>
                <w:sz w:val="16"/>
                <w:szCs w:val="16"/>
              </w:rPr>
              <w:t xml:space="preserve">ИСП= </w:t>
            </w:r>
            <w:proofErr w:type="spellStart"/>
            <w:r w:rsidRPr="009022A8">
              <w:rPr>
                <w:b/>
                <w:bCs/>
                <w:sz w:val="16"/>
                <w:szCs w:val="16"/>
              </w:rPr>
              <w:t>Св</w:t>
            </w:r>
            <w:proofErr w:type="spellEnd"/>
            <w:proofErr w:type="gramStart"/>
            <w:r w:rsidRPr="009022A8">
              <w:rPr>
                <w:b/>
                <w:bCs/>
                <w:sz w:val="16"/>
                <w:szCs w:val="16"/>
              </w:rPr>
              <w:t>*</w:t>
            </w:r>
            <w:proofErr w:type="spellStart"/>
            <w:r w:rsidRPr="009022A8">
              <w:rPr>
                <w:b/>
                <w:bCs/>
                <w:sz w:val="16"/>
                <w:szCs w:val="16"/>
              </w:rPr>
              <w:t>С</w:t>
            </w:r>
            <w:proofErr w:type="gramEnd"/>
            <w:r w:rsidRPr="009022A8">
              <w:rPr>
                <w:b/>
                <w:bCs/>
                <w:sz w:val="16"/>
                <w:szCs w:val="16"/>
              </w:rPr>
              <w:t>с</w:t>
            </w:r>
            <w:proofErr w:type="spellEnd"/>
            <w:r w:rsidRPr="009022A8">
              <w:rPr>
                <w:b/>
                <w:bCs/>
                <w:sz w:val="16"/>
                <w:szCs w:val="16"/>
              </w:rPr>
              <w:t>*</w:t>
            </w:r>
            <w:proofErr w:type="spellStart"/>
            <w:r w:rsidRPr="009022A8">
              <w:rPr>
                <w:b/>
                <w:bCs/>
                <w:sz w:val="16"/>
                <w:szCs w:val="16"/>
              </w:rPr>
              <w:t>Дп</w:t>
            </w:r>
            <w:proofErr w:type="spellEnd"/>
            <w:r w:rsidRPr="009022A8">
              <w:rPr>
                <w:b/>
                <w:bCs/>
                <w:sz w:val="16"/>
                <w:szCs w:val="16"/>
              </w:rPr>
              <w:t>/</w:t>
            </w:r>
            <w:proofErr w:type="spellStart"/>
            <w:r w:rsidRPr="009022A8">
              <w:rPr>
                <w:b/>
                <w:bCs/>
                <w:sz w:val="16"/>
                <w:szCs w:val="16"/>
              </w:rPr>
              <w:t>Дг</w:t>
            </w:r>
            <w:proofErr w:type="spellEnd"/>
            <w:r w:rsidRPr="009022A8">
              <w:rPr>
                <w:sz w:val="16"/>
                <w:szCs w:val="16"/>
              </w:rPr>
              <w:t>, где</w:t>
            </w:r>
          </w:p>
          <w:p w:rsidR="00DF5BA1" w:rsidRPr="009022A8" w:rsidRDefault="00DF5BA1" w:rsidP="00DF5BA1">
            <w:pPr>
              <w:spacing w:after="120"/>
              <w:jc w:val="both"/>
              <w:rPr>
                <w:sz w:val="16"/>
                <w:szCs w:val="16"/>
              </w:rPr>
            </w:pPr>
            <w:proofErr w:type="gramStart"/>
            <w:r w:rsidRPr="009022A8">
              <w:rPr>
                <w:b/>
                <w:bCs/>
                <w:sz w:val="16"/>
                <w:szCs w:val="16"/>
              </w:rPr>
              <w:t>ИСП</w:t>
            </w:r>
            <w:proofErr w:type="gramEnd"/>
            <w:r w:rsidRPr="009022A8">
              <w:rPr>
                <w:sz w:val="16"/>
                <w:szCs w:val="16"/>
              </w:rPr>
              <w:t xml:space="preserve"> – плата за информационное сопровождение портфеля за Отчетный период (Т);</w:t>
            </w:r>
          </w:p>
          <w:p w:rsidR="00DF5BA1" w:rsidRPr="009022A8" w:rsidRDefault="00DF5BA1" w:rsidP="00DF5BA1">
            <w:pPr>
              <w:spacing w:after="120"/>
              <w:jc w:val="both"/>
              <w:rPr>
                <w:sz w:val="16"/>
                <w:szCs w:val="16"/>
              </w:rPr>
            </w:pPr>
            <w:proofErr w:type="spellStart"/>
            <w:r w:rsidRPr="009022A8">
              <w:rPr>
                <w:b/>
                <w:bCs/>
                <w:sz w:val="16"/>
                <w:szCs w:val="16"/>
              </w:rPr>
              <w:t>Сс</w:t>
            </w:r>
            <w:proofErr w:type="spellEnd"/>
            <w:r w:rsidRPr="009022A8">
              <w:rPr>
                <w:sz w:val="16"/>
                <w:szCs w:val="16"/>
              </w:rPr>
              <w:t xml:space="preserve"> – средняя оценочная стоимость имущества Клиента, учитываемого по Договору (далее - Имущество), за Отчетный период;</w:t>
            </w:r>
          </w:p>
          <w:p w:rsidR="00DF5BA1" w:rsidRPr="009022A8" w:rsidRDefault="00DF5BA1" w:rsidP="00DF5BA1">
            <w:pPr>
              <w:spacing w:after="120"/>
              <w:jc w:val="both"/>
              <w:rPr>
                <w:sz w:val="16"/>
                <w:szCs w:val="16"/>
              </w:rPr>
            </w:pPr>
            <w:proofErr w:type="spellStart"/>
            <w:r w:rsidRPr="009022A8">
              <w:rPr>
                <w:b/>
                <w:bCs/>
                <w:sz w:val="16"/>
                <w:szCs w:val="16"/>
              </w:rPr>
              <w:t>Дп</w:t>
            </w:r>
            <w:proofErr w:type="spellEnd"/>
            <w:r w:rsidRPr="009022A8">
              <w:rPr>
                <w:sz w:val="16"/>
                <w:szCs w:val="16"/>
              </w:rPr>
              <w:t xml:space="preserve"> – количество календарных дней в Отчетном периоде (для первого Отчетного периода здесь и ниже </w:t>
            </w:r>
            <w:proofErr w:type="spellStart"/>
            <w:r w:rsidRPr="009022A8">
              <w:rPr>
                <w:sz w:val="16"/>
                <w:szCs w:val="16"/>
              </w:rPr>
              <w:t>Дп</w:t>
            </w:r>
            <w:proofErr w:type="spellEnd"/>
            <w:r w:rsidRPr="009022A8">
              <w:rPr>
                <w:sz w:val="16"/>
                <w:szCs w:val="16"/>
              </w:rPr>
              <w:t xml:space="preserve"> исчисляется с даты перехода на </w:t>
            </w:r>
            <w:proofErr w:type="gramStart"/>
            <w:r w:rsidRPr="009022A8">
              <w:rPr>
                <w:sz w:val="16"/>
                <w:szCs w:val="16"/>
              </w:rPr>
              <w:t>текущий</w:t>
            </w:r>
            <w:proofErr w:type="gramEnd"/>
            <w:r w:rsidRPr="009022A8">
              <w:rPr>
                <w:sz w:val="16"/>
                <w:szCs w:val="16"/>
              </w:rPr>
              <w:t xml:space="preserve"> ТП);</w:t>
            </w:r>
          </w:p>
          <w:p w:rsidR="00DF5BA1" w:rsidRPr="009022A8" w:rsidRDefault="00DF5BA1" w:rsidP="00DF5BA1">
            <w:pPr>
              <w:spacing w:after="120"/>
              <w:jc w:val="both"/>
              <w:rPr>
                <w:sz w:val="16"/>
                <w:szCs w:val="16"/>
              </w:rPr>
            </w:pPr>
            <w:proofErr w:type="spellStart"/>
            <w:r w:rsidRPr="009022A8">
              <w:rPr>
                <w:b/>
                <w:bCs/>
                <w:sz w:val="16"/>
                <w:szCs w:val="16"/>
              </w:rPr>
              <w:t>Дг</w:t>
            </w:r>
            <w:proofErr w:type="spellEnd"/>
            <w:r w:rsidRPr="009022A8">
              <w:rPr>
                <w:sz w:val="16"/>
                <w:szCs w:val="16"/>
              </w:rPr>
              <w:t xml:space="preserve"> – количество календарных дней в году;</w:t>
            </w:r>
          </w:p>
          <w:p w:rsidR="00DF5BA1" w:rsidRPr="009022A8" w:rsidRDefault="00DF5BA1" w:rsidP="00DF5BA1">
            <w:pPr>
              <w:spacing w:after="120"/>
              <w:jc w:val="both"/>
              <w:rPr>
                <w:sz w:val="16"/>
                <w:szCs w:val="16"/>
              </w:rPr>
            </w:pPr>
            <w:proofErr w:type="spellStart"/>
            <w:proofErr w:type="gramStart"/>
            <w:r w:rsidRPr="009022A8">
              <w:rPr>
                <w:b/>
                <w:bCs/>
                <w:sz w:val="16"/>
                <w:szCs w:val="16"/>
              </w:rPr>
              <w:t>Св</w:t>
            </w:r>
            <w:proofErr w:type="spellEnd"/>
            <w:proofErr w:type="gramEnd"/>
            <w:r w:rsidRPr="009022A8">
              <w:rPr>
                <w:sz w:val="16"/>
                <w:szCs w:val="16"/>
              </w:rPr>
              <w:t xml:space="preserve"> – ставка вознаграждения Платы за информационное сопровождение портфеля, равная:</w:t>
            </w:r>
          </w:p>
          <w:p w:rsidR="00DF5BA1" w:rsidRPr="009022A8" w:rsidRDefault="00DF5BA1" w:rsidP="00DF5BA1">
            <w:pPr>
              <w:spacing w:after="120"/>
              <w:jc w:val="both"/>
              <w:rPr>
                <w:sz w:val="16"/>
                <w:szCs w:val="16"/>
              </w:rPr>
            </w:pPr>
            <w:r w:rsidRPr="009022A8">
              <w:rPr>
                <w:sz w:val="16"/>
                <w:szCs w:val="16"/>
              </w:rPr>
              <w:t>1,0 (% годовых) если стоимость активов от 0 до 10 000 000</w:t>
            </w:r>
          </w:p>
          <w:p w:rsidR="00DF5BA1" w:rsidRPr="009022A8" w:rsidRDefault="00DF5BA1" w:rsidP="00DF5BA1">
            <w:pPr>
              <w:spacing w:after="120"/>
              <w:jc w:val="both"/>
              <w:rPr>
                <w:sz w:val="16"/>
                <w:szCs w:val="16"/>
              </w:rPr>
            </w:pPr>
            <w:r w:rsidRPr="009022A8">
              <w:rPr>
                <w:sz w:val="16"/>
                <w:szCs w:val="16"/>
              </w:rPr>
              <w:t>0,5 (% годовых) если стоимость активов от 10</w:t>
            </w:r>
            <w:r w:rsidR="0098303E" w:rsidRPr="009022A8">
              <w:rPr>
                <w:sz w:val="16"/>
                <w:szCs w:val="16"/>
              </w:rPr>
              <w:t> </w:t>
            </w:r>
            <w:r w:rsidRPr="009022A8">
              <w:rPr>
                <w:sz w:val="16"/>
                <w:szCs w:val="16"/>
              </w:rPr>
              <w:t>000 000,01</w:t>
            </w:r>
          </w:p>
          <w:p w:rsidR="00007B84" w:rsidRPr="009022A8" w:rsidRDefault="00007B84" w:rsidP="00556E0C">
            <w:pPr>
              <w:jc w:val="both"/>
              <w:rPr>
                <w:sz w:val="16"/>
                <w:szCs w:val="16"/>
              </w:rPr>
            </w:pPr>
            <w:r w:rsidRPr="009022A8">
              <w:rPr>
                <w:sz w:val="16"/>
                <w:szCs w:val="16"/>
              </w:rPr>
              <w:t>Комиссионное вознаграждение «</w:t>
            </w:r>
            <w:r w:rsidRPr="00556E0C">
              <w:rPr>
                <w:sz w:val="16"/>
                <w:szCs w:val="16"/>
              </w:rPr>
              <w:t>Информационное сопровождение» рассчитывается исходя из всех активов клиента за отчетный месяц.</w:t>
            </w:r>
            <w:r w:rsidR="00556E0C" w:rsidRPr="00556E0C">
              <w:rPr>
                <w:sz w:val="16"/>
                <w:szCs w:val="16"/>
              </w:rPr>
              <w:t xml:space="preserve"> </w:t>
            </w:r>
            <w:r w:rsidR="004E3911" w:rsidRPr="00556E0C">
              <w:rPr>
                <w:sz w:val="16"/>
                <w:szCs w:val="16"/>
              </w:rPr>
              <w:t>«Информационное сопровождение»</w:t>
            </w:r>
            <w:r w:rsidR="00556E0C" w:rsidRPr="00556E0C">
              <w:rPr>
                <w:sz w:val="16"/>
                <w:szCs w:val="16"/>
              </w:rPr>
              <w:t xml:space="preserve"> </w:t>
            </w:r>
            <w:r w:rsidRPr="00556E0C">
              <w:rPr>
                <w:sz w:val="16"/>
                <w:szCs w:val="16"/>
              </w:rPr>
              <w:t xml:space="preserve">рассчитывается исходя из количества календарных дней, фактически находящихся на тарифном плане. В случае смены тарифного плана, </w:t>
            </w:r>
            <w:r w:rsidR="004E3911" w:rsidRPr="00556E0C">
              <w:rPr>
                <w:sz w:val="16"/>
                <w:szCs w:val="16"/>
              </w:rPr>
              <w:t>Информационное сопровождение»</w:t>
            </w:r>
            <w:r w:rsidR="00556E0C">
              <w:rPr>
                <w:sz w:val="16"/>
                <w:szCs w:val="16"/>
              </w:rPr>
              <w:t xml:space="preserve"> </w:t>
            </w:r>
            <w:r w:rsidRPr="009022A8">
              <w:rPr>
                <w:sz w:val="16"/>
                <w:szCs w:val="16"/>
              </w:rPr>
              <w:t xml:space="preserve">рассчитывается по дату смены тарифа. </w:t>
            </w:r>
          </w:p>
        </w:tc>
      </w:tr>
      <w:tr w:rsidR="00042ABF" w:rsidRPr="009022A8" w:rsidTr="00DB2079">
        <w:trPr>
          <w:trHeight w:val="1463"/>
        </w:trPr>
        <w:tc>
          <w:tcPr>
            <w:tcW w:w="817" w:type="dxa"/>
            <w:vMerge/>
            <w:tcBorders>
              <w:left w:val="single" w:sz="8" w:space="0" w:color="auto"/>
              <w:right w:val="single" w:sz="8" w:space="0" w:color="auto"/>
            </w:tcBorders>
            <w:shd w:val="clear" w:color="auto" w:fill="auto"/>
            <w:vAlign w:val="center"/>
          </w:tcPr>
          <w:p w:rsidR="00007B84" w:rsidRPr="009022A8" w:rsidRDefault="00007B84" w:rsidP="00627C78">
            <w:pPr>
              <w:rPr>
                <w:sz w:val="16"/>
                <w:szCs w:val="16"/>
              </w:rPr>
            </w:pPr>
          </w:p>
        </w:tc>
        <w:tc>
          <w:tcPr>
            <w:tcW w:w="3544" w:type="dxa"/>
            <w:vMerge/>
            <w:tcBorders>
              <w:left w:val="single" w:sz="8" w:space="0" w:color="auto"/>
              <w:bottom w:val="single" w:sz="8" w:space="0" w:color="auto"/>
              <w:right w:val="single" w:sz="8" w:space="0" w:color="000000"/>
            </w:tcBorders>
            <w:shd w:val="clear" w:color="auto" w:fill="auto"/>
            <w:vAlign w:val="center"/>
          </w:tcPr>
          <w:p w:rsidR="00007B84" w:rsidRPr="009022A8" w:rsidRDefault="00007B84" w:rsidP="00EE587F">
            <w:pPr>
              <w:jc w:val="both"/>
              <w:rPr>
                <w:sz w:val="16"/>
                <w:szCs w:val="16"/>
              </w:rPr>
            </w:pPr>
          </w:p>
        </w:tc>
        <w:tc>
          <w:tcPr>
            <w:tcW w:w="2302" w:type="dxa"/>
            <w:gridSpan w:val="3"/>
            <w:tcBorders>
              <w:top w:val="single" w:sz="4"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15</w:t>
            </w:r>
          </w:p>
        </w:tc>
        <w:tc>
          <w:tcPr>
            <w:tcW w:w="3510" w:type="dxa"/>
            <w:gridSpan w:val="2"/>
            <w:vMerge/>
            <w:tcBorders>
              <w:left w:val="nil"/>
              <w:right w:val="single" w:sz="8" w:space="0" w:color="000000"/>
            </w:tcBorders>
            <w:shd w:val="clear" w:color="auto" w:fill="auto"/>
            <w:vAlign w:val="center"/>
          </w:tcPr>
          <w:p w:rsidR="00007B84" w:rsidRPr="009022A8" w:rsidRDefault="00007B84" w:rsidP="00627C78">
            <w:pPr>
              <w:rPr>
                <w:sz w:val="16"/>
                <w:szCs w:val="16"/>
              </w:rPr>
            </w:pPr>
          </w:p>
        </w:tc>
      </w:tr>
      <w:tr w:rsidR="00042ABF" w:rsidRPr="009022A8" w:rsidTr="00DB2079">
        <w:trPr>
          <w:trHeight w:val="350"/>
        </w:trPr>
        <w:tc>
          <w:tcPr>
            <w:tcW w:w="817" w:type="dxa"/>
            <w:vMerge/>
            <w:tcBorders>
              <w:left w:val="single" w:sz="8" w:space="0" w:color="auto"/>
              <w:right w:val="single" w:sz="8" w:space="0" w:color="auto"/>
            </w:tcBorders>
            <w:shd w:val="clear" w:color="auto" w:fill="auto"/>
            <w:vAlign w:val="center"/>
          </w:tcPr>
          <w:p w:rsidR="00007B84" w:rsidRPr="009022A8" w:rsidRDefault="00007B84" w:rsidP="00007B84">
            <w:pPr>
              <w:jc w:val="center"/>
              <w:rPr>
                <w:sz w:val="16"/>
                <w:szCs w:val="16"/>
                <w:lang w:val="en-US"/>
              </w:rPr>
            </w:pPr>
          </w:p>
        </w:tc>
        <w:tc>
          <w:tcPr>
            <w:tcW w:w="3544" w:type="dxa"/>
            <w:vMerge w:val="restart"/>
            <w:tcBorders>
              <w:top w:val="single" w:sz="8" w:space="0" w:color="auto"/>
              <w:left w:val="single" w:sz="8" w:space="0" w:color="auto"/>
              <w:right w:val="single" w:sz="8" w:space="0" w:color="000000"/>
            </w:tcBorders>
            <w:shd w:val="clear" w:color="auto" w:fill="auto"/>
            <w:vAlign w:val="center"/>
          </w:tcPr>
          <w:p w:rsidR="00007B84" w:rsidRPr="009022A8" w:rsidRDefault="00007B84" w:rsidP="00EE587F">
            <w:pPr>
              <w:jc w:val="both"/>
              <w:rPr>
                <w:sz w:val="16"/>
                <w:szCs w:val="16"/>
              </w:rPr>
            </w:pPr>
            <w:r w:rsidRPr="009022A8">
              <w:rPr>
                <w:sz w:val="16"/>
                <w:szCs w:val="16"/>
              </w:rPr>
              <w:t>Комиссионное вознаграждение «Информационное сопровождение портфеля»</w:t>
            </w:r>
          </w:p>
        </w:tc>
        <w:tc>
          <w:tcPr>
            <w:tcW w:w="1310" w:type="dxa"/>
            <w:tcBorders>
              <w:top w:val="single" w:sz="8" w:space="0" w:color="auto"/>
              <w:left w:val="nil"/>
              <w:bottom w:val="single" w:sz="8" w:space="0" w:color="auto"/>
              <w:right w:val="single" w:sz="8" w:space="0" w:color="000000"/>
            </w:tcBorders>
            <w:shd w:val="clear" w:color="auto" w:fill="D9D9D9" w:themeFill="background1" w:themeFillShade="D9"/>
            <w:vAlign w:val="center"/>
          </w:tcPr>
          <w:p w:rsidR="00007B84" w:rsidRPr="009022A8" w:rsidRDefault="00007B84" w:rsidP="00627C78">
            <w:pPr>
              <w:jc w:val="center"/>
              <w:rPr>
                <w:sz w:val="16"/>
                <w:szCs w:val="16"/>
              </w:rPr>
            </w:pPr>
            <w:r w:rsidRPr="009022A8">
              <w:rPr>
                <w:sz w:val="16"/>
                <w:szCs w:val="16"/>
              </w:rPr>
              <w:t>Стоимость активов, руб.</w:t>
            </w:r>
          </w:p>
        </w:tc>
        <w:tc>
          <w:tcPr>
            <w:tcW w:w="992" w:type="dxa"/>
            <w:gridSpan w:val="2"/>
            <w:tcBorders>
              <w:top w:val="single" w:sz="8" w:space="0" w:color="auto"/>
              <w:left w:val="nil"/>
              <w:bottom w:val="single" w:sz="8" w:space="0" w:color="auto"/>
              <w:right w:val="single" w:sz="8" w:space="0" w:color="000000"/>
            </w:tcBorders>
            <w:shd w:val="clear" w:color="auto" w:fill="D9D9D9" w:themeFill="background1" w:themeFillShade="D9"/>
            <w:vAlign w:val="center"/>
          </w:tcPr>
          <w:p w:rsidR="00007B84" w:rsidRPr="009022A8" w:rsidRDefault="00007B84" w:rsidP="00627C78">
            <w:pPr>
              <w:jc w:val="center"/>
              <w:rPr>
                <w:sz w:val="16"/>
                <w:szCs w:val="16"/>
              </w:rPr>
            </w:pPr>
            <w:r w:rsidRPr="009022A8">
              <w:rPr>
                <w:sz w:val="16"/>
                <w:szCs w:val="16"/>
              </w:rPr>
              <w:t>Ставка,%</w:t>
            </w:r>
          </w:p>
        </w:tc>
        <w:tc>
          <w:tcPr>
            <w:tcW w:w="3510" w:type="dxa"/>
            <w:gridSpan w:val="2"/>
            <w:vMerge/>
            <w:tcBorders>
              <w:left w:val="nil"/>
              <w:right w:val="single" w:sz="8" w:space="0" w:color="000000"/>
            </w:tcBorders>
            <w:shd w:val="clear" w:color="auto" w:fill="auto"/>
            <w:vAlign w:val="center"/>
          </w:tcPr>
          <w:p w:rsidR="00007B84" w:rsidRPr="009022A8" w:rsidRDefault="00007B84" w:rsidP="00627C78">
            <w:pPr>
              <w:rPr>
                <w:sz w:val="16"/>
                <w:szCs w:val="16"/>
              </w:rPr>
            </w:pPr>
          </w:p>
        </w:tc>
      </w:tr>
      <w:tr w:rsidR="00042ABF" w:rsidRPr="009022A8" w:rsidTr="00EE587F">
        <w:trPr>
          <w:trHeight w:val="549"/>
        </w:trPr>
        <w:tc>
          <w:tcPr>
            <w:tcW w:w="817" w:type="dxa"/>
            <w:vMerge/>
            <w:tcBorders>
              <w:left w:val="single" w:sz="8" w:space="0" w:color="auto"/>
              <w:right w:val="single" w:sz="8" w:space="0" w:color="auto"/>
            </w:tcBorders>
            <w:shd w:val="clear" w:color="auto" w:fill="auto"/>
            <w:vAlign w:val="center"/>
          </w:tcPr>
          <w:p w:rsidR="00007B84" w:rsidRPr="009022A8" w:rsidRDefault="00007B84" w:rsidP="00627C78">
            <w:pPr>
              <w:rPr>
                <w:sz w:val="16"/>
                <w:szCs w:val="16"/>
              </w:rPr>
            </w:pPr>
          </w:p>
        </w:tc>
        <w:tc>
          <w:tcPr>
            <w:tcW w:w="3544" w:type="dxa"/>
            <w:vMerge/>
            <w:tcBorders>
              <w:left w:val="single" w:sz="8" w:space="0" w:color="auto"/>
              <w:right w:val="single" w:sz="8" w:space="0" w:color="000000"/>
            </w:tcBorders>
            <w:shd w:val="clear" w:color="auto" w:fill="auto"/>
            <w:vAlign w:val="center"/>
          </w:tcPr>
          <w:p w:rsidR="00007B84" w:rsidRPr="009022A8" w:rsidRDefault="00007B84" w:rsidP="00627C78">
            <w:pPr>
              <w:rPr>
                <w:sz w:val="16"/>
                <w:szCs w:val="16"/>
              </w:rPr>
            </w:pPr>
          </w:p>
        </w:tc>
        <w:tc>
          <w:tcPr>
            <w:tcW w:w="1310" w:type="dxa"/>
            <w:tcBorders>
              <w:top w:val="single" w:sz="8"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до 10 000 000</w:t>
            </w:r>
          </w:p>
        </w:tc>
        <w:tc>
          <w:tcPr>
            <w:tcW w:w="992" w:type="dxa"/>
            <w:gridSpan w:val="2"/>
            <w:tcBorders>
              <w:top w:val="single" w:sz="8"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1</w:t>
            </w:r>
          </w:p>
        </w:tc>
        <w:tc>
          <w:tcPr>
            <w:tcW w:w="3510" w:type="dxa"/>
            <w:gridSpan w:val="2"/>
            <w:vMerge/>
            <w:tcBorders>
              <w:left w:val="nil"/>
              <w:right w:val="single" w:sz="8" w:space="0" w:color="000000"/>
            </w:tcBorders>
            <w:shd w:val="clear" w:color="auto" w:fill="auto"/>
            <w:vAlign w:val="center"/>
          </w:tcPr>
          <w:p w:rsidR="00007B84" w:rsidRPr="009022A8" w:rsidRDefault="00007B84" w:rsidP="00627C78">
            <w:pPr>
              <w:rPr>
                <w:sz w:val="16"/>
                <w:szCs w:val="16"/>
              </w:rPr>
            </w:pPr>
          </w:p>
        </w:tc>
      </w:tr>
      <w:tr w:rsidR="00042ABF" w:rsidRPr="009022A8" w:rsidTr="00EE587F">
        <w:trPr>
          <w:trHeight w:val="1463"/>
        </w:trPr>
        <w:tc>
          <w:tcPr>
            <w:tcW w:w="817" w:type="dxa"/>
            <w:vMerge/>
            <w:tcBorders>
              <w:left w:val="single" w:sz="8" w:space="0" w:color="auto"/>
              <w:bottom w:val="single" w:sz="4" w:space="0" w:color="auto"/>
              <w:right w:val="single" w:sz="8" w:space="0" w:color="auto"/>
            </w:tcBorders>
            <w:shd w:val="clear" w:color="auto" w:fill="auto"/>
            <w:vAlign w:val="center"/>
          </w:tcPr>
          <w:p w:rsidR="00007B84" w:rsidRPr="009022A8" w:rsidRDefault="00007B84" w:rsidP="00627C78">
            <w:pPr>
              <w:rPr>
                <w:sz w:val="16"/>
                <w:szCs w:val="16"/>
              </w:rPr>
            </w:pPr>
          </w:p>
        </w:tc>
        <w:tc>
          <w:tcPr>
            <w:tcW w:w="3544" w:type="dxa"/>
            <w:vMerge/>
            <w:tcBorders>
              <w:left w:val="single" w:sz="8" w:space="0" w:color="auto"/>
              <w:bottom w:val="single" w:sz="8" w:space="0" w:color="auto"/>
              <w:right w:val="single" w:sz="8" w:space="0" w:color="000000"/>
            </w:tcBorders>
            <w:shd w:val="clear" w:color="auto" w:fill="auto"/>
            <w:vAlign w:val="center"/>
          </w:tcPr>
          <w:p w:rsidR="00007B84" w:rsidRPr="009022A8" w:rsidRDefault="00007B84" w:rsidP="00627C78">
            <w:pPr>
              <w:rPr>
                <w:sz w:val="16"/>
                <w:szCs w:val="16"/>
              </w:rPr>
            </w:pPr>
          </w:p>
        </w:tc>
        <w:tc>
          <w:tcPr>
            <w:tcW w:w="1310" w:type="dxa"/>
            <w:tcBorders>
              <w:top w:val="single" w:sz="8"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от 10 000 000,01</w:t>
            </w:r>
          </w:p>
        </w:tc>
        <w:tc>
          <w:tcPr>
            <w:tcW w:w="992" w:type="dxa"/>
            <w:gridSpan w:val="2"/>
            <w:tcBorders>
              <w:top w:val="single" w:sz="8"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0.5</w:t>
            </w:r>
          </w:p>
        </w:tc>
        <w:tc>
          <w:tcPr>
            <w:tcW w:w="3510" w:type="dxa"/>
            <w:gridSpan w:val="2"/>
            <w:vMerge/>
            <w:tcBorders>
              <w:left w:val="nil"/>
              <w:bottom w:val="single" w:sz="8" w:space="0" w:color="auto"/>
              <w:right w:val="single" w:sz="8" w:space="0" w:color="000000"/>
            </w:tcBorders>
            <w:shd w:val="clear" w:color="auto" w:fill="auto"/>
            <w:vAlign w:val="center"/>
          </w:tcPr>
          <w:p w:rsidR="00007B84" w:rsidRPr="009022A8" w:rsidRDefault="00007B84" w:rsidP="00627C78">
            <w:pPr>
              <w:rPr>
                <w:sz w:val="16"/>
                <w:szCs w:val="16"/>
              </w:rPr>
            </w:pPr>
          </w:p>
        </w:tc>
      </w:tr>
      <w:tr w:rsidR="00042ABF" w:rsidRPr="009022A8" w:rsidTr="00EE587F">
        <w:trPr>
          <w:trHeight w:val="233"/>
        </w:trPr>
        <w:tc>
          <w:tcPr>
            <w:tcW w:w="817" w:type="dxa"/>
            <w:tcBorders>
              <w:left w:val="single" w:sz="8" w:space="0" w:color="auto"/>
              <w:bottom w:val="single" w:sz="8" w:space="0" w:color="auto"/>
              <w:right w:val="single" w:sz="8" w:space="0" w:color="auto"/>
            </w:tcBorders>
            <w:shd w:val="clear" w:color="auto" w:fill="auto"/>
            <w:vAlign w:val="center"/>
          </w:tcPr>
          <w:p w:rsidR="00F161AD" w:rsidRPr="009022A8" w:rsidRDefault="0098303E" w:rsidP="00F161AD">
            <w:pPr>
              <w:ind w:right="-41"/>
              <w:rPr>
                <w:sz w:val="16"/>
                <w:szCs w:val="16"/>
              </w:rPr>
            </w:pPr>
            <w:r w:rsidRPr="009022A8">
              <w:rPr>
                <w:sz w:val="16"/>
                <w:szCs w:val="16"/>
              </w:rPr>
              <w:lastRenderedPageBreak/>
              <w:t>А</w:t>
            </w:r>
            <w:proofErr w:type="gramStart"/>
            <w:r w:rsidR="00F161AD" w:rsidRPr="009022A8">
              <w:rPr>
                <w:sz w:val="16"/>
                <w:szCs w:val="16"/>
              </w:rPr>
              <w:t>6</w:t>
            </w:r>
            <w:proofErr w:type="gramEnd"/>
            <w:r w:rsidR="00F161AD" w:rsidRPr="009022A8">
              <w:rPr>
                <w:sz w:val="16"/>
                <w:szCs w:val="16"/>
              </w:rPr>
              <w:t>.</w:t>
            </w:r>
            <w:r w:rsidR="00007B84" w:rsidRPr="009022A8">
              <w:rPr>
                <w:sz w:val="16"/>
                <w:szCs w:val="16"/>
              </w:rPr>
              <w:t>6</w:t>
            </w:r>
          </w:p>
        </w:tc>
        <w:tc>
          <w:tcPr>
            <w:tcW w:w="3544" w:type="dxa"/>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9022A8" w:rsidRDefault="00F161AD" w:rsidP="00DB2079">
            <w:pPr>
              <w:ind w:right="-41"/>
              <w:jc w:val="both"/>
              <w:rPr>
                <w:sz w:val="16"/>
                <w:szCs w:val="16"/>
              </w:rPr>
            </w:pPr>
            <w:r w:rsidRPr="009022A8">
              <w:rPr>
                <w:sz w:val="16"/>
                <w:szCs w:val="16"/>
              </w:rPr>
              <w:t>Комиссия за расчеты по операциям с ценными бумагами по итогам сделок*</w:t>
            </w:r>
            <w:r w:rsidR="00007B84" w:rsidRPr="009022A8">
              <w:rPr>
                <w:sz w:val="16"/>
                <w:szCs w:val="16"/>
              </w:rPr>
              <w:t>*</w:t>
            </w:r>
            <w:r w:rsidR="003250A5">
              <w:rPr>
                <w:sz w:val="16"/>
                <w:szCs w:val="16"/>
              </w:rPr>
              <w:t>*</w:t>
            </w:r>
          </w:p>
        </w:tc>
        <w:tc>
          <w:tcPr>
            <w:tcW w:w="2302"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center"/>
              <w:rPr>
                <w:sz w:val="16"/>
                <w:szCs w:val="16"/>
              </w:rPr>
            </w:pPr>
            <w:r w:rsidRPr="009022A8">
              <w:rPr>
                <w:sz w:val="16"/>
                <w:szCs w:val="16"/>
              </w:rPr>
              <w:t>0,01%</w:t>
            </w:r>
          </w:p>
          <w:p w:rsidR="00F161AD" w:rsidRPr="009022A8" w:rsidRDefault="00F161AD" w:rsidP="00DB2079">
            <w:pPr>
              <w:jc w:val="both"/>
              <w:rPr>
                <w:strike/>
                <w:sz w:val="16"/>
                <w:szCs w:val="16"/>
              </w:rPr>
            </w:pPr>
            <w:r w:rsidRPr="009022A8">
              <w:rPr>
                <w:sz w:val="16"/>
                <w:szCs w:val="16"/>
              </w:rPr>
              <w:t>от оборота по сделкам купли-продажи, заключенным в торговой системе ПАО</w:t>
            </w:r>
            <w:r w:rsidRPr="009022A8">
              <w:rPr>
                <w:sz w:val="16"/>
                <w:szCs w:val="16"/>
                <w:lang w:val="en-US"/>
              </w:rPr>
              <w:t> </w:t>
            </w:r>
            <w:r w:rsidRPr="009022A8">
              <w:rPr>
                <w:sz w:val="16"/>
                <w:szCs w:val="16"/>
              </w:rPr>
              <w:t>Московская Биржа (фондовый рынок)</w:t>
            </w:r>
          </w:p>
        </w:tc>
        <w:tc>
          <w:tcPr>
            <w:tcW w:w="3510" w:type="dxa"/>
            <w:gridSpan w:val="2"/>
            <w:tcBorders>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F161AD" w:rsidRPr="009022A8" w:rsidRDefault="00F161AD" w:rsidP="00DB2079">
            <w:pPr>
              <w:spacing w:before="60" w:after="60"/>
              <w:jc w:val="both"/>
              <w:rPr>
                <w:sz w:val="16"/>
                <w:szCs w:val="16"/>
              </w:rPr>
            </w:pPr>
            <w:r w:rsidRPr="009022A8">
              <w:rPr>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F161AD" w:rsidRPr="009022A8" w:rsidRDefault="00F161AD" w:rsidP="00DB2079">
            <w:pPr>
              <w:jc w:val="both"/>
              <w:rPr>
                <w:sz w:val="16"/>
                <w:szCs w:val="16"/>
              </w:rPr>
            </w:pPr>
            <w:r w:rsidRPr="009022A8">
              <w:rPr>
                <w:sz w:val="16"/>
                <w:szCs w:val="16"/>
              </w:rPr>
              <w:t>Комиссия не начисляется по сделкам РЕПО</w:t>
            </w:r>
          </w:p>
        </w:tc>
      </w:tr>
      <w:tr w:rsidR="00042ABF" w:rsidRPr="009022A8" w:rsidTr="00EE587F">
        <w:trPr>
          <w:trHeight w:val="233"/>
        </w:trPr>
        <w:tc>
          <w:tcPr>
            <w:tcW w:w="817" w:type="dxa"/>
            <w:tcBorders>
              <w:left w:val="single" w:sz="8" w:space="0" w:color="auto"/>
              <w:bottom w:val="single" w:sz="8" w:space="0" w:color="auto"/>
              <w:right w:val="single" w:sz="8" w:space="0" w:color="auto"/>
            </w:tcBorders>
            <w:shd w:val="clear" w:color="auto" w:fill="auto"/>
            <w:vAlign w:val="center"/>
          </w:tcPr>
          <w:p w:rsidR="00F161AD" w:rsidRPr="009022A8" w:rsidRDefault="0098303E" w:rsidP="0098303E">
            <w:pPr>
              <w:ind w:right="-41"/>
              <w:jc w:val="both"/>
              <w:rPr>
                <w:sz w:val="16"/>
                <w:szCs w:val="16"/>
              </w:rPr>
            </w:pPr>
            <w:r w:rsidRPr="009022A8">
              <w:rPr>
                <w:sz w:val="16"/>
                <w:szCs w:val="16"/>
              </w:rPr>
              <w:t>А</w:t>
            </w:r>
            <w:proofErr w:type="gramStart"/>
            <w:r w:rsidR="00F161AD" w:rsidRPr="009022A8">
              <w:rPr>
                <w:sz w:val="16"/>
                <w:szCs w:val="16"/>
              </w:rPr>
              <w:t>6</w:t>
            </w:r>
            <w:proofErr w:type="gramEnd"/>
            <w:r w:rsidR="00F161AD" w:rsidRPr="009022A8">
              <w:rPr>
                <w:sz w:val="16"/>
                <w:szCs w:val="16"/>
              </w:rPr>
              <w:t>.</w:t>
            </w:r>
            <w:r w:rsidR="00007B84" w:rsidRPr="009022A8">
              <w:rPr>
                <w:sz w:val="16"/>
                <w:szCs w:val="16"/>
              </w:rPr>
              <w:t>7</w:t>
            </w:r>
          </w:p>
        </w:tc>
        <w:tc>
          <w:tcPr>
            <w:tcW w:w="3544" w:type="dxa"/>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9022A8">
              <w:rPr>
                <w:sz w:val="16"/>
                <w:szCs w:val="16"/>
              </w:rPr>
              <w:t>соандеррайтера</w:t>
            </w:r>
            <w:proofErr w:type="spellEnd"/>
            <w:r w:rsidRPr="009022A8">
              <w:rPr>
                <w:sz w:val="16"/>
                <w:szCs w:val="16"/>
              </w:rPr>
              <w:t xml:space="preserve">), в том числе на торгах организатора торговли (биржи) </w:t>
            </w:r>
          </w:p>
        </w:tc>
        <w:tc>
          <w:tcPr>
            <w:tcW w:w="2302"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w:t>
            </w:r>
            <w:r w:rsidR="0098303E" w:rsidRPr="009022A8">
              <w:rPr>
                <w:sz w:val="16"/>
                <w:szCs w:val="16"/>
              </w:rPr>
              <w:t> </w:t>
            </w:r>
            <w:r w:rsidRPr="009022A8">
              <w:rPr>
                <w:sz w:val="16"/>
                <w:szCs w:val="16"/>
              </w:rPr>
              <w:t>Московская Биржа;</w:t>
            </w:r>
          </w:p>
          <w:p w:rsidR="00F161AD" w:rsidRPr="009022A8" w:rsidRDefault="00F161AD" w:rsidP="00DB2079">
            <w:pPr>
              <w:spacing w:before="60" w:after="60"/>
              <w:jc w:val="both"/>
              <w:rPr>
                <w:sz w:val="16"/>
                <w:szCs w:val="16"/>
              </w:rPr>
            </w:pPr>
            <w:r w:rsidRPr="009022A8">
              <w:rPr>
                <w:sz w:val="16"/>
                <w:szCs w:val="16"/>
              </w:rPr>
              <w:t>0,2% от объема сделки за каждое Поручение Клиента – в отношении иных ценных бумаг</w:t>
            </w:r>
          </w:p>
        </w:tc>
        <w:tc>
          <w:tcPr>
            <w:tcW w:w="3510" w:type="dxa"/>
            <w:gridSpan w:val="2"/>
            <w:tcBorders>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w:t>
            </w:r>
            <w:proofErr w:type="spellStart"/>
            <w:r w:rsidRPr="009022A8">
              <w:rPr>
                <w:sz w:val="16"/>
                <w:szCs w:val="16"/>
              </w:rPr>
              <w:t>незаключении</w:t>
            </w:r>
            <w:proofErr w:type="spellEnd"/>
            <w:r w:rsidRPr="009022A8">
              <w:rPr>
                <w:sz w:val="16"/>
                <w:szCs w:val="16"/>
              </w:rPr>
              <w:t xml:space="preserve"> сделки взимается в размере 0,2% от объема заявки, но не более 1500 рублей)</w:t>
            </w:r>
          </w:p>
          <w:p w:rsidR="00F161AD" w:rsidRPr="009022A8" w:rsidRDefault="00F161AD" w:rsidP="00DB2079">
            <w:pPr>
              <w:jc w:val="both"/>
              <w:rPr>
                <w:sz w:val="16"/>
                <w:szCs w:val="16"/>
              </w:rPr>
            </w:pPr>
            <w:r w:rsidRPr="009022A8">
              <w:rPr>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042ABF" w:rsidRPr="009022A8" w:rsidTr="00EE587F">
        <w:trPr>
          <w:trHeight w:val="233"/>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41A98" w:rsidRPr="00A36DB9" w:rsidRDefault="00A36DB9" w:rsidP="00A36DB9">
            <w:pPr>
              <w:rPr>
                <w:sz w:val="16"/>
                <w:szCs w:val="16"/>
              </w:rPr>
            </w:pPr>
            <w:r>
              <w:rPr>
                <w:sz w:val="16"/>
                <w:szCs w:val="16"/>
              </w:rPr>
              <w:t>А</w:t>
            </w:r>
            <w:proofErr w:type="gramStart"/>
            <w:r w:rsidR="00007B84" w:rsidRPr="00A36DB9">
              <w:rPr>
                <w:sz w:val="16"/>
                <w:szCs w:val="16"/>
              </w:rPr>
              <w:t>6</w:t>
            </w:r>
            <w:proofErr w:type="gramEnd"/>
            <w:r w:rsidR="00F41A98" w:rsidRPr="00A36DB9">
              <w:rPr>
                <w:sz w:val="16"/>
                <w:szCs w:val="16"/>
              </w:rPr>
              <w:t>.</w:t>
            </w:r>
            <w:r w:rsidR="00007B84" w:rsidRPr="00A36DB9">
              <w:rPr>
                <w:sz w:val="16"/>
                <w:szCs w:val="16"/>
              </w:rPr>
              <w:t>8</w:t>
            </w:r>
          </w:p>
        </w:tc>
        <w:tc>
          <w:tcPr>
            <w:tcW w:w="9356" w:type="dxa"/>
            <w:gridSpan w:val="6"/>
            <w:tcBorders>
              <w:top w:val="single" w:sz="8" w:space="0" w:color="auto"/>
              <w:left w:val="single" w:sz="8" w:space="0" w:color="auto"/>
              <w:bottom w:val="single" w:sz="8" w:space="0" w:color="auto"/>
              <w:right w:val="single" w:sz="8" w:space="0" w:color="000000"/>
            </w:tcBorders>
            <w:shd w:val="clear" w:color="auto" w:fill="auto"/>
            <w:vAlign w:val="center"/>
          </w:tcPr>
          <w:p w:rsidR="00F41A98" w:rsidRPr="009022A8" w:rsidRDefault="00F41A98" w:rsidP="0098303E">
            <w:pPr>
              <w:jc w:val="both"/>
              <w:rPr>
                <w:sz w:val="16"/>
                <w:szCs w:val="16"/>
              </w:rPr>
            </w:pPr>
            <w:r w:rsidRPr="009022A8">
              <w:rPr>
                <w:sz w:val="16"/>
                <w:szCs w:val="16"/>
              </w:rPr>
              <w:t>Депозитарная комиссия за учет и хранение ценных бумаг в Депозитар</w:t>
            </w:r>
            <w:proofErr w:type="gramStart"/>
            <w:r w:rsidRPr="009022A8">
              <w:rPr>
                <w:sz w:val="16"/>
                <w:szCs w:val="16"/>
              </w:rPr>
              <w:t>ии АО</w:t>
            </w:r>
            <w:proofErr w:type="gramEnd"/>
            <w:r w:rsidRPr="009022A8">
              <w:rPr>
                <w:sz w:val="16"/>
                <w:szCs w:val="16"/>
              </w:rPr>
              <w:t xml:space="preserve"> ИФК «</w:t>
            </w:r>
            <w:proofErr w:type="spellStart"/>
            <w:r w:rsidRPr="009022A8">
              <w:rPr>
                <w:sz w:val="16"/>
                <w:szCs w:val="16"/>
              </w:rPr>
              <w:t>Солид</w:t>
            </w:r>
            <w:proofErr w:type="spellEnd"/>
            <w:r w:rsidRPr="009022A8">
              <w:rPr>
                <w:sz w:val="16"/>
                <w:szCs w:val="16"/>
              </w:rPr>
              <w:t>» и у Регистратора взымается согласно депозитарном тарифному плану «Персональный».</w:t>
            </w:r>
          </w:p>
        </w:tc>
      </w:tr>
    </w:tbl>
    <w:p w:rsidR="00007B84" w:rsidRPr="009022A8" w:rsidRDefault="00007B84" w:rsidP="00007B84">
      <w:pPr>
        <w:spacing w:before="240" w:after="200"/>
        <w:jc w:val="both"/>
        <w:rPr>
          <w:rFonts w:eastAsiaTheme="minorHAnsi"/>
          <w:sz w:val="16"/>
          <w:szCs w:val="16"/>
          <w:lang w:eastAsia="en-US"/>
        </w:rPr>
      </w:pPr>
      <w:r w:rsidRPr="009022A8">
        <w:rPr>
          <w:rFonts w:eastAsiaTheme="minorHAnsi"/>
          <w:sz w:val="16"/>
          <w:szCs w:val="16"/>
          <w:lang w:eastAsia="en-US"/>
        </w:rPr>
        <w:t>Примечание:</w:t>
      </w:r>
    </w:p>
    <w:p w:rsidR="00627C78" w:rsidRDefault="00007B84" w:rsidP="00007B84">
      <w:pPr>
        <w:spacing w:after="200"/>
        <w:ind w:firstLine="567"/>
        <w:jc w:val="both"/>
        <w:rPr>
          <w:rFonts w:eastAsiaTheme="minorHAnsi"/>
          <w:sz w:val="16"/>
          <w:szCs w:val="16"/>
          <w:lang w:eastAsia="en-US"/>
        </w:rPr>
      </w:pPr>
      <w:proofErr w:type="gramStart"/>
      <w:r w:rsidRPr="009022A8">
        <w:rPr>
          <w:rFonts w:eastAsiaTheme="minorHAnsi"/>
          <w:sz w:val="16"/>
          <w:szCs w:val="16"/>
          <w:lang w:eastAsia="en-US"/>
        </w:rPr>
        <w:t>*</w:t>
      </w:r>
      <w:r w:rsidR="00627C78" w:rsidRPr="009022A8">
        <w:rPr>
          <w:rFonts w:eastAsiaTheme="minorHAnsi"/>
          <w:sz w:val="16"/>
          <w:szCs w:val="16"/>
          <w:lang w:eastAsia="en-US"/>
        </w:rPr>
        <w:t xml:space="preserve">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00627C78" w:rsidRPr="009022A8">
        <w:rPr>
          <w:rFonts w:eastAsiaTheme="minorHAnsi"/>
          <w:sz w:val="16"/>
          <w:szCs w:val="16"/>
          <w:lang w:eastAsia="en-US"/>
        </w:rPr>
        <w:t xml:space="preserve"> </w:t>
      </w:r>
      <w:r w:rsidR="00627C78" w:rsidRPr="009022A8">
        <w:rPr>
          <w:rFonts w:eastAsiaTheme="minorHAnsi"/>
          <w:sz w:val="16"/>
          <w:szCs w:val="16"/>
          <w:lang w:eastAsia="en-US"/>
        </w:rPr>
        <w:lastRenderedPageBreak/>
        <w:t xml:space="preserve">Регламента), путем проставления соответствующих отметок в п.5.2. </w:t>
      </w:r>
      <w:proofErr w:type="gramStart"/>
      <w:r w:rsidR="00627C78" w:rsidRPr="009022A8">
        <w:rPr>
          <w:rFonts w:eastAsiaTheme="minorHAnsi"/>
          <w:sz w:val="16"/>
          <w:szCs w:val="16"/>
          <w:lang w:eastAsia="en-US"/>
        </w:rPr>
        <w:t>и(</w:t>
      </w:r>
      <w:proofErr w:type="gramEnd"/>
      <w:r w:rsidR="00627C78" w:rsidRPr="009022A8">
        <w:rPr>
          <w:rFonts w:eastAsiaTheme="minorHAnsi"/>
          <w:sz w:val="16"/>
          <w:szCs w:val="16"/>
          <w:lang w:eastAsia="en-US"/>
        </w:rPr>
        <w:t>или) п.5.3. Приложения №3 «Заявление на комплексное обслуживание на финансовых рынках» Регламента оказания АО ИФК «</w:t>
      </w:r>
      <w:proofErr w:type="spellStart"/>
      <w:r w:rsidR="00627C78" w:rsidRPr="009022A8">
        <w:rPr>
          <w:rFonts w:eastAsiaTheme="minorHAnsi"/>
          <w:sz w:val="16"/>
          <w:szCs w:val="16"/>
          <w:lang w:eastAsia="en-US"/>
        </w:rPr>
        <w:t>Солид</w:t>
      </w:r>
      <w:proofErr w:type="spellEnd"/>
      <w:r w:rsidR="00627C78" w:rsidRPr="009022A8">
        <w:rPr>
          <w:rFonts w:eastAsiaTheme="minorHAnsi"/>
          <w:sz w:val="16"/>
          <w:szCs w:val="16"/>
          <w:lang w:eastAsia="en-US"/>
        </w:rPr>
        <w:t>» услуг на финансовых рынках</w:t>
      </w:r>
    </w:p>
    <w:p w:rsidR="00007B84" w:rsidRPr="009022A8" w:rsidRDefault="003250A5" w:rsidP="00007B84">
      <w:pPr>
        <w:pStyle w:val="aff2"/>
        <w:tabs>
          <w:tab w:val="left" w:pos="851"/>
        </w:tabs>
        <w:spacing w:before="120" w:after="120"/>
        <w:ind w:left="0" w:firstLine="567"/>
        <w:contextualSpacing w:val="0"/>
        <w:jc w:val="both"/>
        <w:rPr>
          <w:sz w:val="16"/>
          <w:szCs w:val="16"/>
        </w:rPr>
      </w:pPr>
      <w:r w:rsidRPr="003250A5">
        <w:rPr>
          <w:rFonts w:eastAsiaTheme="minorHAnsi"/>
          <w:sz w:val="16"/>
          <w:szCs w:val="16"/>
          <w:lang w:eastAsia="en-US"/>
        </w:rPr>
        <w:t>***</w:t>
      </w:r>
      <w:r w:rsidR="00007B84" w:rsidRPr="003250A5">
        <w:rPr>
          <w:rFonts w:eastAsiaTheme="minorHAnsi"/>
          <w:sz w:val="16"/>
          <w:szCs w:val="16"/>
          <w:lang w:eastAsia="en-US"/>
        </w:rPr>
        <w:t xml:space="preserve"> - </w:t>
      </w:r>
      <w:r w:rsidR="00007B84" w:rsidRPr="009022A8">
        <w:rPr>
          <w:rFonts w:eastAsiaTheme="minorHAnsi"/>
          <w:sz w:val="16"/>
          <w:szCs w:val="16"/>
          <w:lang w:eastAsia="en-US"/>
        </w:rPr>
        <w:t xml:space="preserve">Комиссия </w:t>
      </w:r>
      <w:r w:rsidR="00007B84" w:rsidRPr="009022A8">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007B84" w:rsidRPr="009022A8" w:rsidRDefault="00007B84" w:rsidP="00007B84">
      <w:pPr>
        <w:ind w:firstLine="709"/>
        <w:jc w:val="both"/>
        <w:rPr>
          <w:rFonts w:eastAsiaTheme="minorHAnsi"/>
          <w:sz w:val="16"/>
          <w:szCs w:val="16"/>
          <w:lang w:eastAsia="en-US"/>
        </w:rPr>
      </w:pPr>
      <w:r w:rsidRPr="009022A8">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007B84" w:rsidRPr="009022A8" w:rsidRDefault="00007B84" w:rsidP="00007B84">
      <w:pPr>
        <w:spacing w:after="200"/>
        <w:ind w:firstLine="709"/>
        <w:jc w:val="both"/>
        <w:rPr>
          <w:rFonts w:eastAsiaTheme="minorHAnsi"/>
          <w:sz w:val="16"/>
          <w:szCs w:val="16"/>
          <w:lang w:eastAsia="en-US"/>
        </w:rPr>
      </w:pPr>
      <w:r w:rsidRPr="009022A8">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9022A8">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9022A8">
        <w:rPr>
          <w:rFonts w:eastAsiaTheme="minorHAnsi"/>
          <w:sz w:val="16"/>
          <w:szCs w:val="16"/>
          <w:lang w:eastAsia="en-US"/>
        </w:rPr>
        <w:t xml:space="preserve"> </w:t>
      </w:r>
      <w:proofErr w:type="gramStart"/>
      <w:r w:rsidRPr="009022A8">
        <w:rPr>
          <w:rFonts w:eastAsiaTheme="minorHAnsi"/>
          <w:sz w:val="16"/>
          <w:szCs w:val="16"/>
          <w:lang w:eastAsia="en-US"/>
        </w:rPr>
        <w:t>Регламента).</w:t>
      </w:r>
      <w:proofErr w:type="gramEnd"/>
      <w:r w:rsidRPr="009022A8">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627C78" w:rsidRPr="009022A8" w:rsidRDefault="00627C78" w:rsidP="00007B84">
      <w:pPr>
        <w:spacing w:after="200"/>
        <w:ind w:firstLine="567"/>
        <w:jc w:val="both"/>
        <w:rPr>
          <w:rFonts w:eastAsiaTheme="minorHAnsi"/>
          <w:sz w:val="16"/>
          <w:szCs w:val="16"/>
          <w:lang w:eastAsia="en-US"/>
        </w:rPr>
      </w:pPr>
      <w:proofErr w:type="gramStart"/>
      <w:r w:rsidRPr="009022A8">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  информационно-аналитическое консультирование.</w:t>
      </w:r>
      <w:proofErr w:type="gramEnd"/>
      <w:r w:rsidRPr="009022A8">
        <w:rPr>
          <w:rFonts w:eastAsiaTheme="minorHAnsi"/>
          <w:sz w:val="16"/>
          <w:szCs w:val="16"/>
          <w:lang w:eastAsia="en-US"/>
        </w:rPr>
        <w:t xml:space="preserve">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9022A8">
        <w:rPr>
          <w:sz w:val="16"/>
          <w:szCs w:val="16"/>
        </w:rPr>
        <w:t>ограничений</w:t>
      </w:r>
      <w:r w:rsidRPr="009022A8">
        <w:rPr>
          <w:rFonts w:eastAsiaTheme="minorHAnsi"/>
          <w:sz w:val="16"/>
          <w:szCs w:val="16"/>
          <w:lang w:eastAsia="en-US"/>
        </w:rPr>
        <w:t xml:space="preserve"> (применительно к финансовым инструментам), установленных выше.  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9022A8">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9022A8">
        <w:rPr>
          <w:rFonts w:eastAsiaTheme="minorHAnsi"/>
          <w:sz w:val="16"/>
          <w:szCs w:val="16"/>
          <w:lang w:eastAsia="en-US"/>
        </w:rPr>
        <w:t xml:space="preserve"> </w:t>
      </w:r>
      <w:proofErr w:type="spellStart"/>
      <w:r w:rsidRPr="009022A8">
        <w:rPr>
          <w:rFonts w:eastAsiaTheme="minorHAnsi"/>
          <w:sz w:val="16"/>
          <w:szCs w:val="16"/>
          <w:lang w:eastAsia="en-US"/>
        </w:rPr>
        <w:t>общерыночный</w:t>
      </w:r>
      <w:proofErr w:type="spellEnd"/>
      <w:r w:rsidRPr="009022A8">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627C78" w:rsidRPr="009022A8" w:rsidRDefault="00627C78" w:rsidP="00EE587F">
      <w:pPr>
        <w:spacing w:after="200" w:line="276" w:lineRule="auto"/>
        <w:ind w:firstLine="567"/>
        <w:jc w:val="both"/>
        <w:rPr>
          <w:rFonts w:eastAsiaTheme="minorHAnsi"/>
          <w:sz w:val="16"/>
          <w:szCs w:val="16"/>
          <w:lang w:eastAsia="en-US"/>
        </w:rPr>
      </w:pPr>
      <w:r w:rsidRPr="009022A8">
        <w:rPr>
          <w:rFonts w:eastAsiaTheme="minorHAnsi"/>
          <w:sz w:val="16"/>
          <w:szCs w:val="16"/>
          <w:lang w:eastAsia="en-US"/>
        </w:rPr>
        <w:t>В случае если остаток по счету Клиента становится меньше минимальной суммы вознаграждения Брокера в отчетном периоде, Брокер в одностороннем порядке вправе перевести Клиента на тарифный план «</w:t>
      </w:r>
      <w:r w:rsidR="00842118" w:rsidRPr="009022A8">
        <w:rPr>
          <w:rFonts w:eastAsiaTheme="minorHAnsi"/>
          <w:sz w:val="16"/>
          <w:szCs w:val="16"/>
          <w:lang w:val="en-US" w:eastAsia="en-US"/>
        </w:rPr>
        <w:t>Solid</w:t>
      </w:r>
      <w:r w:rsidRPr="009022A8">
        <w:rPr>
          <w:rFonts w:eastAsiaTheme="minorHAnsi"/>
          <w:sz w:val="16"/>
          <w:szCs w:val="16"/>
          <w:lang w:eastAsia="en-US"/>
        </w:rPr>
        <w:t xml:space="preserve"> </w:t>
      </w:r>
      <w:r w:rsidRPr="009022A8">
        <w:rPr>
          <w:rFonts w:eastAsiaTheme="minorHAnsi"/>
          <w:sz w:val="16"/>
          <w:szCs w:val="16"/>
          <w:lang w:val="en-US" w:eastAsia="en-US"/>
        </w:rPr>
        <w:t>Pro</w:t>
      </w:r>
      <w:r w:rsidRPr="009022A8">
        <w:rPr>
          <w:rFonts w:eastAsiaTheme="minorHAnsi"/>
          <w:sz w:val="16"/>
          <w:szCs w:val="16"/>
          <w:lang w:eastAsia="en-US"/>
        </w:rPr>
        <w:t>».</w:t>
      </w:r>
    </w:p>
    <w:p w:rsidR="00842118" w:rsidRPr="009022A8" w:rsidRDefault="00842118" w:rsidP="00842118">
      <w:pPr>
        <w:ind w:firstLine="709"/>
        <w:jc w:val="both"/>
        <w:rPr>
          <w:rFonts w:eastAsiaTheme="minorHAnsi"/>
          <w:sz w:val="16"/>
          <w:szCs w:val="16"/>
          <w:lang w:eastAsia="en-US"/>
        </w:rPr>
      </w:pPr>
      <w:r w:rsidRPr="009022A8">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842118" w:rsidRPr="009022A8" w:rsidRDefault="00842118" w:rsidP="00842118">
      <w:pPr>
        <w:spacing w:after="200"/>
        <w:ind w:firstLine="709"/>
        <w:jc w:val="both"/>
        <w:rPr>
          <w:rFonts w:eastAsiaTheme="minorHAnsi"/>
          <w:sz w:val="16"/>
          <w:szCs w:val="16"/>
          <w:lang w:eastAsia="en-US"/>
        </w:rPr>
      </w:pPr>
      <w:r w:rsidRPr="009022A8">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9022A8">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9022A8">
        <w:rPr>
          <w:rFonts w:eastAsiaTheme="minorHAnsi"/>
          <w:sz w:val="16"/>
          <w:szCs w:val="16"/>
          <w:lang w:eastAsia="en-US"/>
        </w:rPr>
        <w:t xml:space="preserve"> </w:t>
      </w:r>
      <w:proofErr w:type="gramStart"/>
      <w:r w:rsidRPr="009022A8">
        <w:rPr>
          <w:rFonts w:eastAsiaTheme="minorHAnsi"/>
          <w:sz w:val="16"/>
          <w:szCs w:val="16"/>
          <w:lang w:eastAsia="en-US"/>
        </w:rPr>
        <w:t>Регламента).</w:t>
      </w:r>
      <w:proofErr w:type="gramEnd"/>
      <w:r w:rsidRPr="009022A8">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EE587F" w:rsidRPr="009022A8" w:rsidRDefault="00EE587F" w:rsidP="00B202BD">
      <w:pPr>
        <w:pStyle w:val="2"/>
        <w:rPr>
          <w:rFonts w:eastAsiaTheme="majorEastAsia"/>
          <w:color w:val="auto"/>
        </w:rPr>
      </w:pPr>
      <w:r w:rsidRPr="009022A8">
        <w:rPr>
          <w:rFonts w:eastAsiaTheme="majorEastAsia"/>
          <w:color w:val="auto"/>
        </w:rPr>
        <w:br w:type="page"/>
      </w:r>
    </w:p>
    <w:p w:rsidR="001A0C67" w:rsidRPr="00B202BD" w:rsidRDefault="00EE587F" w:rsidP="00B202BD">
      <w:pPr>
        <w:pStyle w:val="2"/>
        <w:rPr>
          <w:rFonts w:eastAsiaTheme="majorEastAsia"/>
        </w:rPr>
      </w:pPr>
      <w:bookmarkStart w:id="6" w:name="_Toc90028917"/>
      <w:r>
        <w:rPr>
          <w:rFonts w:eastAsiaTheme="majorEastAsia"/>
        </w:rPr>
        <w:lastRenderedPageBreak/>
        <w:t>Т</w:t>
      </w:r>
      <w:r w:rsidR="001A0C67" w:rsidRPr="00B202BD">
        <w:rPr>
          <w:rFonts w:eastAsiaTheme="majorEastAsia"/>
        </w:rPr>
        <w:t>арифный план «Базовый стандарт»</w:t>
      </w:r>
      <w:bookmarkEnd w:id="6"/>
      <w:r w:rsidR="001A0C67" w:rsidRPr="00B202BD">
        <w:rPr>
          <w:rFonts w:eastAsiaTheme="majorEastAsia"/>
        </w:rPr>
        <w:t xml:space="preserve"> </w:t>
      </w:r>
    </w:p>
    <w:p w:rsidR="001A0C67" w:rsidRPr="001A0C67" w:rsidRDefault="001A0C67" w:rsidP="001A0C67">
      <w:pPr>
        <w:spacing w:after="200"/>
        <w:jc w:val="both"/>
        <w:rPr>
          <w:rFonts w:eastAsiaTheme="minorHAnsi"/>
          <w:i/>
          <w:sz w:val="22"/>
          <w:szCs w:val="22"/>
          <w:lang w:eastAsia="en-US"/>
        </w:rPr>
      </w:pPr>
      <w:r w:rsidRPr="001A0C67">
        <w:rPr>
          <w:rFonts w:eastAsiaTheme="minorHAnsi"/>
          <w:i/>
          <w:sz w:val="22"/>
          <w:szCs w:val="22"/>
          <w:lang w:eastAsia="en-US"/>
        </w:rPr>
        <w:t>Рекомендован для Клиентов, имеющих опыт самостоятельной торговли на фондовом рынке, совершающих менее десяти сделок в месяц</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Pr="001A0C67">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10207" w:type="dxa"/>
        <w:tblInd w:w="-176" w:type="dxa"/>
        <w:tblLayout w:type="fixed"/>
        <w:tblLook w:val="04A0" w:firstRow="1" w:lastRow="0" w:firstColumn="1" w:lastColumn="0" w:noHBand="0" w:noVBand="1"/>
      </w:tblPr>
      <w:tblGrid>
        <w:gridCol w:w="710"/>
        <w:gridCol w:w="2268"/>
        <w:gridCol w:w="2551"/>
        <w:gridCol w:w="992"/>
        <w:gridCol w:w="3686"/>
      </w:tblGrid>
      <w:tr w:rsidR="001A0C67" w:rsidRPr="001A0C67" w:rsidTr="00820DCF">
        <w:trPr>
          <w:trHeight w:val="202"/>
        </w:trPr>
        <w:tc>
          <w:tcPr>
            <w:tcW w:w="10207" w:type="dxa"/>
            <w:gridSpan w:val="5"/>
            <w:shd w:val="clear" w:color="auto" w:fill="63002F"/>
            <w:vAlign w:val="center"/>
          </w:tcPr>
          <w:p w:rsidR="001A0C67" w:rsidRPr="001A0C67" w:rsidRDefault="001A0C67" w:rsidP="00627C78">
            <w:pPr>
              <w:numPr>
                <w:ilvl w:val="0"/>
                <w:numId w:val="31"/>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820DC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268" w:type="dxa"/>
            <w:vMerge w:val="restart"/>
            <w:shd w:val="clear" w:color="auto" w:fill="auto"/>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2"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2"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0.5</w:t>
            </w:r>
          </w:p>
        </w:tc>
        <w:tc>
          <w:tcPr>
            <w:tcW w:w="3686" w:type="dxa"/>
            <w:vMerge/>
            <w:vAlign w:val="center"/>
          </w:tcPr>
          <w:p w:rsidR="001A0C67" w:rsidRPr="001A0C67" w:rsidRDefault="001A0C67" w:rsidP="002F10A7">
            <w:pPr>
              <w:shd w:val="pct5" w:color="auto" w:fill="auto"/>
              <w:jc w:val="both"/>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1 000 000.01 до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10 000 000</w:t>
            </w:r>
          </w:p>
        </w:tc>
        <w:tc>
          <w:tcPr>
            <w:tcW w:w="992"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0.2</w:t>
            </w:r>
          </w:p>
        </w:tc>
        <w:tc>
          <w:tcPr>
            <w:tcW w:w="3686" w:type="dxa"/>
            <w:vMerge/>
            <w:vAlign w:val="center"/>
          </w:tcPr>
          <w:p w:rsidR="001A0C67" w:rsidRPr="001A0C67" w:rsidRDefault="001A0C67" w:rsidP="002F10A7">
            <w:pPr>
              <w:jc w:val="both"/>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10 000 000.01</w:t>
            </w:r>
          </w:p>
        </w:tc>
        <w:tc>
          <w:tcPr>
            <w:tcW w:w="992"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0.1</w:t>
            </w:r>
          </w:p>
        </w:tc>
        <w:tc>
          <w:tcPr>
            <w:tcW w:w="3686" w:type="dxa"/>
            <w:vMerge/>
            <w:vAlign w:val="center"/>
          </w:tcPr>
          <w:p w:rsidR="001A0C67" w:rsidRPr="001A0C67" w:rsidRDefault="001A0C67" w:rsidP="002F10A7">
            <w:pPr>
              <w:jc w:val="both"/>
              <w:rPr>
                <w:rFonts w:ascii="Times New Roman" w:hAnsi="Times New Roman"/>
                <w:sz w:val="16"/>
                <w:szCs w:val="16"/>
              </w:rPr>
            </w:pPr>
          </w:p>
        </w:tc>
      </w:tr>
      <w:tr w:rsidR="001A0C67" w:rsidRPr="001A0C67" w:rsidTr="00820DC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2" w:type="dxa"/>
            <w:vAlign w:val="center"/>
          </w:tcPr>
          <w:p w:rsidR="003250A5" w:rsidRPr="00C54C0A" w:rsidRDefault="00BB33D9" w:rsidP="003250A5">
            <w:pPr>
              <w:jc w:val="center"/>
              <w:rPr>
                <w:rFonts w:ascii="Times New Roman" w:hAnsi="Times New Roman" w:cs="Times New Roman"/>
                <w:sz w:val="16"/>
                <w:szCs w:val="16"/>
              </w:rPr>
            </w:pPr>
            <w:r w:rsidRPr="00C54C0A">
              <w:rPr>
                <w:rFonts w:ascii="Times New Roman" w:hAnsi="Times New Roman" w:cs="Times New Roman"/>
                <w:sz w:val="16"/>
                <w:szCs w:val="16"/>
              </w:rPr>
              <w:t>29% годовых</w:t>
            </w:r>
          </w:p>
          <w:p w:rsidR="001A0C67" w:rsidRPr="00C54C0A" w:rsidRDefault="00BB33D9" w:rsidP="003250A5">
            <w:pPr>
              <w:jc w:val="center"/>
              <w:rPr>
                <w:rFonts w:ascii="Times New Roman" w:hAnsi="Times New Roman"/>
                <w:sz w:val="16"/>
                <w:szCs w:val="16"/>
                <w:lang w:val="en-US"/>
              </w:rPr>
            </w:pPr>
            <w:r w:rsidRPr="00C54C0A">
              <w:rPr>
                <w:rFonts w:ascii="Times New Roman" w:hAnsi="Times New Roman" w:cs="Times New Roman"/>
                <w:sz w:val="16"/>
                <w:szCs w:val="16"/>
              </w:rPr>
              <w:t>35% годовых</w:t>
            </w:r>
            <w:r w:rsidRPr="00C54C0A">
              <w:rPr>
                <w:rFonts w:ascii="Times New Roman" w:hAnsi="Times New Roman" w:cs="Times New Roman"/>
                <w:sz w:val="16"/>
                <w:szCs w:val="16"/>
                <w:lang w:val="en-US"/>
              </w:rPr>
              <w:t>*</w:t>
            </w:r>
          </w:p>
        </w:tc>
        <w:tc>
          <w:tcPr>
            <w:tcW w:w="3686" w:type="dxa"/>
            <w:vMerge w:val="restart"/>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820DC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2" w:type="dxa"/>
            <w:vAlign w:val="center"/>
          </w:tcPr>
          <w:p w:rsidR="003250A5" w:rsidRPr="00C54C0A" w:rsidRDefault="00BB33D9" w:rsidP="003250A5">
            <w:pPr>
              <w:ind w:left="-15"/>
              <w:jc w:val="center"/>
              <w:rPr>
                <w:rFonts w:ascii="Times New Roman" w:hAnsi="Times New Roman" w:cs="Times New Roman"/>
                <w:sz w:val="16"/>
                <w:szCs w:val="16"/>
              </w:rPr>
            </w:pPr>
            <w:r w:rsidRPr="00C54C0A">
              <w:rPr>
                <w:rFonts w:ascii="Times New Roman" w:hAnsi="Times New Roman" w:cs="Times New Roman"/>
                <w:sz w:val="16"/>
                <w:szCs w:val="16"/>
              </w:rPr>
              <w:t>27% годовых</w:t>
            </w:r>
          </w:p>
          <w:p w:rsidR="001A0C67"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rPr>
              <w:t>31% годовых</w:t>
            </w:r>
            <w:r w:rsidRPr="00C54C0A">
              <w:rPr>
                <w:rFonts w:ascii="Times New Roman" w:hAnsi="Times New Roman" w:cs="Times New Roman"/>
                <w:sz w:val="16"/>
                <w:szCs w:val="16"/>
                <w:lang w:val="en-US"/>
              </w:rPr>
              <w:t>*</w:t>
            </w:r>
          </w:p>
        </w:tc>
        <w:tc>
          <w:tcPr>
            <w:tcW w:w="368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820DCF">
        <w:trPr>
          <w:trHeight w:val="98"/>
        </w:trPr>
        <w:tc>
          <w:tcPr>
            <w:tcW w:w="10207" w:type="dxa"/>
            <w:gridSpan w:val="5"/>
            <w:shd w:val="clear" w:color="auto" w:fill="63002F"/>
            <w:vAlign w:val="center"/>
          </w:tcPr>
          <w:p w:rsidR="001A0C67" w:rsidRPr="001A0C67" w:rsidRDefault="001A0C67" w:rsidP="00627C78">
            <w:pPr>
              <w:numPr>
                <w:ilvl w:val="0"/>
                <w:numId w:val="31"/>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820DC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2" w:type="dxa"/>
            <w:shd w:val="clear" w:color="auto" w:fill="D9D9D9" w:themeFill="background1" w:themeFillShade="D9"/>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Ставка, руб. за контракт</w:t>
            </w:r>
          </w:p>
        </w:tc>
        <w:tc>
          <w:tcPr>
            <w:tcW w:w="3686" w:type="dxa"/>
            <w:vMerge w:val="restart"/>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820DCF">
        <w:trPr>
          <w:trHeight w:val="54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2"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5</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820DCF">
        <w:trPr>
          <w:trHeight w:val="55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2" w:type="dxa"/>
            <w:vAlign w:val="center"/>
          </w:tcPr>
          <w:p w:rsidR="001A0C67" w:rsidRPr="00C54C0A" w:rsidRDefault="00BB33D9" w:rsidP="003250A5">
            <w:pPr>
              <w:ind w:left="-15"/>
              <w:jc w:val="center"/>
              <w:rPr>
                <w:rFonts w:ascii="Times New Roman" w:hAnsi="Times New Roman" w:cs="Times New Roman"/>
                <w:sz w:val="16"/>
                <w:szCs w:val="16"/>
                <w:lang w:val="en-US"/>
              </w:rPr>
            </w:pPr>
            <w:r w:rsidRPr="00C54C0A">
              <w:rPr>
                <w:rFonts w:ascii="Times New Roman" w:hAnsi="Times New Roman" w:cs="Times New Roman"/>
                <w:sz w:val="16"/>
                <w:szCs w:val="16"/>
              </w:rPr>
              <w:t>27% годовых</w:t>
            </w:r>
          </w:p>
        </w:tc>
        <w:tc>
          <w:tcPr>
            <w:tcW w:w="3686" w:type="dxa"/>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820DCF">
        <w:trPr>
          <w:trHeight w:val="98"/>
        </w:trPr>
        <w:tc>
          <w:tcPr>
            <w:tcW w:w="10207" w:type="dxa"/>
            <w:gridSpan w:val="5"/>
            <w:shd w:val="clear" w:color="auto" w:fill="63002F"/>
            <w:vAlign w:val="center"/>
          </w:tcPr>
          <w:p w:rsidR="001A0C67" w:rsidRPr="001A0C67" w:rsidRDefault="001A0C67" w:rsidP="00627C78">
            <w:pPr>
              <w:numPr>
                <w:ilvl w:val="0"/>
                <w:numId w:val="31"/>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820DC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2"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2"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0.5</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 xml:space="preserve">от 1 000 000.01 до </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10 000 000</w:t>
            </w:r>
          </w:p>
        </w:tc>
        <w:tc>
          <w:tcPr>
            <w:tcW w:w="992"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0.2</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820DCF">
        <w:trPr>
          <w:trHeight w:val="228"/>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 xml:space="preserve">от 10 000 000.01 </w:t>
            </w:r>
          </w:p>
        </w:tc>
        <w:tc>
          <w:tcPr>
            <w:tcW w:w="992"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0.1</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820DCF">
        <w:trPr>
          <w:trHeight w:val="3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2" w:type="dxa"/>
            <w:vAlign w:val="center"/>
          </w:tcPr>
          <w:p w:rsidR="003250A5" w:rsidRPr="00C54C0A" w:rsidRDefault="00BB33D9" w:rsidP="003250A5">
            <w:pPr>
              <w:jc w:val="center"/>
              <w:rPr>
                <w:rFonts w:ascii="Times New Roman" w:hAnsi="Times New Roman" w:cs="Times New Roman"/>
                <w:sz w:val="16"/>
                <w:szCs w:val="16"/>
              </w:rPr>
            </w:pPr>
            <w:r w:rsidRPr="00C54C0A">
              <w:rPr>
                <w:rFonts w:ascii="Times New Roman" w:hAnsi="Times New Roman" w:cs="Times New Roman"/>
                <w:sz w:val="16"/>
                <w:szCs w:val="16"/>
              </w:rPr>
              <w:t>29% годовых</w:t>
            </w:r>
          </w:p>
          <w:p w:rsidR="001A0C67"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rPr>
              <w:t>35% годовых</w:t>
            </w:r>
            <w:r w:rsidRPr="00C54C0A">
              <w:rPr>
                <w:rFonts w:ascii="Times New Roman" w:hAnsi="Times New Roman" w:cs="Times New Roman"/>
                <w:sz w:val="16"/>
                <w:szCs w:val="16"/>
                <w:lang w:val="en-US"/>
              </w:rPr>
              <w:t>*</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820DCF">
        <w:trPr>
          <w:trHeight w:val="28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2" w:type="dxa"/>
            <w:vAlign w:val="center"/>
          </w:tcPr>
          <w:p w:rsidR="003250A5" w:rsidRPr="00C54C0A" w:rsidRDefault="00BB33D9" w:rsidP="003250A5">
            <w:pPr>
              <w:ind w:left="-15"/>
              <w:jc w:val="center"/>
              <w:rPr>
                <w:rFonts w:ascii="Times New Roman" w:hAnsi="Times New Roman" w:cs="Times New Roman"/>
                <w:sz w:val="16"/>
                <w:szCs w:val="16"/>
              </w:rPr>
            </w:pPr>
            <w:r w:rsidRPr="00C54C0A">
              <w:rPr>
                <w:rFonts w:ascii="Times New Roman" w:hAnsi="Times New Roman" w:cs="Times New Roman"/>
                <w:sz w:val="16"/>
                <w:szCs w:val="16"/>
              </w:rPr>
              <w:t>27% годовых</w:t>
            </w:r>
          </w:p>
          <w:p w:rsidR="001A0C67"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rPr>
              <w:t>31% годовых</w:t>
            </w:r>
            <w:r w:rsidRPr="00C54C0A">
              <w:rPr>
                <w:rFonts w:ascii="Times New Roman" w:hAnsi="Times New Roman" w:cs="Times New Roman"/>
                <w:sz w:val="16"/>
                <w:szCs w:val="16"/>
                <w:lang w:val="en-US"/>
              </w:rPr>
              <w:t>*</w:t>
            </w:r>
          </w:p>
        </w:tc>
        <w:tc>
          <w:tcPr>
            <w:tcW w:w="368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820DC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2"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2"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0.07</w:t>
            </w:r>
          </w:p>
        </w:tc>
        <w:tc>
          <w:tcPr>
            <w:tcW w:w="368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2"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0.05</w:t>
            </w:r>
          </w:p>
        </w:tc>
        <w:tc>
          <w:tcPr>
            <w:tcW w:w="368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2"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0.03</w:t>
            </w:r>
          </w:p>
        </w:tc>
        <w:tc>
          <w:tcPr>
            <w:tcW w:w="368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820DCF">
        <w:trPr>
          <w:trHeight w:val="202"/>
        </w:trPr>
        <w:tc>
          <w:tcPr>
            <w:tcW w:w="10207" w:type="dxa"/>
            <w:gridSpan w:val="5"/>
            <w:shd w:val="clear" w:color="auto" w:fill="63002F"/>
            <w:vAlign w:val="center"/>
          </w:tcPr>
          <w:p w:rsidR="001A0C67" w:rsidRPr="001A0C67" w:rsidRDefault="001A0C67" w:rsidP="00627C78">
            <w:pPr>
              <w:numPr>
                <w:ilvl w:val="0"/>
                <w:numId w:val="31"/>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820DCF">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820DCF">
        <w:trPr>
          <w:trHeight w:val="475"/>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368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820DCF">
        <w:trPr>
          <w:trHeight w:val="202"/>
        </w:trPr>
        <w:tc>
          <w:tcPr>
            <w:tcW w:w="710"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268"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551" w:type="dxa"/>
            <w:shd w:val="clear" w:color="auto" w:fill="FFFFFF" w:themeFill="background1"/>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w:t>
            </w:r>
          </w:p>
          <w:p w:rsidR="001A0C67" w:rsidRPr="001A0C67" w:rsidRDefault="001A0C67" w:rsidP="001A0C67">
            <w:pPr>
              <w:ind w:left="720" w:right="-41"/>
              <w:contextualSpacing/>
              <w:rPr>
                <w:rFonts w:ascii="Times New Roman" w:hAnsi="Times New Roman"/>
                <w:sz w:val="16"/>
                <w:szCs w:val="16"/>
              </w:rPr>
            </w:pPr>
            <w:r w:rsidRPr="001A0C67">
              <w:rPr>
                <w:rFonts w:ascii="Times New Roman" w:hAnsi="Times New Roman"/>
                <w:sz w:val="16"/>
                <w:szCs w:val="16"/>
              </w:rPr>
              <w:t>10 000 000</w:t>
            </w:r>
          </w:p>
        </w:tc>
        <w:tc>
          <w:tcPr>
            <w:tcW w:w="992" w:type="dxa"/>
            <w:shd w:val="clear" w:color="auto" w:fill="FFFFFF" w:themeFill="background1"/>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3686"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r>
      <w:tr w:rsidR="001A0C67" w:rsidRPr="001A0C67" w:rsidTr="00820DCF">
        <w:trPr>
          <w:trHeight w:val="202"/>
        </w:trPr>
        <w:tc>
          <w:tcPr>
            <w:tcW w:w="710"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268"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551" w:type="dxa"/>
            <w:shd w:val="clear" w:color="auto" w:fill="FFFFFF" w:themeFill="background1"/>
            <w:vAlign w:val="center"/>
          </w:tcPr>
          <w:p w:rsidR="001A0C67" w:rsidRPr="001A0C67" w:rsidRDefault="001A0C67" w:rsidP="002F10A7">
            <w:pPr>
              <w:ind w:right="-41"/>
              <w:jc w:val="center"/>
              <w:rPr>
                <w:rFonts w:ascii="Times New Roman" w:hAnsi="Times New Roman"/>
                <w:sz w:val="16"/>
                <w:szCs w:val="16"/>
              </w:rPr>
            </w:pPr>
            <w:r w:rsidRPr="001A0C67">
              <w:rPr>
                <w:rFonts w:ascii="Times New Roman" w:hAnsi="Times New Roman"/>
                <w:sz w:val="16"/>
                <w:szCs w:val="16"/>
              </w:rPr>
              <w:t>от 10 000 000.01</w:t>
            </w:r>
          </w:p>
        </w:tc>
        <w:tc>
          <w:tcPr>
            <w:tcW w:w="992" w:type="dxa"/>
            <w:shd w:val="clear" w:color="auto" w:fill="FFFFFF" w:themeFill="background1"/>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3686"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r>
      <w:tr w:rsidR="001A0C67" w:rsidRPr="001A0C67" w:rsidTr="00820DCF">
        <w:trPr>
          <w:trHeight w:val="202"/>
        </w:trPr>
        <w:tc>
          <w:tcPr>
            <w:tcW w:w="10207" w:type="dxa"/>
            <w:gridSpan w:val="5"/>
            <w:shd w:val="clear" w:color="auto" w:fill="63002F"/>
            <w:vAlign w:val="center"/>
          </w:tcPr>
          <w:p w:rsidR="001A0C67" w:rsidRPr="001A0C67" w:rsidRDefault="001A0C67" w:rsidP="00627C78">
            <w:pPr>
              <w:numPr>
                <w:ilvl w:val="0"/>
                <w:numId w:val="31"/>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820DC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268" w:type="dxa"/>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3"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3686" w:type="dxa"/>
            <w:vAlign w:val="center"/>
          </w:tcPr>
          <w:p w:rsidR="001A0C67" w:rsidRPr="001A0C67" w:rsidRDefault="001A0C67" w:rsidP="001A0C67">
            <w:pPr>
              <w:rPr>
                <w:rFonts w:ascii="Times New Roman" w:hAnsi="Times New Roman"/>
                <w:sz w:val="16"/>
                <w:szCs w:val="16"/>
              </w:rPr>
            </w:pPr>
          </w:p>
        </w:tc>
      </w:tr>
      <w:tr w:rsidR="00820DCF" w:rsidRPr="009022A8" w:rsidTr="00D26083">
        <w:trPr>
          <w:trHeight w:val="70"/>
        </w:trPr>
        <w:tc>
          <w:tcPr>
            <w:tcW w:w="710" w:type="dxa"/>
            <w:vMerge w:val="restart"/>
            <w:vAlign w:val="center"/>
          </w:tcPr>
          <w:p w:rsidR="00820DCF" w:rsidRPr="009022A8" w:rsidRDefault="00820DCF" w:rsidP="001A0C67">
            <w:pPr>
              <w:ind w:right="-41"/>
              <w:rPr>
                <w:rFonts w:ascii="Times New Roman" w:hAnsi="Times New Roman"/>
                <w:sz w:val="16"/>
                <w:szCs w:val="16"/>
              </w:rPr>
            </w:pPr>
            <w:r w:rsidRPr="009022A8">
              <w:rPr>
                <w:rFonts w:ascii="Times New Roman" w:hAnsi="Times New Roman"/>
                <w:sz w:val="16"/>
                <w:szCs w:val="16"/>
              </w:rPr>
              <w:t>А 5.2</w:t>
            </w:r>
          </w:p>
        </w:tc>
        <w:tc>
          <w:tcPr>
            <w:tcW w:w="2268" w:type="dxa"/>
            <w:vMerge w:val="restart"/>
            <w:vAlign w:val="center"/>
          </w:tcPr>
          <w:p w:rsidR="00820DCF" w:rsidRPr="009022A8" w:rsidRDefault="00820DCF" w:rsidP="002F10A7">
            <w:pPr>
              <w:ind w:right="-41"/>
              <w:jc w:val="both"/>
              <w:rPr>
                <w:rFonts w:ascii="Times New Roman" w:hAnsi="Times New Roman"/>
                <w:sz w:val="16"/>
                <w:szCs w:val="16"/>
              </w:rPr>
            </w:pPr>
            <w:r w:rsidRPr="009022A8">
              <w:rPr>
                <w:rFonts w:ascii="Times New Roman" w:hAnsi="Times New Roman"/>
                <w:sz w:val="16"/>
                <w:szCs w:val="16"/>
              </w:rPr>
              <w:t>Стоимость приема одного Поручения Клиента на сделку</w:t>
            </w:r>
            <w:r w:rsidR="00D26083" w:rsidRPr="009022A8">
              <w:rPr>
                <w:rFonts w:ascii="Times New Roman" w:hAnsi="Times New Roman"/>
                <w:sz w:val="16"/>
                <w:szCs w:val="16"/>
              </w:rPr>
              <w:t>, заключенную:</w:t>
            </w:r>
          </w:p>
        </w:tc>
        <w:tc>
          <w:tcPr>
            <w:tcW w:w="2551" w:type="dxa"/>
            <w:vAlign w:val="center"/>
          </w:tcPr>
          <w:p w:rsidR="00820DCF" w:rsidRPr="009022A8" w:rsidRDefault="00820DCF" w:rsidP="00D52355">
            <w:pPr>
              <w:pStyle w:val="aff2"/>
              <w:numPr>
                <w:ilvl w:val="0"/>
                <w:numId w:val="30"/>
              </w:numPr>
              <w:tabs>
                <w:tab w:val="left" w:pos="317"/>
              </w:tabs>
              <w:ind w:left="0" w:firstLine="0"/>
              <w:jc w:val="both"/>
              <w:rPr>
                <w:rFonts w:ascii="Times New Roman" w:hAnsi="Times New Roman" w:cs="Times New Roman"/>
                <w:sz w:val="16"/>
                <w:szCs w:val="16"/>
              </w:rPr>
            </w:pPr>
            <w:r w:rsidRPr="009022A8">
              <w:rPr>
                <w:rFonts w:ascii="Times New Roman" w:hAnsi="Times New Roman" w:cs="Times New Roman"/>
                <w:sz w:val="16"/>
                <w:szCs w:val="16"/>
              </w:rPr>
              <w:t>на первичном рынке</w:t>
            </w:r>
          </w:p>
        </w:tc>
        <w:tc>
          <w:tcPr>
            <w:tcW w:w="992" w:type="dxa"/>
            <w:vAlign w:val="center"/>
          </w:tcPr>
          <w:p w:rsidR="00820DCF" w:rsidRPr="009022A8" w:rsidRDefault="00820DCF" w:rsidP="00820DCF">
            <w:pPr>
              <w:jc w:val="center"/>
              <w:rPr>
                <w:rFonts w:ascii="Times New Roman" w:hAnsi="Times New Roman" w:cs="Times New Roman"/>
                <w:sz w:val="16"/>
                <w:szCs w:val="16"/>
              </w:rPr>
            </w:pPr>
            <w:r w:rsidRPr="009022A8">
              <w:rPr>
                <w:rFonts w:ascii="Times New Roman" w:hAnsi="Times New Roman" w:cs="Times New Roman"/>
                <w:sz w:val="16"/>
                <w:szCs w:val="16"/>
              </w:rPr>
              <w:t>100 руб.</w:t>
            </w:r>
          </w:p>
        </w:tc>
        <w:tc>
          <w:tcPr>
            <w:tcW w:w="3686" w:type="dxa"/>
            <w:vAlign w:val="center"/>
          </w:tcPr>
          <w:p w:rsidR="00820DCF" w:rsidRPr="009022A8" w:rsidRDefault="00820DCF" w:rsidP="002F10A7">
            <w:pPr>
              <w:jc w:val="both"/>
              <w:rPr>
                <w:rFonts w:ascii="Times New Roman" w:hAnsi="Times New Roman"/>
                <w:sz w:val="16"/>
                <w:szCs w:val="16"/>
              </w:rPr>
            </w:pPr>
          </w:p>
        </w:tc>
      </w:tr>
      <w:tr w:rsidR="00820DCF" w:rsidRPr="009022A8" w:rsidTr="00D26083">
        <w:trPr>
          <w:trHeight w:val="70"/>
        </w:trPr>
        <w:tc>
          <w:tcPr>
            <w:tcW w:w="710" w:type="dxa"/>
            <w:vMerge/>
            <w:vAlign w:val="center"/>
          </w:tcPr>
          <w:p w:rsidR="00820DCF" w:rsidRPr="009022A8" w:rsidRDefault="00820DCF" w:rsidP="001A0C67">
            <w:pPr>
              <w:ind w:right="-41"/>
              <w:rPr>
                <w:sz w:val="16"/>
                <w:szCs w:val="16"/>
              </w:rPr>
            </w:pPr>
          </w:p>
        </w:tc>
        <w:tc>
          <w:tcPr>
            <w:tcW w:w="2268" w:type="dxa"/>
            <w:vMerge/>
            <w:vAlign w:val="center"/>
          </w:tcPr>
          <w:p w:rsidR="00820DCF" w:rsidRPr="009022A8" w:rsidRDefault="00820DCF" w:rsidP="002F10A7">
            <w:pPr>
              <w:ind w:right="-41"/>
              <w:jc w:val="both"/>
              <w:rPr>
                <w:sz w:val="16"/>
                <w:szCs w:val="16"/>
              </w:rPr>
            </w:pPr>
          </w:p>
        </w:tc>
        <w:tc>
          <w:tcPr>
            <w:tcW w:w="2551" w:type="dxa"/>
            <w:vAlign w:val="center"/>
          </w:tcPr>
          <w:p w:rsidR="00820DCF" w:rsidRPr="009022A8" w:rsidRDefault="00820DCF" w:rsidP="00D52355">
            <w:pPr>
              <w:pStyle w:val="aff2"/>
              <w:numPr>
                <w:ilvl w:val="0"/>
                <w:numId w:val="30"/>
              </w:numPr>
              <w:tabs>
                <w:tab w:val="left" w:pos="317"/>
              </w:tabs>
              <w:ind w:left="0" w:firstLine="0"/>
              <w:jc w:val="both"/>
              <w:rPr>
                <w:rFonts w:ascii="Times New Roman" w:hAnsi="Times New Roman" w:cs="Times New Roman"/>
                <w:sz w:val="16"/>
                <w:szCs w:val="16"/>
              </w:rPr>
            </w:pPr>
            <w:r w:rsidRPr="009022A8">
              <w:rPr>
                <w:rFonts w:ascii="Times New Roman" w:hAnsi="Times New Roman" w:cs="Times New Roman"/>
                <w:sz w:val="16"/>
                <w:szCs w:val="16"/>
              </w:rPr>
              <w:t>на вторичном рынке</w:t>
            </w:r>
          </w:p>
        </w:tc>
        <w:tc>
          <w:tcPr>
            <w:tcW w:w="992" w:type="dxa"/>
            <w:vAlign w:val="center"/>
          </w:tcPr>
          <w:p w:rsidR="00820DCF" w:rsidRPr="009022A8" w:rsidRDefault="00820DCF" w:rsidP="00820DCF">
            <w:pPr>
              <w:jc w:val="center"/>
              <w:rPr>
                <w:rFonts w:ascii="Times New Roman" w:hAnsi="Times New Roman" w:cs="Times New Roman"/>
                <w:sz w:val="16"/>
                <w:szCs w:val="16"/>
              </w:rPr>
            </w:pPr>
            <w:r w:rsidRPr="009022A8">
              <w:rPr>
                <w:rFonts w:ascii="Times New Roman" w:hAnsi="Times New Roman" w:cs="Times New Roman"/>
                <w:sz w:val="16"/>
                <w:szCs w:val="16"/>
              </w:rPr>
              <w:t>100 руб. / день</w:t>
            </w:r>
          </w:p>
        </w:tc>
        <w:tc>
          <w:tcPr>
            <w:tcW w:w="3686" w:type="dxa"/>
          </w:tcPr>
          <w:p w:rsidR="00820DCF" w:rsidRPr="009022A8" w:rsidRDefault="00820DCF" w:rsidP="00820DCF">
            <w:pPr>
              <w:jc w:val="both"/>
              <w:rPr>
                <w:rFonts w:ascii="Times New Roman" w:hAnsi="Times New Roman"/>
                <w:sz w:val="16"/>
                <w:szCs w:val="16"/>
              </w:rPr>
            </w:pPr>
            <w:r w:rsidRPr="009022A8">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820DC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497"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5A4D5F" w:rsidRDefault="001A0C67" w:rsidP="001A0C67">
      <w:pPr>
        <w:jc w:val="both"/>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3250A5" w:rsidRDefault="001A0C67" w:rsidP="001A0C67">
      <w:pPr>
        <w:spacing w:before="120" w:after="200" w:line="276" w:lineRule="auto"/>
        <w:jc w:val="both"/>
        <w:rPr>
          <w:rFonts w:eastAsiaTheme="minorHAnsi"/>
          <w:sz w:val="22"/>
          <w:szCs w:val="22"/>
        </w:rPr>
      </w:pPr>
      <w:r w:rsidRPr="001A0C67">
        <w:rPr>
          <w:rFonts w:eastAsiaTheme="minorHAnsi"/>
          <w:sz w:val="22"/>
          <w:szCs w:val="22"/>
        </w:rPr>
        <w:lastRenderedPageBreak/>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10207" w:type="dxa"/>
        <w:tblInd w:w="-176" w:type="dxa"/>
        <w:tblLayout w:type="fixed"/>
        <w:tblLook w:val="04A0" w:firstRow="1" w:lastRow="0" w:firstColumn="1" w:lastColumn="0" w:noHBand="0" w:noVBand="1"/>
      </w:tblPr>
      <w:tblGrid>
        <w:gridCol w:w="708"/>
        <w:gridCol w:w="2268"/>
        <w:gridCol w:w="2552"/>
        <w:gridCol w:w="993"/>
        <w:gridCol w:w="3686"/>
      </w:tblGrid>
      <w:tr w:rsidR="001A0C67" w:rsidRPr="001A0C67" w:rsidTr="00D52355">
        <w:trPr>
          <w:trHeight w:val="202"/>
        </w:trPr>
        <w:tc>
          <w:tcPr>
            <w:tcW w:w="10207" w:type="dxa"/>
            <w:gridSpan w:val="5"/>
            <w:shd w:val="clear" w:color="auto" w:fill="63002F"/>
            <w:vAlign w:val="center"/>
          </w:tcPr>
          <w:p w:rsidR="001A0C67" w:rsidRPr="001A0C67" w:rsidRDefault="001A0C67" w:rsidP="001A0C67">
            <w:pPr>
              <w:numPr>
                <w:ilvl w:val="0"/>
                <w:numId w:val="24"/>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3250A5">
        <w:trPr>
          <w:trHeight w:val="227"/>
        </w:trPr>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268" w:type="dxa"/>
            <w:vMerge w:val="restart"/>
            <w:shd w:val="clear" w:color="auto" w:fill="auto"/>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2"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3250A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500 000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0.3</w:t>
            </w:r>
          </w:p>
        </w:tc>
        <w:tc>
          <w:tcPr>
            <w:tcW w:w="3686" w:type="dxa"/>
            <w:vMerge/>
            <w:vAlign w:val="center"/>
          </w:tcPr>
          <w:p w:rsidR="001A0C67" w:rsidRPr="001A0C67" w:rsidRDefault="001A0C67" w:rsidP="002F10A7">
            <w:pPr>
              <w:shd w:val="pct5" w:color="auto" w:fill="auto"/>
              <w:jc w:val="both"/>
              <w:rPr>
                <w:rFonts w:ascii="Times New Roman" w:hAnsi="Times New Roman"/>
                <w:sz w:val="16"/>
                <w:szCs w:val="16"/>
              </w:rPr>
            </w:pPr>
          </w:p>
        </w:tc>
      </w:tr>
      <w:tr w:rsidR="001A0C67" w:rsidRPr="001A0C67" w:rsidTr="003250A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500 000.01 до 1 000 000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0.2</w:t>
            </w:r>
          </w:p>
        </w:tc>
        <w:tc>
          <w:tcPr>
            <w:tcW w:w="3686" w:type="dxa"/>
            <w:vMerge/>
            <w:vAlign w:val="center"/>
          </w:tcPr>
          <w:p w:rsidR="001A0C67" w:rsidRPr="001A0C67" w:rsidRDefault="001A0C67" w:rsidP="002F10A7">
            <w:pPr>
              <w:jc w:val="both"/>
              <w:rPr>
                <w:rFonts w:ascii="Times New Roman" w:hAnsi="Times New Roman"/>
                <w:sz w:val="16"/>
                <w:szCs w:val="16"/>
              </w:rPr>
            </w:pPr>
          </w:p>
        </w:tc>
      </w:tr>
      <w:tr w:rsidR="001A0C67" w:rsidRPr="001A0C67" w:rsidTr="003250A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0.1</w:t>
            </w:r>
          </w:p>
        </w:tc>
        <w:tc>
          <w:tcPr>
            <w:tcW w:w="3686" w:type="dxa"/>
            <w:vMerge/>
            <w:vAlign w:val="center"/>
          </w:tcPr>
          <w:p w:rsidR="001A0C67" w:rsidRPr="001A0C67" w:rsidRDefault="001A0C67" w:rsidP="002F10A7">
            <w:pPr>
              <w:jc w:val="both"/>
              <w:rPr>
                <w:rFonts w:ascii="Times New Roman" w:hAnsi="Times New Roman"/>
                <w:sz w:val="16"/>
                <w:szCs w:val="16"/>
              </w:rPr>
            </w:pPr>
          </w:p>
        </w:tc>
      </w:tr>
      <w:tr w:rsidR="001A0C67" w:rsidRPr="001A0C67" w:rsidTr="003250A5">
        <w:trPr>
          <w:trHeight w:val="503"/>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4820"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3250A5">
            <w:pPr>
              <w:jc w:val="center"/>
              <w:rPr>
                <w:rFonts w:ascii="Times New Roman" w:hAnsi="Times New Roman" w:cs="Times New Roman"/>
                <w:sz w:val="16"/>
                <w:szCs w:val="16"/>
                <w:lang w:val="en-US"/>
              </w:rPr>
            </w:pPr>
            <w:r w:rsidRPr="00C54C0A">
              <w:rPr>
                <w:rFonts w:ascii="Times New Roman" w:hAnsi="Times New Roman" w:cs="Times New Roman"/>
                <w:sz w:val="16"/>
                <w:szCs w:val="16"/>
              </w:rPr>
              <w:t>29% годовых</w:t>
            </w:r>
          </w:p>
        </w:tc>
        <w:tc>
          <w:tcPr>
            <w:tcW w:w="3686" w:type="dxa"/>
            <w:vMerge w:val="restart"/>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3250A5">
        <w:trPr>
          <w:trHeight w:val="503"/>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4820" w:type="dxa"/>
            <w:gridSpan w:val="2"/>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3250A5">
            <w:pPr>
              <w:ind w:left="-15"/>
              <w:jc w:val="center"/>
              <w:rPr>
                <w:rFonts w:ascii="Times New Roman" w:hAnsi="Times New Roman"/>
                <w:sz w:val="16"/>
                <w:szCs w:val="16"/>
              </w:rPr>
            </w:pPr>
            <w:r w:rsidRPr="00C54C0A">
              <w:rPr>
                <w:rFonts w:ascii="Times New Roman" w:hAnsi="Times New Roman" w:cs="Times New Roman"/>
                <w:sz w:val="16"/>
                <w:szCs w:val="16"/>
              </w:rPr>
              <w:t>27% годовых</w:t>
            </w:r>
          </w:p>
        </w:tc>
        <w:tc>
          <w:tcPr>
            <w:tcW w:w="368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D52355">
        <w:trPr>
          <w:trHeight w:val="98"/>
        </w:trPr>
        <w:tc>
          <w:tcPr>
            <w:tcW w:w="10207" w:type="dxa"/>
            <w:gridSpan w:val="5"/>
            <w:shd w:val="clear" w:color="auto" w:fill="63002F"/>
            <w:vAlign w:val="center"/>
          </w:tcPr>
          <w:p w:rsidR="001A0C67" w:rsidRPr="001A0C67" w:rsidRDefault="001A0C67" w:rsidP="001A0C67">
            <w:pPr>
              <w:numPr>
                <w:ilvl w:val="0"/>
                <w:numId w:val="24"/>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3250A5">
        <w:trPr>
          <w:trHeight w:val="227"/>
        </w:trPr>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26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2"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Ставка, руб. за контракт</w:t>
            </w:r>
          </w:p>
        </w:tc>
        <w:tc>
          <w:tcPr>
            <w:tcW w:w="3686" w:type="dxa"/>
            <w:vMerge w:val="restart"/>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3250A5">
        <w:trPr>
          <w:trHeight w:val="938"/>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2</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3250A5">
        <w:trPr>
          <w:trHeight w:val="555"/>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4820"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3250A5">
            <w:pPr>
              <w:jc w:val="center"/>
              <w:rPr>
                <w:rFonts w:ascii="Times New Roman" w:hAnsi="Times New Roman"/>
                <w:sz w:val="16"/>
                <w:szCs w:val="16"/>
              </w:rPr>
            </w:pPr>
            <w:r w:rsidRPr="00C54C0A">
              <w:rPr>
                <w:rFonts w:ascii="Times New Roman" w:hAnsi="Times New Roman" w:cs="Times New Roman"/>
                <w:sz w:val="16"/>
                <w:szCs w:val="16"/>
              </w:rPr>
              <w:t>27% годовых</w:t>
            </w:r>
          </w:p>
        </w:tc>
        <w:tc>
          <w:tcPr>
            <w:tcW w:w="3686" w:type="dxa"/>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D52355">
        <w:trPr>
          <w:trHeight w:val="98"/>
        </w:trPr>
        <w:tc>
          <w:tcPr>
            <w:tcW w:w="10207" w:type="dxa"/>
            <w:gridSpan w:val="5"/>
            <w:shd w:val="clear" w:color="auto" w:fill="63002F"/>
            <w:vAlign w:val="center"/>
          </w:tcPr>
          <w:p w:rsidR="001A0C67" w:rsidRPr="001A0C67" w:rsidRDefault="001A0C67" w:rsidP="001A0C67">
            <w:pPr>
              <w:numPr>
                <w:ilvl w:val="0"/>
                <w:numId w:val="24"/>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3250A5">
        <w:trPr>
          <w:trHeight w:val="227"/>
        </w:trPr>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26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2"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3250A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0.07</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3250A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10 000 000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0.05</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3250A5">
        <w:trPr>
          <w:trHeight w:val="400"/>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0.02</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3250A5">
        <w:trPr>
          <w:trHeight w:val="391"/>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4820"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C54C0A" w:rsidRDefault="00BB33D9" w:rsidP="003250A5">
            <w:pPr>
              <w:jc w:val="center"/>
              <w:rPr>
                <w:rFonts w:ascii="Times New Roman" w:hAnsi="Times New Roman"/>
                <w:sz w:val="16"/>
                <w:szCs w:val="16"/>
              </w:rPr>
            </w:pPr>
            <w:r w:rsidRPr="00C54C0A">
              <w:rPr>
                <w:rFonts w:ascii="Times New Roman" w:hAnsi="Times New Roman" w:cs="Times New Roman"/>
                <w:sz w:val="16"/>
                <w:szCs w:val="16"/>
              </w:rPr>
              <w:t>27% годовых</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3250A5">
        <w:trPr>
          <w:trHeight w:val="283"/>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4820" w:type="dxa"/>
            <w:gridSpan w:val="2"/>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cs="Times New Roman"/>
                <w:sz w:val="16"/>
                <w:szCs w:val="16"/>
              </w:rPr>
              <w:t>25% годовых</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3250A5">
        <w:trPr>
          <w:trHeight w:val="227"/>
        </w:trPr>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2"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3250A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0.07</w:t>
            </w:r>
          </w:p>
        </w:tc>
        <w:tc>
          <w:tcPr>
            <w:tcW w:w="368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3250A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0.05</w:t>
            </w:r>
          </w:p>
        </w:tc>
        <w:tc>
          <w:tcPr>
            <w:tcW w:w="368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3250A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0.03</w:t>
            </w:r>
          </w:p>
        </w:tc>
        <w:tc>
          <w:tcPr>
            <w:tcW w:w="368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D52355">
        <w:trPr>
          <w:trHeight w:val="202"/>
        </w:trPr>
        <w:tc>
          <w:tcPr>
            <w:tcW w:w="10207" w:type="dxa"/>
            <w:gridSpan w:val="5"/>
            <w:shd w:val="clear" w:color="auto" w:fill="63002F"/>
            <w:vAlign w:val="center"/>
          </w:tcPr>
          <w:p w:rsidR="001A0C67" w:rsidRPr="001A0C67" w:rsidRDefault="001A0C67" w:rsidP="001A0C67">
            <w:pPr>
              <w:numPr>
                <w:ilvl w:val="0"/>
                <w:numId w:val="24"/>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3250A5">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68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r w:rsidR="002F10A7" w:rsidRPr="001A0C67">
              <w:rPr>
                <w:rFonts w:ascii="Times New Roman" w:hAnsi="Times New Roman"/>
                <w:sz w:val="16"/>
                <w:szCs w:val="16"/>
              </w:rPr>
              <w:t xml:space="preserve"> </w:t>
            </w:r>
          </w:p>
        </w:tc>
      </w:tr>
      <w:tr w:rsidR="001A0C67" w:rsidRPr="001A0C67" w:rsidTr="003250A5">
        <w:trPr>
          <w:trHeight w:val="693"/>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2F10A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368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D52355">
        <w:trPr>
          <w:trHeight w:val="202"/>
        </w:trPr>
        <w:tc>
          <w:tcPr>
            <w:tcW w:w="10207" w:type="dxa"/>
            <w:gridSpan w:val="5"/>
            <w:shd w:val="clear" w:color="auto" w:fill="63002F"/>
            <w:vAlign w:val="center"/>
          </w:tcPr>
          <w:p w:rsidR="001A0C67" w:rsidRPr="001A0C67" w:rsidRDefault="001A0C67" w:rsidP="001A0C67">
            <w:pPr>
              <w:numPr>
                <w:ilvl w:val="0"/>
                <w:numId w:val="24"/>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3250A5">
        <w:trPr>
          <w:trHeight w:val="70"/>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268" w:type="dxa"/>
            <w:vAlign w:val="center"/>
          </w:tcPr>
          <w:p w:rsidR="001A0C67" w:rsidRPr="001A0C67" w:rsidRDefault="001A0C67" w:rsidP="00D52355">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5"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150 руб.</w:t>
            </w:r>
          </w:p>
        </w:tc>
        <w:tc>
          <w:tcPr>
            <w:tcW w:w="3686" w:type="dxa"/>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w:t>
            </w:r>
            <w:r w:rsidRPr="001A0C67">
              <w:rPr>
                <w:rFonts w:ascii="Times New Roman" w:hAnsi="Times New Roman"/>
                <w:b/>
                <w:sz w:val="18"/>
                <w:szCs w:val="18"/>
              </w:rPr>
              <w:t>Не взимается</w:t>
            </w:r>
            <w:r w:rsidRPr="001A0C67">
              <w:rPr>
                <w:rFonts w:ascii="Times New Roman" w:hAnsi="Times New Roman"/>
                <w:b/>
                <w:sz w:val="16"/>
                <w:szCs w:val="16"/>
              </w:rPr>
              <w:t>,</w:t>
            </w:r>
            <w:r w:rsidRPr="001A0C67">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D52355" w:rsidRPr="009022A8" w:rsidTr="003250A5">
        <w:trPr>
          <w:trHeight w:val="70"/>
        </w:trPr>
        <w:tc>
          <w:tcPr>
            <w:tcW w:w="708" w:type="dxa"/>
            <w:vMerge w:val="restart"/>
            <w:vAlign w:val="center"/>
          </w:tcPr>
          <w:p w:rsidR="00D52355" w:rsidRPr="009022A8" w:rsidRDefault="00D52355" w:rsidP="001A0C67">
            <w:pPr>
              <w:ind w:right="-41"/>
              <w:rPr>
                <w:rFonts w:ascii="Times New Roman" w:hAnsi="Times New Roman"/>
                <w:sz w:val="16"/>
                <w:szCs w:val="16"/>
              </w:rPr>
            </w:pPr>
            <w:r w:rsidRPr="009022A8">
              <w:rPr>
                <w:rFonts w:ascii="Times New Roman" w:hAnsi="Times New Roman"/>
                <w:sz w:val="16"/>
                <w:szCs w:val="16"/>
              </w:rPr>
              <w:t>А 5.2</w:t>
            </w:r>
          </w:p>
        </w:tc>
        <w:tc>
          <w:tcPr>
            <w:tcW w:w="2268" w:type="dxa"/>
            <w:vMerge w:val="restart"/>
            <w:vAlign w:val="center"/>
          </w:tcPr>
          <w:p w:rsidR="00D52355" w:rsidRPr="009022A8" w:rsidRDefault="00D52355" w:rsidP="00D52355">
            <w:pPr>
              <w:ind w:right="-41"/>
              <w:jc w:val="both"/>
              <w:rPr>
                <w:rFonts w:ascii="Times New Roman" w:hAnsi="Times New Roman"/>
                <w:sz w:val="16"/>
                <w:szCs w:val="16"/>
              </w:rPr>
            </w:pPr>
            <w:r w:rsidRPr="009022A8">
              <w:rPr>
                <w:rFonts w:ascii="Times New Roman" w:hAnsi="Times New Roman"/>
                <w:sz w:val="16"/>
                <w:szCs w:val="16"/>
              </w:rPr>
              <w:t xml:space="preserve">Стоимость приема одного Поручения Клиента на сделку, заключенную: </w:t>
            </w:r>
          </w:p>
        </w:tc>
        <w:tc>
          <w:tcPr>
            <w:tcW w:w="2552" w:type="dxa"/>
            <w:vAlign w:val="center"/>
          </w:tcPr>
          <w:p w:rsidR="00D52355" w:rsidRPr="009022A8" w:rsidRDefault="00D52355" w:rsidP="00627C78">
            <w:pPr>
              <w:pStyle w:val="aff2"/>
              <w:numPr>
                <w:ilvl w:val="0"/>
                <w:numId w:val="30"/>
              </w:numPr>
              <w:tabs>
                <w:tab w:val="left" w:pos="317"/>
              </w:tabs>
              <w:ind w:left="0" w:firstLine="0"/>
              <w:jc w:val="both"/>
              <w:rPr>
                <w:rFonts w:ascii="Times New Roman" w:hAnsi="Times New Roman" w:cs="Times New Roman"/>
                <w:sz w:val="16"/>
                <w:szCs w:val="16"/>
              </w:rPr>
            </w:pPr>
            <w:r w:rsidRPr="009022A8">
              <w:rPr>
                <w:rFonts w:ascii="Times New Roman" w:hAnsi="Times New Roman" w:cs="Times New Roman"/>
                <w:sz w:val="16"/>
                <w:szCs w:val="16"/>
              </w:rPr>
              <w:t>на первичном рынке</w:t>
            </w:r>
          </w:p>
        </w:tc>
        <w:tc>
          <w:tcPr>
            <w:tcW w:w="993" w:type="dxa"/>
            <w:vAlign w:val="center"/>
          </w:tcPr>
          <w:p w:rsidR="00D52355" w:rsidRPr="009022A8" w:rsidRDefault="00D52355" w:rsidP="00D52355">
            <w:pPr>
              <w:jc w:val="both"/>
              <w:rPr>
                <w:rFonts w:ascii="Times New Roman" w:hAnsi="Times New Roman"/>
                <w:sz w:val="16"/>
                <w:szCs w:val="16"/>
              </w:rPr>
            </w:pPr>
            <w:r w:rsidRPr="009022A8">
              <w:rPr>
                <w:rFonts w:ascii="Times New Roman" w:hAnsi="Times New Roman"/>
                <w:sz w:val="16"/>
                <w:szCs w:val="16"/>
              </w:rPr>
              <w:t>150 руб.</w:t>
            </w:r>
          </w:p>
        </w:tc>
        <w:tc>
          <w:tcPr>
            <w:tcW w:w="3686" w:type="dxa"/>
            <w:tcBorders>
              <w:bottom w:val="single" w:sz="4" w:space="0" w:color="auto"/>
            </w:tcBorders>
            <w:vAlign w:val="center"/>
          </w:tcPr>
          <w:p w:rsidR="00D52355" w:rsidRPr="009022A8" w:rsidRDefault="00D52355" w:rsidP="00D52355">
            <w:pPr>
              <w:ind w:right="743"/>
              <w:jc w:val="both"/>
              <w:rPr>
                <w:rFonts w:ascii="Times New Roman" w:hAnsi="Times New Roman"/>
                <w:sz w:val="16"/>
                <w:szCs w:val="16"/>
              </w:rPr>
            </w:pPr>
          </w:p>
        </w:tc>
      </w:tr>
      <w:tr w:rsidR="00D52355" w:rsidRPr="009022A8" w:rsidTr="003250A5">
        <w:trPr>
          <w:trHeight w:val="70"/>
        </w:trPr>
        <w:tc>
          <w:tcPr>
            <w:tcW w:w="708" w:type="dxa"/>
            <w:vMerge/>
            <w:vAlign w:val="center"/>
          </w:tcPr>
          <w:p w:rsidR="00D52355" w:rsidRPr="009022A8" w:rsidRDefault="00D52355" w:rsidP="001A0C67">
            <w:pPr>
              <w:ind w:right="-41"/>
              <w:rPr>
                <w:sz w:val="16"/>
                <w:szCs w:val="16"/>
              </w:rPr>
            </w:pPr>
          </w:p>
        </w:tc>
        <w:tc>
          <w:tcPr>
            <w:tcW w:w="2268" w:type="dxa"/>
            <w:vMerge/>
            <w:vAlign w:val="center"/>
          </w:tcPr>
          <w:p w:rsidR="00D52355" w:rsidRPr="009022A8" w:rsidRDefault="00D52355" w:rsidP="001A0C67">
            <w:pPr>
              <w:ind w:right="-41"/>
              <w:rPr>
                <w:sz w:val="16"/>
                <w:szCs w:val="16"/>
              </w:rPr>
            </w:pPr>
          </w:p>
        </w:tc>
        <w:tc>
          <w:tcPr>
            <w:tcW w:w="2552" w:type="dxa"/>
            <w:vAlign w:val="center"/>
          </w:tcPr>
          <w:p w:rsidR="00D52355" w:rsidRPr="009022A8" w:rsidRDefault="00D52355" w:rsidP="00627C78">
            <w:pPr>
              <w:pStyle w:val="aff2"/>
              <w:numPr>
                <w:ilvl w:val="0"/>
                <w:numId w:val="30"/>
              </w:numPr>
              <w:tabs>
                <w:tab w:val="left" w:pos="317"/>
              </w:tabs>
              <w:ind w:left="0" w:firstLine="0"/>
              <w:jc w:val="both"/>
              <w:rPr>
                <w:rFonts w:ascii="Times New Roman" w:hAnsi="Times New Roman" w:cs="Times New Roman"/>
                <w:sz w:val="16"/>
                <w:szCs w:val="16"/>
              </w:rPr>
            </w:pPr>
            <w:r w:rsidRPr="009022A8">
              <w:rPr>
                <w:rFonts w:ascii="Times New Roman" w:hAnsi="Times New Roman" w:cs="Times New Roman"/>
                <w:sz w:val="16"/>
                <w:szCs w:val="16"/>
              </w:rPr>
              <w:t>на вторичном рынке</w:t>
            </w:r>
          </w:p>
        </w:tc>
        <w:tc>
          <w:tcPr>
            <w:tcW w:w="993" w:type="dxa"/>
            <w:vAlign w:val="center"/>
          </w:tcPr>
          <w:p w:rsidR="00D52355" w:rsidRPr="009022A8" w:rsidRDefault="00D52355" w:rsidP="00627C78">
            <w:pPr>
              <w:jc w:val="both"/>
              <w:rPr>
                <w:rFonts w:ascii="Times New Roman" w:hAnsi="Times New Roman"/>
                <w:sz w:val="16"/>
                <w:szCs w:val="16"/>
              </w:rPr>
            </w:pPr>
            <w:r w:rsidRPr="009022A8">
              <w:rPr>
                <w:rFonts w:ascii="Times New Roman" w:hAnsi="Times New Roman"/>
                <w:sz w:val="16"/>
                <w:szCs w:val="16"/>
              </w:rPr>
              <w:t>150 руб. / день</w:t>
            </w:r>
          </w:p>
        </w:tc>
        <w:tc>
          <w:tcPr>
            <w:tcW w:w="3686" w:type="dxa"/>
            <w:vAlign w:val="center"/>
          </w:tcPr>
          <w:p w:rsidR="00D52355" w:rsidRPr="009022A8" w:rsidRDefault="00D52355" w:rsidP="00D52355">
            <w:pPr>
              <w:jc w:val="both"/>
              <w:rPr>
                <w:rFonts w:ascii="Times New Roman" w:hAnsi="Times New Roman"/>
                <w:sz w:val="16"/>
                <w:szCs w:val="16"/>
              </w:rPr>
            </w:pPr>
            <w:r w:rsidRPr="009022A8">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D52355">
        <w:trPr>
          <w:trHeight w:val="70"/>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499"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BB2BBA" w:rsidRPr="003250A5" w:rsidRDefault="00BB2BBA" w:rsidP="00B202BD">
      <w:pPr>
        <w:pStyle w:val="2"/>
        <w:rPr>
          <w:rFonts w:eastAsiaTheme="majorEastAsia"/>
        </w:rPr>
      </w:pPr>
      <w:r>
        <w:rPr>
          <w:rFonts w:eastAsiaTheme="majorEastAsia"/>
        </w:rPr>
        <w:br w:type="page"/>
      </w:r>
    </w:p>
    <w:p w:rsidR="001A0C67" w:rsidRPr="00B202BD" w:rsidRDefault="001A0C67" w:rsidP="00B202BD">
      <w:pPr>
        <w:pStyle w:val="2"/>
        <w:rPr>
          <w:rFonts w:eastAsiaTheme="majorEastAsia"/>
        </w:rPr>
      </w:pPr>
      <w:bookmarkStart w:id="7" w:name="_Toc90028918"/>
      <w:r w:rsidRPr="00B202BD">
        <w:rPr>
          <w:rFonts w:eastAsiaTheme="majorEastAsia"/>
        </w:rPr>
        <w:lastRenderedPageBreak/>
        <w:t>Тарифный план «Разовый»</w:t>
      </w:r>
      <w:bookmarkEnd w:id="7"/>
    </w:p>
    <w:p w:rsidR="001A0C67" w:rsidRPr="001A0C67" w:rsidRDefault="001A0C67" w:rsidP="001A0C67">
      <w:pPr>
        <w:spacing w:after="200" w:line="276" w:lineRule="auto"/>
        <w:jc w:val="both"/>
        <w:rPr>
          <w:rFonts w:eastAsiaTheme="minorHAnsi"/>
          <w:i/>
          <w:iCs/>
          <w:sz w:val="22"/>
          <w:szCs w:val="22"/>
          <w:lang w:eastAsia="en-US"/>
        </w:rPr>
      </w:pPr>
      <w:r w:rsidRPr="001A0C67">
        <w:rPr>
          <w:rFonts w:eastAsiaTheme="minorHAnsi"/>
          <w:i/>
          <w:iCs/>
          <w:sz w:val="22"/>
          <w:szCs w:val="22"/>
          <w:lang w:eastAsia="en-US"/>
        </w:rPr>
        <w:t>Предназначен для Клиентов – физических и юридических лиц, депонирующих</w:t>
      </w:r>
      <w:proofErr w:type="gramStart"/>
      <w:r w:rsidRPr="001A0C67">
        <w:rPr>
          <w:rFonts w:eastAsiaTheme="minorHAnsi"/>
          <w:i/>
          <w:iCs/>
          <w:sz w:val="22"/>
          <w:szCs w:val="22"/>
          <w:vertAlign w:val="superscript"/>
          <w:lang w:eastAsia="en-US"/>
        </w:rPr>
        <w:t>1</w:t>
      </w:r>
      <w:proofErr w:type="gramEnd"/>
      <w:r w:rsidRPr="001A0C67">
        <w:rPr>
          <w:rFonts w:eastAsiaTheme="minorHAnsi"/>
          <w:i/>
          <w:iCs/>
          <w:sz w:val="22"/>
          <w:szCs w:val="22"/>
          <w:lang w:eastAsia="en-US"/>
        </w:rPr>
        <w:t xml:space="preserve"> ценные бумаги на бирже с целью их дальнейшей продажи.</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Pr="001A0C67">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10065" w:type="dxa"/>
        <w:tblInd w:w="-176" w:type="dxa"/>
        <w:tblLayout w:type="fixed"/>
        <w:tblLook w:val="04A0" w:firstRow="1" w:lastRow="0" w:firstColumn="1" w:lastColumn="0" w:noHBand="0" w:noVBand="1"/>
      </w:tblPr>
      <w:tblGrid>
        <w:gridCol w:w="710"/>
        <w:gridCol w:w="2693"/>
        <w:gridCol w:w="2551"/>
        <w:gridCol w:w="993"/>
        <w:gridCol w:w="3118"/>
      </w:tblGrid>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left="34" w:firstLine="0"/>
              <w:contextualSpacing/>
              <w:jc w:val="center"/>
              <w:rPr>
                <w:rFonts w:ascii="Times New Roman" w:hAnsi="Times New Roman"/>
                <w:sz w:val="16"/>
                <w:szCs w:val="16"/>
              </w:rPr>
            </w:pPr>
            <w:r w:rsidRPr="001A0C67">
              <w:rPr>
                <w:rFonts w:ascii="Times New Roman" w:hAnsi="Times New Roman"/>
                <w:sz w:val="16"/>
                <w:szCs w:val="16"/>
              </w:rPr>
              <w:t>Фондовый рынок ПАО Московская биржа</w:t>
            </w:r>
          </w:p>
        </w:tc>
      </w:tr>
      <w:tr w:rsidR="001A0C67" w:rsidRPr="001A0C67" w:rsidTr="002F10A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118"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shd w:val="pct5" w:color="auto" w:fill="auto"/>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F10A7">
        <w:trPr>
          <w:trHeight w:val="29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1.5</w:t>
            </w:r>
          </w:p>
        </w:tc>
        <w:tc>
          <w:tcPr>
            <w:tcW w:w="3118"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F10A7">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3250A5" w:rsidRPr="00C54C0A" w:rsidRDefault="00BB33D9" w:rsidP="003250A5">
            <w:pPr>
              <w:jc w:val="center"/>
              <w:rPr>
                <w:rFonts w:ascii="Times New Roman" w:hAnsi="Times New Roman" w:cs="Times New Roman"/>
                <w:sz w:val="16"/>
                <w:szCs w:val="16"/>
              </w:rPr>
            </w:pPr>
            <w:r w:rsidRPr="00C54C0A">
              <w:rPr>
                <w:rFonts w:ascii="Times New Roman" w:hAnsi="Times New Roman" w:cs="Times New Roman"/>
                <w:sz w:val="16"/>
                <w:szCs w:val="16"/>
              </w:rPr>
              <w:t>29% годовых</w:t>
            </w:r>
          </w:p>
          <w:p w:rsidR="001A0C67" w:rsidRPr="00C54C0A" w:rsidRDefault="00BB33D9" w:rsidP="003250A5">
            <w:pPr>
              <w:jc w:val="center"/>
              <w:rPr>
                <w:rFonts w:ascii="Times New Roman" w:hAnsi="Times New Roman"/>
                <w:sz w:val="16"/>
                <w:szCs w:val="16"/>
                <w:lang w:val="en-US"/>
              </w:rPr>
            </w:pPr>
            <w:r w:rsidRPr="00C54C0A">
              <w:rPr>
                <w:rFonts w:ascii="Times New Roman" w:hAnsi="Times New Roman" w:cs="Times New Roman"/>
                <w:sz w:val="16"/>
                <w:szCs w:val="16"/>
              </w:rPr>
              <w:t>35% годовых</w:t>
            </w:r>
            <w:r w:rsidRPr="00C54C0A">
              <w:rPr>
                <w:rFonts w:ascii="Times New Roman" w:hAnsi="Times New Roman" w:cs="Times New Roman"/>
                <w:sz w:val="16"/>
                <w:szCs w:val="16"/>
                <w:lang w:val="en-US"/>
              </w:rPr>
              <w:t>*</w:t>
            </w:r>
          </w:p>
        </w:tc>
        <w:tc>
          <w:tcPr>
            <w:tcW w:w="3118"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F10A7">
        <w:trPr>
          <w:trHeight w:val="232"/>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3250A5" w:rsidRPr="00C54C0A" w:rsidRDefault="00BB33D9" w:rsidP="003250A5">
            <w:pPr>
              <w:ind w:left="-15"/>
              <w:jc w:val="center"/>
              <w:rPr>
                <w:rFonts w:ascii="Times New Roman" w:hAnsi="Times New Roman" w:cs="Times New Roman"/>
                <w:sz w:val="16"/>
                <w:szCs w:val="16"/>
              </w:rPr>
            </w:pPr>
            <w:r w:rsidRPr="00C54C0A">
              <w:rPr>
                <w:rFonts w:ascii="Times New Roman" w:hAnsi="Times New Roman" w:cs="Times New Roman"/>
                <w:sz w:val="16"/>
                <w:szCs w:val="16"/>
              </w:rPr>
              <w:t>27% годовых</w:t>
            </w:r>
          </w:p>
          <w:p w:rsidR="001A0C67" w:rsidRPr="00C54C0A" w:rsidRDefault="00BB33D9" w:rsidP="003250A5">
            <w:pPr>
              <w:jc w:val="center"/>
              <w:rPr>
                <w:rFonts w:ascii="Times New Roman" w:hAnsi="Times New Roman" w:cs="Times New Roman"/>
                <w:sz w:val="16"/>
                <w:szCs w:val="16"/>
                <w:lang w:val="en-US"/>
              </w:rPr>
            </w:pPr>
            <w:r w:rsidRPr="00C54C0A">
              <w:rPr>
                <w:rFonts w:ascii="Times New Roman" w:hAnsi="Times New Roman" w:cs="Times New Roman"/>
                <w:sz w:val="16"/>
                <w:szCs w:val="16"/>
              </w:rPr>
              <w:t>31% годовых</w:t>
            </w:r>
            <w:r w:rsidRPr="00C54C0A">
              <w:rPr>
                <w:rFonts w:ascii="Times New Roman" w:hAnsi="Times New Roman" w:cs="Times New Roman"/>
                <w:sz w:val="16"/>
                <w:szCs w:val="16"/>
                <w:lang w:val="en-US"/>
              </w:rPr>
              <w:t>*</w:t>
            </w:r>
          </w:p>
        </w:tc>
        <w:tc>
          <w:tcPr>
            <w:tcW w:w="3118"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 – не предоставляется</w:t>
            </w:r>
          </w:p>
        </w:tc>
      </w:tr>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 -</w:t>
            </w:r>
            <w:r w:rsidR="001067D0">
              <w:rPr>
                <w:rFonts w:ascii="Times New Roman" w:hAnsi="Times New Roman"/>
                <w:sz w:val="16"/>
                <w:szCs w:val="16"/>
              </w:rPr>
              <w:t xml:space="preserve"> </w:t>
            </w:r>
            <w:r w:rsidRPr="001A0C67">
              <w:rPr>
                <w:rFonts w:ascii="Times New Roman" w:hAnsi="Times New Roman"/>
                <w:sz w:val="16"/>
                <w:szCs w:val="16"/>
              </w:rPr>
              <w:t>не предоставляется</w:t>
            </w:r>
          </w:p>
        </w:tc>
      </w:tr>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 - не предоставляется</w:t>
            </w:r>
          </w:p>
        </w:tc>
      </w:tr>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F10A7">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3118" w:type="dxa"/>
            <w:vAlign w:val="center"/>
          </w:tcPr>
          <w:p w:rsidR="001A0C67" w:rsidRPr="001A0C67" w:rsidRDefault="001A0C67" w:rsidP="001A0C67">
            <w:pPr>
              <w:rPr>
                <w:rFonts w:ascii="Times New Roman" w:hAnsi="Times New Roman"/>
                <w:sz w:val="16"/>
                <w:szCs w:val="16"/>
              </w:rPr>
            </w:pPr>
          </w:p>
        </w:tc>
      </w:tr>
      <w:tr w:rsidR="001A0C67" w:rsidRPr="009022A8" w:rsidTr="002F10A7">
        <w:trPr>
          <w:trHeight w:val="295"/>
        </w:trPr>
        <w:tc>
          <w:tcPr>
            <w:tcW w:w="710" w:type="dxa"/>
            <w:vAlign w:val="center"/>
          </w:tcPr>
          <w:p w:rsidR="001A0C67" w:rsidRPr="009022A8" w:rsidRDefault="001A0C67" w:rsidP="001A0C67">
            <w:pPr>
              <w:ind w:right="-41"/>
              <w:rPr>
                <w:rFonts w:ascii="Times New Roman" w:hAnsi="Times New Roman"/>
                <w:sz w:val="16"/>
                <w:szCs w:val="16"/>
              </w:rPr>
            </w:pPr>
            <w:r w:rsidRPr="009022A8">
              <w:rPr>
                <w:rFonts w:ascii="Times New Roman" w:hAnsi="Times New Roman"/>
                <w:sz w:val="16"/>
                <w:szCs w:val="16"/>
              </w:rPr>
              <w:t>А.5.2</w:t>
            </w:r>
          </w:p>
        </w:tc>
        <w:tc>
          <w:tcPr>
            <w:tcW w:w="2693" w:type="dxa"/>
            <w:vAlign w:val="center"/>
          </w:tcPr>
          <w:p w:rsidR="001A0C67" w:rsidRPr="009022A8" w:rsidRDefault="001A0C67" w:rsidP="00B13BC2">
            <w:pPr>
              <w:ind w:right="-41"/>
              <w:jc w:val="both"/>
              <w:rPr>
                <w:rFonts w:ascii="Times New Roman" w:hAnsi="Times New Roman"/>
                <w:sz w:val="16"/>
                <w:szCs w:val="16"/>
              </w:rPr>
            </w:pPr>
            <w:r w:rsidRPr="009022A8">
              <w:rPr>
                <w:rFonts w:ascii="Times New Roman" w:hAnsi="Times New Roman"/>
                <w:sz w:val="16"/>
                <w:szCs w:val="16"/>
              </w:rPr>
              <w:t>Стоимость приема одного Поручения Клиента на сделку</w:t>
            </w:r>
            <w:r w:rsidR="00D26083" w:rsidRPr="009022A8">
              <w:rPr>
                <w:rFonts w:ascii="Times New Roman" w:hAnsi="Times New Roman"/>
                <w:sz w:val="16"/>
                <w:szCs w:val="16"/>
              </w:rPr>
              <w:t>, заключенную на первичном или вторичном рынке</w:t>
            </w:r>
          </w:p>
        </w:tc>
        <w:tc>
          <w:tcPr>
            <w:tcW w:w="3544" w:type="dxa"/>
            <w:gridSpan w:val="2"/>
            <w:vAlign w:val="center"/>
          </w:tcPr>
          <w:p w:rsidR="001A0C67" w:rsidRPr="009022A8" w:rsidRDefault="001A0C67" w:rsidP="001A0C67">
            <w:pPr>
              <w:jc w:val="center"/>
              <w:rPr>
                <w:rFonts w:ascii="Times New Roman" w:hAnsi="Times New Roman"/>
                <w:sz w:val="16"/>
                <w:szCs w:val="16"/>
              </w:rPr>
            </w:pPr>
            <w:r w:rsidRPr="009022A8">
              <w:rPr>
                <w:rFonts w:ascii="Times New Roman" w:hAnsi="Times New Roman"/>
                <w:sz w:val="16"/>
                <w:szCs w:val="16"/>
              </w:rPr>
              <w:t>Не взимается</w:t>
            </w:r>
          </w:p>
        </w:tc>
        <w:tc>
          <w:tcPr>
            <w:tcW w:w="3118" w:type="dxa"/>
            <w:vAlign w:val="center"/>
          </w:tcPr>
          <w:p w:rsidR="001A0C67" w:rsidRPr="009022A8" w:rsidRDefault="001A0C67" w:rsidP="001A0C67">
            <w:pPr>
              <w:rPr>
                <w:rFonts w:ascii="Times New Roman" w:hAnsi="Times New Roman"/>
                <w:sz w:val="16"/>
                <w:szCs w:val="16"/>
              </w:rPr>
            </w:pPr>
          </w:p>
        </w:tc>
      </w:tr>
      <w:tr w:rsidR="001A0C67" w:rsidRPr="001A0C67" w:rsidTr="002F10A7">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355" w:type="dxa"/>
            <w:gridSpan w:val="4"/>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5A4D5F" w:rsidRDefault="001A0C67" w:rsidP="001A0C67">
      <w:pPr>
        <w:jc w:val="both"/>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tabs>
          <w:tab w:val="left" w:pos="1134"/>
        </w:tabs>
        <w:spacing w:after="200" w:line="276" w:lineRule="auto"/>
        <w:ind w:firstLine="567"/>
        <w:contextualSpacing/>
        <w:jc w:val="both"/>
        <w:rPr>
          <w:rFonts w:eastAsiaTheme="minorHAnsi"/>
          <w:i/>
          <w:iCs/>
          <w:sz w:val="16"/>
          <w:szCs w:val="16"/>
          <w:lang w:eastAsia="en-US"/>
        </w:rPr>
      </w:pP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10065" w:type="dxa"/>
        <w:tblInd w:w="-176" w:type="dxa"/>
        <w:tblLayout w:type="fixed"/>
        <w:tblLook w:val="04A0" w:firstRow="1" w:lastRow="0" w:firstColumn="1" w:lastColumn="0" w:noHBand="0" w:noVBand="1"/>
      </w:tblPr>
      <w:tblGrid>
        <w:gridCol w:w="710"/>
        <w:gridCol w:w="2693"/>
        <w:gridCol w:w="2551"/>
        <w:gridCol w:w="993"/>
        <w:gridCol w:w="3118"/>
      </w:tblGrid>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contextualSpacing/>
              <w:jc w:val="center"/>
              <w:rPr>
                <w:rFonts w:ascii="Times New Roman" w:hAnsi="Times New Roman"/>
                <w:sz w:val="16"/>
                <w:szCs w:val="16"/>
              </w:rPr>
            </w:pPr>
            <w:r w:rsidRPr="001A0C67">
              <w:rPr>
                <w:rFonts w:ascii="Times New Roman" w:hAnsi="Times New Roman"/>
                <w:sz w:val="16"/>
                <w:szCs w:val="16"/>
              </w:rPr>
              <w:t>Фондовый рынок ПАО Московская биржа</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3118" w:type="dxa"/>
            <w:vMerge w:val="restart"/>
            <w:vAlign w:val="center"/>
          </w:tcPr>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B13BC2">
            <w:pPr>
              <w:shd w:val="pct5" w:color="auto" w:fill="auto"/>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B13BC2">
        <w:trPr>
          <w:trHeight w:val="29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1.5</w:t>
            </w:r>
          </w:p>
        </w:tc>
        <w:tc>
          <w:tcPr>
            <w:tcW w:w="3118" w:type="dxa"/>
            <w:vMerge/>
            <w:vAlign w:val="center"/>
          </w:tcPr>
          <w:p w:rsidR="001A0C67" w:rsidRPr="001A0C67" w:rsidRDefault="001A0C67" w:rsidP="00B13BC2">
            <w:pPr>
              <w:shd w:val="pct5" w:color="auto" w:fill="auto"/>
              <w:jc w:val="both"/>
              <w:rPr>
                <w:rFonts w:ascii="Times New Roman" w:hAnsi="Times New Roman"/>
                <w:sz w:val="16"/>
                <w:szCs w:val="16"/>
              </w:rPr>
            </w:pPr>
          </w:p>
        </w:tc>
      </w:tr>
      <w:tr w:rsidR="001A0C67" w:rsidRPr="001A0C67" w:rsidTr="00B13BC2">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BB33D9">
            <w:pPr>
              <w:jc w:val="center"/>
              <w:rPr>
                <w:rFonts w:ascii="Times New Roman" w:hAnsi="Times New Roman" w:cs="Times New Roman"/>
                <w:sz w:val="16"/>
                <w:szCs w:val="16"/>
              </w:rPr>
            </w:pPr>
            <w:r w:rsidRPr="00C54C0A">
              <w:rPr>
                <w:rFonts w:ascii="Times New Roman" w:hAnsi="Times New Roman" w:cs="Times New Roman"/>
                <w:sz w:val="16"/>
                <w:szCs w:val="16"/>
              </w:rPr>
              <w:t>29% годовых</w:t>
            </w:r>
          </w:p>
        </w:tc>
        <w:tc>
          <w:tcPr>
            <w:tcW w:w="3118" w:type="dxa"/>
            <w:vMerge w:val="restart"/>
            <w:vAlign w:val="center"/>
          </w:tcPr>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p w:rsidR="001A0C67" w:rsidRPr="001A0C67" w:rsidRDefault="001A0C67" w:rsidP="00B13BC2">
            <w:pPr>
              <w:jc w:val="both"/>
              <w:rPr>
                <w:rFonts w:ascii="Times New Roman" w:hAnsi="Times New Roman"/>
                <w:sz w:val="16"/>
                <w:szCs w:val="16"/>
              </w:rPr>
            </w:pPr>
          </w:p>
        </w:tc>
      </w:tr>
      <w:tr w:rsidR="001A0C67" w:rsidRPr="001A0C67" w:rsidTr="00B13BC2">
        <w:trPr>
          <w:trHeight w:val="232"/>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3250A5" w:rsidRPr="00C54C0A" w:rsidRDefault="00BB33D9" w:rsidP="003250A5">
            <w:pPr>
              <w:jc w:val="center"/>
              <w:rPr>
                <w:rFonts w:ascii="Times New Roman" w:hAnsi="Times New Roman" w:cs="Times New Roman"/>
                <w:sz w:val="16"/>
                <w:szCs w:val="16"/>
              </w:rPr>
            </w:pPr>
            <w:r w:rsidRPr="00C54C0A">
              <w:rPr>
                <w:rFonts w:ascii="Times New Roman" w:hAnsi="Times New Roman" w:cs="Times New Roman"/>
                <w:sz w:val="16"/>
                <w:szCs w:val="16"/>
              </w:rPr>
              <w:t>27% годовых</w:t>
            </w:r>
          </w:p>
          <w:p w:rsidR="001A0C67" w:rsidRPr="00C54C0A" w:rsidRDefault="001A0C67" w:rsidP="001A0C67">
            <w:pPr>
              <w:ind w:left="-15"/>
              <w:jc w:val="center"/>
              <w:rPr>
                <w:rFonts w:ascii="Times New Roman" w:hAnsi="Times New Roman"/>
                <w:sz w:val="16"/>
                <w:szCs w:val="16"/>
              </w:rPr>
            </w:pPr>
          </w:p>
        </w:tc>
        <w:tc>
          <w:tcPr>
            <w:tcW w:w="3118"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 – не предоставляется</w:t>
            </w:r>
          </w:p>
        </w:tc>
      </w:tr>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 -</w:t>
            </w:r>
            <w:r w:rsidR="001067D0">
              <w:rPr>
                <w:rFonts w:ascii="Times New Roman" w:hAnsi="Times New Roman"/>
                <w:sz w:val="16"/>
                <w:szCs w:val="16"/>
              </w:rPr>
              <w:t xml:space="preserve"> </w:t>
            </w:r>
            <w:r w:rsidRPr="001A0C67">
              <w:rPr>
                <w:rFonts w:ascii="Times New Roman" w:hAnsi="Times New Roman"/>
                <w:sz w:val="16"/>
                <w:szCs w:val="16"/>
              </w:rPr>
              <w:t>не предоставляется</w:t>
            </w:r>
          </w:p>
        </w:tc>
      </w:tr>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 - не предоставляется</w:t>
            </w:r>
          </w:p>
        </w:tc>
      </w:tr>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B13BC2">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3118" w:type="dxa"/>
            <w:vAlign w:val="center"/>
          </w:tcPr>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w:t>
            </w:r>
            <w:r w:rsidRPr="001A0C67">
              <w:rPr>
                <w:rFonts w:ascii="Times New Roman" w:hAnsi="Times New Roman"/>
                <w:b/>
                <w:sz w:val="16"/>
                <w:szCs w:val="16"/>
              </w:rPr>
              <w:t>Не взимается</w:t>
            </w:r>
            <w:r w:rsidRPr="001A0C67">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9022A8" w:rsidTr="00B13BC2">
        <w:trPr>
          <w:trHeight w:val="295"/>
        </w:trPr>
        <w:tc>
          <w:tcPr>
            <w:tcW w:w="710" w:type="dxa"/>
            <w:vAlign w:val="center"/>
          </w:tcPr>
          <w:p w:rsidR="001A0C67" w:rsidRPr="009022A8" w:rsidRDefault="001A0C67" w:rsidP="001A0C67">
            <w:pPr>
              <w:ind w:right="-41"/>
              <w:rPr>
                <w:rFonts w:ascii="Times New Roman" w:hAnsi="Times New Roman"/>
                <w:sz w:val="16"/>
                <w:szCs w:val="16"/>
              </w:rPr>
            </w:pPr>
            <w:r w:rsidRPr="009022A8">
              <w:rPr>
                <w:rFonts w:ascii="Times New Roman" w:hAnsi="Times New Roman"/>
                <w:sz w:val="16"/>
                <w:szCs w:val="16"/>
              </w:rPr>
              <w:t>А.5.2</w:t>
            </w:r>
          </w:p>
        </w:tc>
        <w:tc>
          <w:tcPr>
            <w:tcW w:w="2693" w:type="dxa"/>
            <w:vAlign w:val="center"/>
          </w:tcPr>
          <w:p w:rsidR="001A0C67" w:rsidRPr="009022A8" w:rsidRDefault="001A0C67" w:rsidP="00B13BC2">
            <w:pPr>
              <w:ind w:right="-41"/>
              <w:jc w:val="both"/>
              <w:rPr>
                <w:rFonts w:ascii="Times New Roman" w:hAnsi="Times New Roman"/>
                <w:sz w:val="16"/>
                <w:szCs w:val="16"/>
              </w:rPr>
            </w:pPr>
            <w:r w:rsidRPr="009022A8">
              <w:rPr>
                <w:rFonts w:ascii="Times New Roman" w:hAnsi="Times New Roman"/>
                <w:sz w:val="16"/>
                <w:szCs w:val="16"/>
              </w:rPr>
              <w:t>Стоимость приема одного Поручения Клиента на сделку</w:t>
            </w:r>
            <w:r w:rsidR="00D26083" w:rsidRPr="009022A8">
              <w:rPr>
                <w:rFonts w:ascii="Times New Roman" w:hAnsi="Times New Roman"/>
                <w:sz w:val="16"/>
                <w:szCs w:val="16"/>
              </w:rPr>
              <w:t xml:space="preserve"> на первичном или вторичном рынке</w:t>
            </w:r>
          </w:p>
        </w:tc>
        <w:tc>
          <w:tcPr>
            <w:tcW w:w="3544" w:type="dxa"/>
            <w:gridSpan w:val="2"/>
            <w:vAlign w:val="center"/>
          </w:tcPr>
          <w:p w:rsidR="001A0C67" w:rsidRPr="009022A8" w:rsidRDefault="001A0C67" w:rsidP="001A0C67">
            <w:pPr>
              <w:jc w:val="center"/>
              <w:rPr>
                <w:rFonts w:ascii="Times New Roman" w:hAnsi="Times New Roman"/>
                <w:sz w:val="16"/>
                <w:szCs w:val="16"/>
              </w:rPr>
            </w:pPr>
            <w:r w:rsidRPr="009022A8">
              <w:rPr>
                <w:rFonts w:ascii="Times New Roman" w:hAnsi="Times New Roman"/>
                <w:sz w:val="16"/>
                <w:szCs w:val="16"/>
              </w:rPr>
              <w:t>Не взимается</w:t>
            </w:r>
          </w:p>
        </w:tc>
        <w:tc>
          <w:tcPr>
            <w:tcW w:w="3118" w:type="dxa"/>
            <w:vAlign w:val="center"/>
          </w:tcPr>
          <w:p w:rsidR="001A0C67" w:rsidRPr="009022A8" w:rsidRDefault="001A0C67" w:rsidP="00B13BC2">
            <w:pPr>
              <w:jc w:val="both"/>
              <w:rPr>
                <w:rFonts w:ascii="Times New Roman" w:hAnsi="Times New Roman"/>
                <w:sz w:val="16"/>
                <w:szCs w:val="16"/>
              </w:rPr>
            </w:pPr>
          </w:p>
        </w:tc>
      </w:tr>
      <w:tr w:rsidR="001A0C67" w:rsidRPr="001A0C67" w:rsidTr="00B13BC2">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355" w:type="dxa"/>
            <w:gridSpan w:val="4"/>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r w:rsidR="001A0C67" w:rsidRPr="001A0C67" w:rsidTr="00B13BC2">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lastRenderedPageBreak/>
              <w:t>А.5.4</w:t>
            </w:r>
          </w:p>
        </w:tc>
        <w:tc>
          <w:tcPr>
            <w:tcW w:w="9355"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b/>
                <w:sz w:val="16"/>
                <w:szCs w:val="16"/>
              </w:rPr>
              <w:t>Смена тарифного плана возможна только после продажи</w:t>
            </w:r>
            <w:r w:rsidRPr="001A0C67">
              <w:rPr>
                <w:rFonts w:ascii="Times New Roman" w:hAnsi="Times New Roman"/>
                <w:sz w:val="16"/>
                <w:szCs w:val="16"/>
              </w:rPr>
              <w:t xml:space="preserve"> всех </w:t>
            </w:r>
            <w:proofErr w:type="spellStart"/>
            <w:r w:rsidRPr="001A0C67">
              <w:rPr>
                <w:rFonts w:ascii="Times New Roman" w:hAnsi="Times New Roman"/>
                <w:sz w:val="16"/>
                <w:szCs w:val="16"/>
              </w:rPr>
              <w:t>задепонированных</w:t>
            </w:r>
            <w:proofErr w:type="spellEnd"/>
            <w:r w:rsidRPr="001A0C67">
              <w:rPr>
                <w:rFonts w:ascii="Times New Roman" w:hAnsi="Times New Roman"/>
                <w:sz w:val="16"/>
                <w:szCs w:val="16"/>
              </w:rPr>
              <w:t xml:space="preserve"> </w:t>
            </w:r>
            <w:r w:rsidRPr="001A0C67">
              <w:rPr>
                <w:rFonts w:ascii="Times New Roman" w:hAnsi="Times New Roman"/>
                <w:b/>
                <w:sz w:val="16"/>
                <w:szCs w:val="16"/>
              </w:rPr>
              <w:t>ценных</w:t>
            </w:r>
            <w:r w:rsidR="001067D0">
              <w:rPr>
                <w:rFonts w:ascii="Times New Roman" w:hAnsi="Times New Roman"/>
                <w:b/>
                <w:sz w:val="16"/>
                <w:szCs w:val="16"/>
              </w:rPr>
              <w:t xml:space="preserve"> </w:t>
            </w:r>
            <w:r w:rsidRPr="001A0C67">
              <w:rPr>
                <w:rFonts w:ascii="Times New Roman" w:hAnsi="Times New Roman"/>
                <w:b/>
                <w:sz w:val="16"/>
                <w:szCs w:val="16"/>
              </w:rPr>
              <w:t>бумаг</w:t>
            </w:r>
            <w:r w:rsidRPr="001A0C67">
              <w:rPr>
                <w:rFonts w:ascii="Times New Roman" w:hAnsi="Times New Roman"/>
                <w:sz w:val="16"/>
                <w:szCs w:val="16"/>
              </w:rPr>
              <w:t>.</w:t>
            </w:r>
          </w:p>
        </w:tc>
      </w:tr>
    </w:tbl>
    <w:p w:rsidR="001A0C67" w:rsidRPr="001A0C67" w:rsidRDefault="001A0C67" w:rsidP="001A0C67">
      <w:pPr>
        <w:spacing w:after="200" w:line="276" w:lineRule="auto"/>
        <w:ind w:left="720"/>
        <w:contextualSpacing/>
        <w:jc w:val="both"/>
        <w:rPr>
          <w:rFonts w:eastAsiaTheme="minorHAnsi"/>
          <w:i/>
          <w:iCs/>
          <w:sz w:val="16"/>
          <w:szCs w:val="16"/>
          <w:lang w:eastAsia="en-US"/>
        </w:rPr>
      </w:pPr>
      <w:r w:rsidRPr="001A0C67">
        <w:rPr>
          <w:rFonts w:eastAsiaTheme="minorHAnsi"/>
          <w:i/>
          <w:iCs/>
          <w:sz w:val="16"/>
          <w:szCs w:val="16"/>
          <w:lang w:eastAsia="en-US"/>
        </w:rPr>
        <w:t>Примечание.</w:t>
      </w:r>
    </w:p>
    <w:p w:rsidR="001A0C67" w:rsidRPr="001A0C67" w:rsidRDefault="001A0C67" w:rsidP="001A0C67">
      <w:pPr>
        <w:numPr>
          <w:ilvl w:val="0"/>
          <w:numId w:val="28"/>
        </w:numPr>
        <w:spacing w:after="200" w:line="276" w:lineRule="auto"/>
        <w:contextualSpacing/>
        <w:jc w:val="both"/>
        <w:rPr>
          <w:rFonts w:eastAsiaTheme="minorHAnsi"/>
          <w:i/>
          <w:iCs/>
          <w:sz w:val="16"/>
          <w:szCs w:val="16"/>
          <w:lang w:eastAsia="en-US"/>
        </w:rPr>
      </w:pPr>
      <w:r w:rsidRPr="001A0C67">
        <w:rPr>
          <w:rFonts w:eastAsiaTheme="minorHAnsi"/>
          <w:i/>
          <w:iCs/>
          <w:sz w:val="16"/>
          <w:szCs w:val="16"/>
          <w:lang w:eastAsia="en-US"/>
        </w:rPr>
        <w:t>Под депонированием в рамках настоящего тарифного плана понимается зачисление на счет депо Клиента Компании</w:t>
      </w:r>
      <w:r w:rsidR="001067D0">
        <w:rPr>
          <w:rFonts w:eastAsiaTheme="minorHAnsi"/>
          <w:i/>
          <w:iCs/>
          <w:sz w:val="16"/>
          <w:szCs w:val="16"/>
          <w:lang w:eastAsia="en-US"/>
        </w:rPr>
        <w:t xml:space="preserve"> </w:t>
      </w:r>
      <w:r w:rsidRPr="001A0C67">
        <w:rPr>
          <w:rFonts w:eastAsiaTheme="minorHAnsi"/>
          <w:i/>
          <w:iCs/>
          <w:sz w:val="16"/>
          <w:szCs w:val="16"/>
          <w:lang w:eastAsia="en-US"/>
        </w:rPr>
        <w:t>ценных бумаг</w:t>
      </w:r>
      <w:r w:rsidR="001067D0">
        <w:rPr>
          <w:rFonts w:eastAsiaTheme="minorHAnsi"/>
          <w:i/>
          <w:iCs/>
          <w:sz w:val="16"/>
          <w:szCs w:val="16"/>
          <w:lang w:eastAsia="en-US"/>
        </w:rPr>
        <w:t xml:space="preserve"> </w:t>
      </w:r>
      <w:r w:rsidRPr="001A0C67">
        <w:rPr>
          <w:rFonts w:eastAsiaTheme="minorHAnsi"/>
          <w:i/>
          <w:iCs/>
          <w:sz w:val="16"/>
          <w:szCs w:val="16"/>
          <w:lang w:eastAsia="en-US"/>
        </w:rPr>
        <w:t>Российских эмитентов в следующих случаях:</w:t>
      </w:r>
    </w:p>
    <w:p w:rsidR="001A0C67" w:rsidRPr="001A0C67" w:rsidRDefault="001A0C67" w:rsidP="001A0C67">
      <w:pPr>
        <w:numPr>
          <w:ilvl w:val="0"/>
          <w:numId w:val="20"/>
        </w:numPr>
        <w:tabs>
          <w:tab w:val="left" w:pos="1134"/>
        </w:tabs>
        <w:spacing w:after="200" w:line="276" w:lineRule="auto"/>
        <w:ind w:left="0" w:firstLine="567"/>
        <w:contextualSpacing/>
        <w:jc w:val="both"/>
        <w:rPr>
          <w:rFonts w:eastAsiaTheme="minorHAnsi"/>
          <w:i/>
          <w:iCs/>
          <w:sz w:val="16"/>
          <w:szCs w:val="16"/>
          <w:lang w:eastAsia="en-US"/>
        </w:rPr>
      </w:pPr>
      <w:r w:rsidRPr="001A0C67">
        <w:rPr>
          <w:rFonts w:eastAsiaTheme="minorHAnsi"/>
          <w:i/>
          <w:iCs/>
          <w:sz w:val="16"/>
          <w:szCs w:val="16"/>
          <w:lang w:eastAsia="en-US"/>
        </w:rPr>
        <w:t>при переводе ценных бумаг с лицевого счета владельца - Клиента Компании в реестре / с лицевого счета номинального держателя</w:t>
      </w:r>
      <w:r w:rsidR="001067D0">
        <w:rPr>
          <w:rFonts w:eastAsiaTheme="minorHAnsi"/>
          <w:i/>
          <w:iCs/>
          <w:sz w:val="16"/>
          <w:szCs w:val="16"/>
          <w:lang w:eastAsia="en-US"/>
        </w:rPr>
        <w:t xml:space="preserve"> </w:t>
      </w:r>
      <w:r w:rsidRPr="001A0C67">
        <w:rPr>
          <w:rFonts w:eastAsiaTheme="minorHAnsi"/>
          <w:i/>
          <w:iCs/>
          <w:sz w:val="16"/>
          <w:szCs w:val="16"/>
          <w:lang w:eastAsia="en-US"/>
        </w:rPr>
        <w:t>в реестре без перехода права собственности;</w:t>
      </w:r>
    </w:p>
    <w:p w:rsidR="001A0C67" w:rsidRDefault="001A0C67" w:rsidP="001A0C67">
      <w:pPr>
        <w:numPr>
          <w:ilvl w:val="0"/>
          <w:numId w:val="20"/>
        </w:numPr>
        <w:tabs>
          <w:tab w:val="left" w:pos="1134"/>
        </w:tabs>
        <w:spacing w:after="200" w:line="276" w:lineRule="auto"/>
        <w:ind w:left="0" w:firstLine="567"/>
        <w:contextualSpacing/>
        <w:jc w:val="both"/>
        <w:rPr>
          <w:rFonts w:eastAsiaTheme="minorHAnsi"/>
          <w:i/>
          <w:iCs/>
          <w:sz w:val="16"/>
          <w:szCs w:val="16"/>
          <w:lang w:eastAsia="en-US"/>
        </w:rPr>
      </w:pPr>
      <w:r w:rsidRPr="001A0C67">
        <w:rPr>
          <w:rFonts w:eastAsiaTheme="minorHAnsi"/>
          <w:i/>
          <w:iCs/>
          <w:sz w:val="16"/>
          <w:szCs w:val="16"/>
          <w:lang w:eastAsia="en-US"/>
        </w:rPr>
        <w:t>при переводе ценных бумаг Клиента Компании, обсуживающегося по тарифному плану «Разовый», в результате перехода прав собственности (дарение, купля-продажа и т.п.) за исключением наследования.</w:t>
      </w:r>
    </w:p>
    <w:p w:rsidR="00842118" w:rsidRDefault="00842118" w:rsidP="00842118">
      <w:pPr>
        <w:tabs>
          <w:tab w:val="left" w:pos="1134"/>
        </w:tabs>
        <w:spacing w:after="200" w:line="276" w:lineRule="auto"/>
        <w:ind w:left="567"/>
        <w:contextualSpacing/>
        <w:jc w:val="both"/>
        <w:rPr>
          <w:rFonts w:eastAsiaTheme="minorHAnsi"/>
          <w:i/>
          <w:iCs/>
          <w:sz w:val="16"/>
          <w:szCs w:val="16"/>
          <w:lang w:eastAsia="en-US"/>
        </w:rPr>
      </w:pPr>
      <w:r>
        <w:rPr>
          <w:rFonts w:eastAsiaTheme="minorHAnsi"/>
          <w:i/>
          <w:iCs/>
          <w:sz w:val="16"/>
          <w:szCs w:val="16"/>
          <w:lang w:eastAsia="en-US"/>
        </w:rPr>
        <w:br w:type="page"/>
      </w:r>
    </w:p>
    <w:p w:rsidR="001A0C67" w:rsidRPr="00842118" w:rsidRDefault="001A0C67" w:rsidP="0098303E">
      <w:pPr>
        <w:pStyle w:val="2"/>
        <w:rPr>
          <w:rFonts w:eastAsiaTheme="majorEastAsia"/>
        </w:rPr>
      </w:pPr>
      <w:bookmarkStart w:id="8" w:name="_Toc90028919"/>
      <w:r w:rsidRPr="00B202BD">
        <w:rPr>
          <w:rFonts w:eastAsiaTheme="majorEastAsia"/>
        </w:rPr>
        <w:lastRenderedPageBreak/>
        <w:t>Тарифный план «Персональный брокер»</w:t>
      </w:r>
      <w:bookmarkEnd w:id="8"/>
    </w:p>
    <w:p w:rsidR="001A0C67" w:rsidRPr="001A0C67" w:rsidRDefault="001A0C67" w:rsidP="001A0C67">
      <w:pPr>
        <w:spacing w:after="200" w:line="276" w:lineRule="auto"/>
        <w:jc w:val="both"/>
        <w:rPr>
          <w:rFonts w:eastAsiaTheme="majorEastAsia"/>
          <w:color w:val="404040" w:themeColor="text1" w:themeTint="BF"/>
          <w:lang w:eastAsia="en-US"/>
        </w:rPr>
      </w:pPr>
      <w:proofErr w:type="gramStart"/>
      <w:r w:rsidRPr="001A0C67">
        <w:rPr>
          <w:rFonts w:eastAsiaTheme="minorHAnsi"/>
          <w:i/>
          <w:sz w:val="22"/>
          <w:szCs w:val="22"/>
          <w:lang w:eastAsia="en-US"/>
        </w:rPr>
        <w:t>Рекомендован</w:t>
      </w:r>
      <w:proofErr w:type="gramEnd"/>
      <w:r w:rsidRPr="001A0C67">
        <w:rPr>
          <w:rFonts w:eastAsiaTheme="minorHAnsi"/>
          <w:i/>
          <w:sz w:val="22"/>
          <w:szCs w:val="22"/>
          <w:lang w:eastAsia="en-US"/>
        </w:rPr>
        <w:t xml:space="preserve"> для Клиентов, </w:t>
      </w:r>
      <w:r w:rsidRPr="001A0C67">
        <w:rPr>
          <w:rFonts w:eastAsiaTheme="minorHAnsi"/>
          <w:i/>
          <w:sz w:val="22"/>
          <w:szCs w:val="22"/>
          <w:shd w:val="clear" w:color="auto" w:fill="FFFFFF"/>
          <w:lang w:eastAsia="en-US"/>
        </w:rPr>
        <w:t>предпочитающих сопровождение своих действий профессионалами</w:t>
      </w:r>
      <w:r w:rsidRPr="001A0C67">
        <w:rPr>
          <w:rFonts w:eastAsiaTheme="majorEastAsia"/>
          <w:color w:val="404040" w:themeColor="text1" w:themeTint="BF"/>
          <w:lang w:eastAsia="en-US"/>
        </w:rPr>
        <w:t xml:space="preserve"> </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Pr="001A0C67">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W w:w="9796" w:type="dxa"/>
        <w:tblInd w:w="93" w:type="dxa"/>
        <w:tblLook w:val="04A0" w:firstRow="1" w:lastRow="0" w:firstColumn="1" w:lastColumn="0" w:noHBand="0" w:noVBand="1"/>
      </w:tblPr>
      <w:tblGrid>
        <w:gridCol w:w="1080"/>
        <w:gridCol w:w="2513"/>
        <w:gridCol w:w="1242"/>
        <w:gridCol w:w="1248"/>
        <w:gridCol w:w="985"/>
        <w:gridCol w:w="2728"/>
      </w:tblGrid>
      <w:tr w:rsidR="001A0C67" w:rsidRPr="001A0C67"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 xml:space="preserve">Фондовый рынок ПАО Московская биржа </w:t>
            </w:r>
          </w:p>
        </w:tc>
      </w:tr>
      <w:tr w:rsidR="001A0C67" w:rsidRPr="001A0C67" w:rsidTr="00B13BC2">
        <w:trPr>
          <w:trHeight w:val="27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по сделкам с ценными бумагами (за исключением сделок РЕПО, РПС)</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Включает комиссию биржи.</w:t>
            </w:r>
          </w:p>
        </w:tc>
      </w:tr>
      <w:tr w:rsidR="001A0C67" w:rsidRPr="001A0C67"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C54C0A" w:rsidRDefault="001A0C67" w:rsidP="001A0C67">
            <w:pPr>
              <w:jc w:val="center"/>
              <w:rPr>
                <w:sz w:val="16"/>
                <w:szCs w:val="16"/>
                <w:lang w:val="en-US"/>
              </w:rPr>
            </w:pPr>
            <w:r w:rsidRPr="00C54C0A">
              <w:rPr>
                <w:sz w:val="16"/>
                <w:szCs w:val="16"/>
              </w:rPr>
              <w:t>0.</w:t>
            </w:r>
            <w:r w:rsidRPr="00C54C0A">
              <w:rPr>
                <w:sz w:val="16"/>
                <w:szCs w:val="16"/>
                <w:lang w:val="en-US"/>
              </w:rPr>
              <w:t>3</w:t>
            </w:r>
          </w:p>
        </w:tc>
        <w:tc>
          <w:tcPr>
            <w:tcW w:w="2728"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Минимальная комиссия по сделке – 0.03 руб.</w:t>
            </w:r>
          </w:p>
        </w:tc>
      </w:tr>
      <w:tr w:rsidR="001A0C67" w:rsidRPr="001A0C67" w:rsidTr="00B13BC2">
        <w:trPr>
          <w:trHeight w:val="194"/>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необеспеченной торговой позиции по денежным средствам</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3250A5" w:rsidRPr="00C54C0A" w:rsidRDefault="00BB33D9" w:rsidP="00BB33D9">
            <w:pPr>
              <w:jc w:val="center"/>
              <w:rPr>
                <w:sz w:val="16"/>
                <w:szCs w:val="16"/>
              </w:rPr>
            </w:pPr>
            <w:r w:rsidRPr="00C54C0A">
              <w:rPr>
                <w:sz w:val="16"/>
                <w:szCs w:val="16"/>
              </w:rPr>
              <w:t>25% годовых</w:t>
            </w:r>
          </w:p>
          <w:p w:rsidR="001A0C67" w:rsidRPr="00C54C0A" w:rsidRDefault="00BB33D9" w:rsidP="00BB33D9">
            <w:pPr>
              <w:jc w:val="center"/>
              <w:rPr>
                <w:sz w:val="16"/>
                <w:szCs w:val="16"/>
                <w:lang w:val="en-US"/>
              </w:rPr>
            </w:pPr>
            <w:r w:rsidRPr="00C54C0A">
              <w:rPr>
                <w:sz w:val="16"/>
                <w:szCs w:val="16"/>
              </w:rPr>
              <w:t>29% годовых</w:t>
            </w:r>
            <w:r w:rsidRPr="00C54C0A">
              <w:rPr>
                <w:sz w:val="16"/>
                <w:szCs w:val="16"/>
                <w:lang w:val="en-US"/>
              </w:rPr>
              <w:t>*</w:t>
            </w: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Не включаются в дневной оборот.</w:t>
            </w:r>
          </w:p>
        </w:tc>
      </w:tr>
      <w:tr w:rsidR="001A0C67" w:rsidRPr="001A0C67" w:rsidTr="00B13BC2">
        <w:trPr>
          <w:trHeight w:val="7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C54C0A" w:rsidRDefault="001A0C67" w:rsidP="00BB33D9">
            <w:pPr>
              <w:jc w:val="center"/>
              <w:rPr>
                <w:sz w:val="16"/>
                <w:szCs w:val="16"/>
              </w:rPr>
            </w:pP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Взимается от суммы прямой сделки переноса необеспеченной позиции с учетом количества календарных дней переноса. </w:t>
            </w:r>
          </w:p>
        </w:tc>
      </w:tr>
      <w:tr w:rsidR="001A0C67" w:rsidRPr="001A0C67" w:rsidTr="00B13BC2">
        <w:trPr>
          <w:trHeight w:val="27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необеспеченной торговой позиции по ценным бумагам</w:t>
            </w:r>
          </w:p>
        </w:tc>
        <w:tc>
          <w:tcPr>
            <w:tcW w:w="985" w:type="dxa"/>
            <w:tcBorders>
              <w:top w:val="nil"/>
              <w:left w:val="nil"/>
              <w:bottom w:val="single" w:sz="8" w:space="0" w:color="auto"/>
              <w:right w:val="single" w:sz="8" w:space="0" w:color="auto"/>
            </w:tcBorders>
            <w:shd w:val="clear" w:color="auto" w:fill="auto"/>
            <w:vAlign w:val="center"/>
            <w:hideMark/>
          </w:tcPr>
          <w:p w:rsidR="003250A5" w:rsidRPr="00C54C0A" w:rsidRDefault="00BB33D9" w:rsidP="00BB33D9">
            <w:pPr>
              <w:jc w:val="center"/>
              <w:rPr>
                <w:sz w:val="16"/>
                <w:szCs w:val="16"/>
              </w:rPr>
            </w:pPr>
            <w:r w:rsidRPr="00C54C0A">
              <w:rPr>
                <w:sz w:val="16"/>
                <w:szCs w:val="16"/>
              </w:rPr>
              <w:t>23% годовых</w:t>
            </w:r>
          </w:p>
          <w:p w:rsidR="001A0C67" w:rsidRPr="00C54C0A" w:rsidRDefault="00BB33D9" w:rsidP="00BB33D9">
            <w:pPr>
              <w:jc w:val="center"/>
              <w:rPr>
                <w:sz w:val="16"/>
                <w:szCs w:val="16"/>
                <w:lang w:val="en-US"/>
              </w:rPr>
            </w:pPr>
            <w:r w:rsidRPr="00C54C0A">
              <w:rPr>
                <w:sz w:val="16"/>
                <w:szCs w:val="16"/>
              </w:rPr>
              <w:t>27% годовых</w:t>
            </w:r>
            <w:r w:rsidRPr="00C54C0A">
              <w:rPr>
                <w:sz w:val="16"/>
                <w:szCs w:val="16"/>
                <w:lang w:val="en-US"/>
              </w:rPr>
              <w:t>*</w:t>
            </w:r>
          </w:p>
        </w:tc>
        <w:tc>
          <w:tcPr>
            <w:tcW w:w="2728"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Минимальная комиссия по сделке – 10 руб.</w:t>
            </w:r>
          </w:p>
        </w:tc>
      </w:tr>
      <w:tr w:rsidR="001A0C67" w:rsidRPr="001A0C67"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Срочный рынок ПАО Московская биржа</w:t>
            </w:r>
          </w:p>
        </w:tc>
      </w:tr>
      <w:tr w:rsidR="001A0C67" w:rsidRPr="001A0C67" w:rsidTr="00B13BC2">
        <w:trPr>
          <w:trHeight w:val="308"/>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А.2.1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по операциям с производными финансовыми инструментами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rPr>
                <w:color w:val="000000"/>
                <w:sz w:val="16"/>
                <w:szCs w:val="16"/>
              </w:rPr>
            </w:pPr>
            <w:r w:rsidRPr="001A0C67">
              <w:rPr>
                <w:color w:val="000000"/>
                <w:sz w:val="16"/>
                <w:szCs w:val="16"/>
              </w:rPr>
              <w:t>Дневной оборот, контракты</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C54C0A" w:rsidRDefault="001A0C67" w:rsidP="001A0C67">
            <w:pPr>
              <w:jc w:val="center"/>
              <w:rPr>
                <w:sz w:val="16"/>
                <w:szCs w:val="16"/>
              </w:rPr>
            </w:pPr>
            <w:r w:rsidRPr="00C54C0A">
              <w:rPr>
                <w:sz w:val="16"/>
                <w:szCs w:val="16"/>
              </w:rPr>
              <w:t>Ставка, руб. за контракт</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Не включает комиссию биржи.</w:t>
            </w:r>
          </w:p>
          <w:p w:rsidR="001A0C67" w:rsidRPr="001A0C67" w:rsidRDefault="001A0C67" w:rsidP="001A0C67">
            <w:pPr>
              <w:rPr>
                <w:color w:val="000000"/>
                <w:sz w:val="16"/>
                <w:szCs w:val="16"/>
              </w:rPr>
            </w:pPr>
          </w:p>
        </w:tc>
      </w:tr>
      <w:tr w:rsidR="001A0C67" w:rsidRPr="001A0C67"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C54C0A" w:rsidRDefault="001A0C67" w:rsidP="001A0C67">
            <w:pPr>
              <w:jc w:val="center"/>
              <w:rPr>
                <w:sz w:val="16"/>
                <w:szCs w:val="16"/>
              </w:rPr>
            </w:pPr>
            <w:r w:rsidRPr="00C54C0A">
              <w:rPr>
                <w:sz w:val="16"/>
                <w:szCs w:val="16"/>
              </w:rPr>
              <w:t>10</w:t>
            </w:r>
          </w:p>
        </w:tc>
        <w:tc>
          <w:tcPr>
            <w:tcW w:w="2728"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46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А.2.2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Комиссионное вознаграждение за предоставление поддерживающей маржи </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3250A5" w:rsidRPr="00C54C0A" w:rsidRDefault="00BB33D9" w:rsidP="00BB33D9">
            <w:pPr>
              <w:jc w:val="center"/>
              <w:rPr>
                <w:sz w:val="16"/>
                <w:szCs w:val="16"/>
              </w:rPr>
            </w:pPr>
            <w:r w:rsidRPr="00C54C0A">
              <w:rPr>
                <w:sz w:val="16"/>
                <w:szCs w:val="16"/>
              </w:rPr>
              <w:t>25% годовых</w:t>
            </w:r>
          </w:p>
          <w:p w:rsidR="001A0C67" w:rsidRPr="00C54C0A" w:rsidRDefault="001A0C67" w:rsidP="001A0C67">
            <w:pPr>
              <w:jc w:val="center"/>
              <w:rPr>
                <w:sz w:val="16"/>
                <w:szCs w:val="16"/>
              </w:rPr>
            </w:pP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Взимается ежедневно от величины рублевого недостатка средств гарантийного обеспечения на конец дня.</w:t>
            </w:r>
          </w:p>
        </w:tc>
      </w:tr>
      <w:tr w:rsidR="001A0C67" w:rsidRPr="001A0C67" w:rsidTr="00B13BC2">
        <w:trPr>
          <w:trHeight w:val="6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1A0C67">
            <w:pPr>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728"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Внутри дня предоставляется бесплатно.</w:t>
            </w:r>
          </w:p>
        </w:tc>
      </w:tr>
      <w:tr w:rsidR="001A0C67" w:rsidRPr="001A0C67"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Валютный рынок ПАО Московская биржа</w:t>
            </w:r>
          </w:p>
        </w:tc>
      </w:tr>
      <w:tr w:rsidR="001A0C67" w:rsidRPr="001A0C67"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A0C67" w:rsidRPr="001A0C67" w:rsidRDefault="001A0C67" w:rsidP="001A0C67">
            <w:pPr>
              <w:jc w:val="center"/>
              <w:rPr>
                <w:color w:val="000000"/>
                <w:sz w:val="16"/>
                <w:szCs w:val="16"/>
              </w:rPr>
            </w:pPr>
            <w:r w:rsidRPr="001A0C67">
              <w:rPr>
                <w:color w:val="000000"/>
                <w:sz w:val="16"/>
                <w:szCs w:val="16"/>
              </w:rPr>
              <w:t>А.3.1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 xml:space="preserve">Комиссионное вознаграждение по сделкам с иностранными валютами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C54C0A" w:rsidRDefault="001A0C67" w:rsidP="001A0C67">
            <w:pPr>
              <w:jc w:val="center"/>
              <w:rPr>
                <w:sz w:val="16"/>
                <w:szCs w:val="16"/>
              </w:rPr>
            </w:pPr>
            <w:r w:rsidRPr="00C54C0A">
              <w:rPr>
                <w:sz w:val="16"/>
                <w:szCs w:val="16"/>
              </w:rPr>
              <w:t>Ставка,%</w:t>
            </w: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Включает комиссию биржи.</w:t>
            </w:r>
          </w:p>
        </w:tc>
      </w:tr>
      <w:tr w:rsidR="001A0C67" w:rsidRPr="001A0C67"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C54C0A" w:rsidRDefault="001A0C67" w:rsidP="001A0C67">
            <w:pPr>
              <w:jc w:val="center"/>
              <w:rPr>
                <w:sz w:val="16"/>
                <w:szCs w:val="16"/>
                <w:lang w:val="en-US"/>
              </w:rPr>
            </w:pPr>
            <w:r w:rsidRPr="00C54C0A">
              <w:rPr>
                <w:sz w:val="16"/>
                <w:szCs w:val="16"/>
              </w:rPr>
              <w:t>0.</w:t>
            </w:r>
            <w:r w:rsidRPr="00C54C0A">
              <w:rPr>
                <w:sz w:val="16"/>
                <w:szCs w:val="16"/>
                <w:lang w:val="en-US"/>
              </w:rPr>
              <w:t>3</w:t>
            </w:r>
          </w:p>
        </w:tc>
        <w:tc>
          <w:tcPr>
            <w:tcW w:w="2728" w:type="dxa"/>
            <w:tcBorders>
              <w:top w:val="nil"/>
              <w:left w:val="nil"/>
              <w:bottom w:val="single" w:sz="4"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75 руб.</w:t>
            </w:r>
          </w:p>
        </w:tc>
      </w:tr>
      <w:tr w:rsidR="001A0C67" w:rsidRPr="001A0C67" w:rsidTr="00B13BC2">
        <w:trPr>
          <w:trHeight w:val="7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D26153">
            <w:pPr>
              <w:jc w:val="both"/>
              <w:rPr>
                <w:color w:val="000000"/>
                <w:sz w:val="16"/>
                <w:szCs w:val="16"/>
              </w:rPr>
            </w:pPr>
            <w:r w:rsidRPr="001A0C67">
              <w:rPr>
                <w:color w:val="000000"/>
                <w:sz w:val="16"/>
                <w:szCs w:val="16"/>
              </w:rPr>
              <w:t>Комиссионное вознаграждение за совершение сделок переноса торговой позиции по покупке иностранной валюты</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3250A5" w:rsidRPr="00C54C0A" w:rsidRDefault="00BB33D9" w:rsidP="00BB33D9">
            <w:pPr>
              <w:jc w:val="center"/>
              <w:rPr>
                <w:sz w:val="16"/>
                <w:szCs w:val="16"/>
              </w:rPr>
            </w:pPr>
            <w:r w:rsidRPr="00C54C0A">
              <w:rPr>
                <w:sz w:val="16"/>
                <w:szCs w:val="16"/>
              </w:rPr>
              <w:t>25% годовых</w:t>
            </w:r>
          </w:p>
          <w:p w:rsidR="003250A5" w:rsidRPr="00C54C0A" w:rsidRDefault="00BB33D9" w:rsidP="00BB33D9">
            <w:pPr>
              <w:jc w:val="center"/>
              <w:rPr>
                <w:sz w:val="16"/>
                <w:szCs w:val="16"/>
                <w:lang w:val="en-US"/>
              </w:rPr>
            </w:pPr>
            <w:r w:rsidRPr="00C54C0A">
              <w:rPr>
                <w:sz w:val="16"/>
                <w:szCs w:val="16"/>
              </w:rPr>
              <w:t>29% годовых</w:t>
            </w:r>
            <w:r w:rsidRPr="00C54C0A">
              <w:rPr>
                <w:sz w:val="16"/>
                <w:szCs w:val="16"/>
                <w:lang w:val="en-US"/>
              </w:rPr>
              <w:t>*</w:t>
            </w:r>
          </w:p>
          <w:p w:rsidR="001A0C67" w:rsidRPr="00C54C0A" w:rsidRDefault="001A0C67" w:rsidP="001A0C67">
            <w:pPr>
              <w:jc w:val="center"/>
              <w:rPr>
                <w:sz w:val="16"/>
                <w:szCs w:val="16"/>
              </w:rPr>
            </w:pPr>
          </w:p>
        </w:tc>
        <w:tc>
          <w:tcPr>
            <w:tcW w:w="2728" w:type="dxa"/>
            <w:tcBorders>
              <w:top w:val="single" w:sz="4" w:space="0" w:color="auto"/>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Не включаются в дневной оборот.</w:t>
            </w:r>
          </w:p>
        </w:tc>
      </w:tr>
      <w:tr w:rsidR="001A0C67" w:rsidRPr="001A0C67" w:rsidTr="00B13BC2">
        <w:trPr>
          <w:trHeight w:val="1014"/>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D26153">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C54C0A" w:rsidRDefault="001A0C67" w:rsidP="001A0C67">
            <w:pPr>
              <w:rPr>
                <w:sz w:val="16"/>
                <w:szCs w:val="16"/>
              </w:rPr>
            </w:pP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B13BC2">
            <w:pPr>
              <w:jc w:val="both"/>
              <w:rPr>
                <w:color w:val="000000"/>
                <w:sz w:val="16"/>
                <w:szCs w:val="16"/>
              </w:rPr>
            </w:pPr>
            <w:r w:rsidRPr="001A0C67">
              <w:rPr>
                <w:color w:val="000000"/>
                <w:sz w:val="16"/>
                <w:szCs w:val="16"/>
              </w:rPr>
              <w:t>Включает комиссию биржи</w:t>
            </w:r>
          </w:p>
        </w:tc>
      </w:tr>
      <w:tr w:rsidR="001A0C67" w:rsidRPr="001A0C67" w:rsidTr="00B13BC2">
        <w:trPr>
          <w:trHeight w:val="23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D26153">
            <w:pPr>
              <w:jc w:val="both"/>
              <w:rPr>
                <w:color w:val="000000"/>
                <w:sz w:val="16"/>
                <w:szCs w:val="16"/>
              </w:rPr>
            </w:pPr>
            <w:r w:rsidRPr="001A0C67">
              <w:rPr>
                <w:color w:val="000000"/>
                <w:sz w:val="16"/>
                <w:szCs w:val="16"/>
              </w:rPr>
              <w:t>Комиссионное вознаграждение за совершение сделок переноса торговой позиции по продаже иностранной валюты</w:t>
            </w:r>
          </w:p>
        </w:tc>
        <w:tc>
          <w:tcPr>
            <w:tcW w:w="985" w:type="dxa"/>
            <w:tcBorders>
              <w:top w:val="nil"/>
              <w:left w:val="nil"/>
              <w:bottom w:val="single" w:sz="8" w:space="0" w:color="auto"/>
              <w:right w:val="single" w:sz="8" w:space="0" w:color="auto"/>
            </w:tcBorders>
            <w:shd w:val="clear" w:color="auto" w:fill="auto"/>
            <w:vAlign w:val="center"/>
            <w:hideMark/>
          </w:tcPr>
          <w:p w:rsidR="003250A5" w:rsidRPr="00C54C0A" w:rsidRDefault="00BB33D9" w:rsidP="003250A5">
            <w:pPr>
              <w:jc w:val="center"/>
              <w:rPr>
                <w:sz w:val="16"/>
                <w:szCs w:val="16"/>
              </w:rPr>
            </w:pPr>
            <w:r w:rsidRPr="00C54C0A">
              <w:rPr>
                <w:sz w:val="16"/>
                <w:szCs w:val="16"/>
              </w:rPr>
              <w:t>23% годовых</w:t>
            </w:r>
          </w:p>
          <w:p w:rsidR="001A0C67" w:rsidRPr="00C54C0A" w:rsidRDefault="00BB33D9" w:rsidP="003250A5">
            <w:pPr>
              <w:jc w:val="center"/>
              <w:rPr>
                <w:sz w:val="16"/>
                <w:szCs w:val="16"/>
                <w:lang w:val="en-US"/>
              </w:rPr>
            </w:pPr>
            <w:r w:rsidRPr="00C54C0A">
              <w:rPr>
                <w:sz w:val="16"/>
                <w:szCs w:val="16"/>
              </w:rPr>
              <w:t>27% годовых</w:t>
            </w:r>
            <w:r w:rsidRPr="00C54C0A">
              <w:rPr>
                <w:sz w:val="16"/>
                <w:szCs w:val="16"/>
                <w:lang w:val="en-US"/>
              </w:rPr>
              <w:t>*</w:t>
            </w:r>
          </w:p>
        </w:tc>
        <w:tc>
          <w:tcPr>
            <w:tcW w:w="2728"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Минимальная комиссия по сделке – 75 руб.</w:t>
            </w:r>
          </w:p>
        </w:tc>
      </w:tr>
      <w:tr w:rsidR="001A0C67" w:rsidRPr="001A0C67"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А.3.4</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B13BC2">
            <w:pPr>
              <w:rPr>
                <w:color w:val="000000"/>
                <w:sz w:val="16"/>
                <w:szCs w:val="16"/>
              </w:rPr>
            </w:pPr>
            <w:r w:rsidRPr="001A0C67">
              <w:rPr>
                <w:color w:val="000000"/>
                <w:sz w:val="16"/>
                <w:szCs w:val="16"/>
              </w:rPr>
              <w:t xml:space="preserve">Комиссионное вознаграждение за вывод иностранной валюты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Объем поставки,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C54C0A" w:rsidRDefault="001A0C67" w:rsidP="001A0C67">
            <w:pPr>
              <w:jc w:val="center"/>
              <w:rPr>
                <w:sz w:val="16"/>
                <w:szCs w:val="16"/>
              </w:rPr>
            </w:pPr>
            <w:r w:rsidRPr="00C54C0A">
              <w:rPr>
                <w:sz w:val="16"/>
                <w:szCs w:val="16"/>
              </w:rPr>
              <w:t>Ставка,%</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Объем поставки рассчитывается по курсу ЦБ РФ на день вывода</w:t>
            </w:r>
          </w:p>
        </w:tc>
      </w:tr>
      <w:tr w:rsidR="001A0C67" w:rsidRPr="001A0C67" w:rsidTr="00B13BC2">
        <w:trPr>
          <w:trHeight w:val="181"/>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center"/>
              <w:rPr>
                <w:color w:val="000000"/>
                <w:sz w:val="16"/>
                <w:szCs w:val="16"/>
              </w:rPr>
            </w:pPr>
            <w:r w:rsidRPr="001A0C67">
              <w:rPr>
                <w:color w:val="000000"/>
                <w:sz w:val="16"/>
                <w:szCs w:val="16"/>
              </w:rPr>
              <w:t>до 1 000 000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C54C0A" w:rsidRDefault="001A0C67" w:rsidP="001A0C67">
            <w:pPr>
              <w:jc w:val="center"/>
              <w:rPr>
                <w:sz w:val="16"/>
                <w:szCs w:val="16"/>
              </w:rPr>
            </w:pPr>
            <w:r w:rsidRPr="00C54C0A">
              <w:rPr>
                <w:sz w:val="16"/>
                <w:szCs w:val="16"/>
              </w:rPr>
              <w:t>0.07</w:t>
            </w:r>
          </w:p>
        </w:tc>
        <w:tc>
          <w:tcPr>
            <w:tcW w:w="2728"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от 1 000 000.01 до 200 000 000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C54C0A" w:rsidRDefault="001A0C67" w:rsidP="001A0C67">
            <w:pPr>
              <w:jc w:val="center"/>
              <w:rPr>
                <w:sz w:val="16"/>
                <w:szCs w:val="16"/>
              </w:rPr>
            </w:pPr>
            <w:r w:rsidRPr="00C54C0A">
              <w:rPr>
                <w:sz w:val="16"/>
                <w:szCs w:val="16"/>
              </w:rPr>
              <w:t>0.05</w:t>
            </w:r>
          </w:p>
        </w:tc>
        <w:tc>
          <w:tcPr>
            <w:tcW w:w="2728"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119"/>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 xml:space="preserve">от 200 000 000.01 </w:t>
            </w:r>
          </w:p>
        </w:tc>
        <w:tc>
          <w:tcPr>
            <w:tcW w:w="985" w:type="dxa"/>
            <w:tcBorders>
              <w:top w:val="nil"/>
              <w:left w:val="nil"/>
              <w:bottom w:val="single" w:sz="8" w:space="0" w:color="auto"/>
              <w:right w:val="single" w:sz="8" w:space="0" w:color="auto"/>
            </w:tcBorders>
            <w:shd w:val="clear" w:color="auto" w:fill="auto"/>
            <w:vAlign w:val="center"/>
            <w:hideMark/>
          </w:tcPr>
          <w:p w:rsidR="001A0C67" w:rsidRPr="00C54C0A" w:rsidRDefault="001A0C67" w:rsidP="001A0C67">
            <w:pPr>
              <w:jc w:val="center"/>
              <w:rPr>
                <w:sz w:val="16"/>
                <w:szCs w:val="16"/>
              </w:rPr>
            </w:pPr>
            <w:r w:rsidRPr="00C54C0A">
              <w:rPr>
                <w:sz w:val="16"/>
                <w:szCs w:val="16"/>
              </w:rPr>
              <w:t>0.03</w:t>
            </w:r>
          </w:p>
        </w:tc>
        <w:tc>
          <w:tcPr>
            <w:tcW w:w="2728"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77"/>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Рынок акций ПАО «Санкт-Петербургская биржа»</w:t>
            </w:r>
          </w:p>
        </w:tc>
      </w:tr>
      <w:tr w:rsidR="001A0C67" w:rsidRPr="001A0C67" w:rsidTr="00B13BC2">
        <w:trPr>
          <w:trHeight w:val="62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А.4.1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Комиссионные вознаграждение по сделкам с иностранными ценными бумагами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B13BC2">
            <w:pPr>
              <w:jc w:val="both"/>
              <w:rPr>
                <w:color w:val="000000"/>
                <w:sz w:val="16"/>
                <w:szCs w:val="16"/>
              </w:rPr>
            </w:pPr>
            <w:r w:rsidRPr="001A0C67">
              <w:rPr>
                <w:rFonts w:eastAsiaTheme="minorHAnsi"/>
                <w:sz w:val="16"/>
                <w:szCs w:val="16"/>
                <w:lang w:eastAsia="en-US"/>
              </w:rPr>
              <w:t>Не включает комиссию биржи.</w:t>
            </w:r>
          </w:p>
        </w:tc>
      </w:tr>
      <w:tr w:rsidR="001A0C67" w:rsidRPr="001A0C67" w:rsidTr="00B13BC2">
        <w:trPr>
          <w:trHeight w:val="158"/>
        </w:trPr>
        <w:tc>
          <w:tcPr>
            <w:tcW w:w="1080"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lang w:val="en-US"/>
              </w:rPr>
            </w:pPr>
            <w:r w:rsidRPr="001A0C67">
              <w:rPr>
                <w:color w:val="000000"/>
                <w:sz w:val="16"/>
                <w:szCs w:val="16"/>
              </w:rPr>
              <w:t>0.</w:t>
            </w:r>
            <w:r w:rsidRPr="001A0C67">
              <w:rPr>
                <w:color w:val="000000"/>
                <w:sz w:val="16"/>
                <w:szCs w:val="16"/>
                <w:lang w:val="en-US"/>
              </w:rPr>
              <w:t>3</w:t>
            </w:r>
          </w:p>
        </w:tc>
        <w:tc>
          <w:tcPr>
            <w:tcW w:w="2728"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keepNext/>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Дополнительные комиссии</w:t>
            </w:r>
          </w:p>
        </w:tc>
      </w:tr>
      <w:tr w:rsidR="001A0C67" w:rsidRPr="001A0C67" w:rsidTr="00D26153">
        <w:trPr>
          <w:trHeight w:val="465"/>
        </w:trPr>
        <w:tc>
          <w:tcPr>
            <w:tcW w:w="1080" w:type="dxa"/>
            <w:tcBorders>
              <w:top w:val="nil"/>
              <w:left w:val="single" w:sz="8" w:space="0" w:color="auto"/>
              <w:bottom w:val="single" w:sz="4" w:space="0" w:color="auto"/>
              <w:right w:val="single" w:sz="8" w:space="0" w:color="auto"/>
            </w:tcBorders>
            <w:shd w:val="clear" w:color="auto" w:fill="auto"/>
            <w:vAlign w:val="center"/>
            <w:hideMark/>
          </w:tcPr>
          <w:p w:rsidR="001A0C67" w:rsidRPr="001A0C67" w:rsidRDefault="001A0C67" w:rsidP="001A0C67">
            <w:pPr>
              <w:spacing w:after="200" w:line="276" w:lineRule="auto"/>
              <w:ind w:right="-41"/>
              <w:rPr>
                <w:rFonts w:eastAsiaTheme="minorHAnsi"/>
                <w:sz w:val="16"/>
                <w:szCs w:val="16"/>
                <w:lang w:eastAsia="en-US"/>
              </w:rPr>
            </w:pPr>
            <w:r w:rsidRPr="001A0C67">
              <w:rPr>
                <w:rFonts w:eastAsiaTheme="minorHAnsi"/>
                <w:sz w:val="16"/>
                <w:szCs w:val="16"/>
                <w:lang w:eastAsia="en-US"/>
              </w:rPr>
              <w:t>А.5.1</w:t>
            </w:r>
          </w:p>
        </w:tc>
        <w:tc>
          <w:tcPr>
            <w:tcW w:w="2513"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D26083">
            <w:pPr>
              <w:spacing w:after="200" w:line="276" w:lineRule="auto"/>
              <w:ind w:right="-41"/>
              <w:jc w:val="both"/>
              <w:rPr>
                <w:rFonts w:eastAsiaTheme="minorHAnsi"/>
                <w:sz w:val="16"/>
                <w:szCs w:val="16"/>
                <w:lang w:eastAsia="en-US"/>
              </w:rPr>
            </w:pPr>
            <w:r w:rsidRPr="001A0C67">
              <w:rPr>
                <w:rFonts w:eastAsiaTheme="minorHAnsi"/>
                <w:sz w:val="16"/>
                <w:szCs w:val="16"/>
                <w:lang w:eastAsia="en-US"/>
              </w:rPr>
              <w:t>Минимальная сумма вознаграждения Брокера</w:t>
            </w:r>
          </w:p>
        </w:tc>
        <w:tc>
          <w:tcPr>
            <w:tcW w:w="1242" w:type="dxa"/>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1A0C67">
            <w:pPr>
              <w:spacing w:after="200" w:line="276" w:lineRule="auto"/>
              <w:jc w:val="center"/>
              <w:rPr>
                <w:rFonts w:eastAsiaTheme="minorHAnsi"/>
                <w:sz w:val="16"/>
                <w:szCs w:val="16"/>
                <w:lang w:eastAsia="en-US"/>
              </w:rPr>
            </w:pPr>
            <w:r w:rsidRPr="001A0C67">
              <w:rPr>
                <w:rFonts w:eastAsiaTheme="minorHAnsi"/>
                <w:sz w:val="16"/>
                <w:szCs w:val="16"/>
                <w:lang w:eastAsia="en-US"/>
              </w:rPr>
              <w:t>Не взимается</w:t>
            </w:r>
          </w:p>
        </w:tc>
        <w:tc>
          <w:tcPr>
            <w:tcW w:w="4961" w:type="dxa"/>
            <w:gridSpan w:val="3"/>
            <w:tcBorders>
              <w:top w:val="single" w:sz="8" w:space="0" w:color="auto"/>
              <w:left w:val="nil"/>
              <w:bottom w:val="single" w:sz="8" w:space="0" w:color="auto"/>
              <w:right w:val="single" w:sz="8" w:space="0" w:color="000000"/>
            </w:tcBorders>
            <w:shd w:val="clear" w:color="auto" w:fill="auto"/>
            <w:vAlign w:val="center"/>
          </w:tcPr>
          <w:p w:rsidR="001A0C67" w:rsidRPr="001A0C67" w:rsidRDefault="001A0C67" w:rsidP="001A0C67">
            <w:pPr>
              <w:spacing w:after="200" w:line="276" w:lineRule="auto"/>
              <w:jc w:val="both"/>
              <w:rPr>
                <w:rFonts w:eastAsiaTheme="minorHAnsi"/>
                <w:sz w:val="16"/>
                <w:szCs w:val="16"/>
                <w:lang w:eastAsia="en-US"/>
              </w:rPr>
            </w:pPr>
          </w:p>
        </w:tc>
      </w:tr>
      <w:tr w:rsidR="001A0C67" w:rsidRPr="009022A8" w:rsidTr="005B26CA">
        <w:trPr>
          <w:trHeight w:val="177"/>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9022A8" w:rsidRDefault="001A0C67" w:rsidP="001A0C67">
            <w:pPr>
              <w:spacing w:after="200" w:line="276" w:lineRule="auto"/>
              <w:ind w:right="-41"/>
              <w:rPr>
                <w:rFonts w:eastAsiaTheme="minorHAnsi"/>
                <w:sz w:val="16"/>
                <w:szCs w:val="16"/>
                <w:lang w:eastAsia="en-US"/>
              </w:rPr>
            </w:pPr>
            <w:r w:rsidRPr="009022A8">
              <w:rPr>
                <w:rFonts w:eastAsiaTheme="minorHAnsi"/>
                <w:sz w:val="16"/>
                <w:szCs w:val="16"/>
                <w:lang w:eastAsia="en-US"/>
              </w:rPr>
              <w:t>А.5.2</w:t>
            </w:r>
          </w:p>
        </w:tc>
        <w:tc>
          <w:tcPr>
            <w:tcW w:w="2513" w:type="dxa"/>
            <w:tcBorders>
              <w:top w:val="nil"/>
              <w:left w:val="single" w:sz="4" w:space="0" w:color="auto"/>
              <w:bottom w:val="single" w:sz="4" w:space="0" w:color="auto"/>
              <w:right w:val="single" w:sz="8" w:space="0" w:color="auto"/>
            </w:tcBorders>
            <w:shd w:val="clear" w:color="auto" w:fill="auto"/>
            <w:vAlign w:val="center"/>
            <w:hideMark/>
          </w:tcPr>
          <w:p w:rsidR="001A0C67" w:rsidRPr="009022A8" w:rsidRDefault="001A0C67" w:rsidP="00D26083">
            <w:pPr>
              <w:spacing w:after="200" w:line="276" w:lineRule="auto"/>
              <w:ind w:right="-41"/>
              <w:jc w:val="both"/>
              <w:rPr>
                <w:rFonts w:eastAsiaTheme="minorHAnsi"/>
                <w:sz w:val="16"/>
                <w:szCs w:val="16"/>
                <w:lang w:eastAsia="en-US"/>
              </w:rPr>
            </w:pPr>
            <w:r w:rsidRPr="009022A8">
              <w:rPr>
                <w:rFonts w:eastAsiaTheme="minorHAnsi"/>
                <w:sz w:val="16"/>
                <w:szCs w:val="16"/>
                <w:lang w:eastAsia="en-US"/>
              </w:rPr>
              <w:t>Стоимость приема одного Поручения Клиента на сделку</w:t>
            </w:r>
            <w:r w:rsidR="00D26083" w:rsidRPr="009022A8">
              <w:rPr>
                <w:sz w:val="16"/>
                <w:szCs w:val="16"/>
              </w:rPr>
              <w:t xml:space="preserve"> на первичном или вторичном рынке</w:t>
            </w:r>
          </w:p>
        </w:tc>
        <w:tc>
          <w:tcPr>
            <w:tcW w:w="1242" w:type="dxa"/>
            <w:tcBorders>
              <w:top w:val="nil"/>
              <w:left w:val="nil"/>
              <w:bottom w:val="single" w:sz="4" w:space="0" w:color="auto"/>
              <w:right w:val="single" w:sz="8" w:space="0" w:color="000000"/>
            </w:tcBorders>
            <w:shd w:val="clear" w:color="auto" w:fill="auto"/>
            <w:vAlign w:val="center"/>
            <w:hideMark/>
          </w:tcPr>
          <w:p w:rsidR="001A0C67" w:rsidRPr="009022A8" w:rsidRDefault="001A0C67" w:rsidP="001A0C67">
            <w:pPr>
              <w:spacing w:after="200" w:line="276" w:lineRule="auto"/>
              <w:jc w:val="center"/>
              <w:rPr>
                <w:rFonts w:eastAsiaTheme="minorHAnsi"/>
                <w:sz w:val="16"/>
                <w:szCs w:val="16"/>
                <w:lang w:eastAsia="en-US"/>
              </w:rPr>
            </w:pPr>
            <w:r w:rsidRPr="009022A8">
              <w:rPr>
                <w:rFonts w:eastAsiaTheme="minorHAnsi"/>
                <w:sz w:val="16"/>
                <w:szCs w:val="16"/>
                <w:lang w:eastAsia="en-US"/>
              </w:rPr>
              <w:t>Не взимается</w:t>
            </w:r>
          </w:p>
        </w:tc>
        <w:tc>
          <w:tcPr>
            <w:tcW w:w="4961" w:type="dxa"/>
            <w:gridSpan w:val="3"/>
            <w:tcBorders>
              <w:top w:val="nil"/>
              <w:left w:val="nil"/>
              <w:bottom w:val="single" w:sz="4" w:space="0" w:color="auto"/>
              <w:right w:val="single" w:sz="8" w:space="0" w:color="000000"/>
            </w:tcBorders>
            <w:shd w:val="clear" w:color="auto" w:fill="auto"/>
            <w:vAlign w:val="center"/>
          </w:tcPr>
          <w:p w:rsidR="001A0C67" w:rsidRPr="009022A8" w:rsidRDefault="001A0C67" w:rsidP="001A0C67">
            <w:pPr>
              <w:spacing w:after="200" w:line="276" w:lineRule="auto"/>
              <w:rPr>
                <w:rFonts w:eastAsiaTheme="minorHAnsi"/>
                <w:sz w:val="16"/>
                <w:szCs w:val="16"/>
                <w:lang w:eastAsia="en-US"/>
              </w:rPr>
            </w:pPr>
          </w:p>
        </w:tc>
      </w:tr>
      <w:tr w:rsidR="001A0C67" w:rsidRPr="001A0C67" w:rsidTr="005B26CA">
        <w:trPr>
          <w:trHeight w:val="558"/>
        </w:trPr>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r w:rsidRPr="001A0C67">
              <w:rPr>
                <w:color w:val="000000"/>
                <w:sz w:val="16"/>
                <w:szCs w:val="16"/>
              </w:rPr>
              <w:t>А.5.3</w:t>
            </w:r>
          </w:p>
        </w:tc>
        <w:tc>
          <w:tcPr>
            <w:tcW w:w="25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jc w:val="center"/>
              <w:rPr>
                <w:color w:val="000000"/>
                <w:sz w:val="16"/>
                <w:szCs w:val="16"/>
              </w:rPr>
            </w:pPr>
            <w:r w:rsidRPr="001A0C67">
              <w:rPr>
                <w:color w:val="000000"/>
                <w:sz w:val="16"/>
                <w:szCs w:val="16"/>
              </w:rPr>
              <w:t>Комиссионное вознаграждение «Вознаграждение за успех»</w:t>
            </w:r>
          </w:p>
        </w:tc>
        <w:tc>
          <w:tcPr>
            <w:tcW w:w="1242" w:type="dxa"/>
            <w:tcBorders>
              <w:top w:val="single" w:sz="4" w:space="0" w:color="auto"/>
              <w:left w:val="single" w:sz="4" w:space="0" w:color="auto"/>
              <w:bottom w:val="single" w:sz="4" w:space="0" w:color="auto"/>
              <w:right w:val="single" w:sz="4" w:space="0" w:color="auto"/>
            </w:tcBorders>
            <w:shd w:val="pct15" w:color="auto" w:fill="auto"/>
            <w:vAlign w:val="center"/>
          </w:tcPr>
          <w:p w:rsidR="001A0C67" w:rsidRPr="001A0C67" w:rsidRDefault="001A0C67" w:rsidP="001A0C67">
            <w:pPr>
              <w:jc w:val="center"/>
              <w:rPr>
                <w:color w:val="000000"/>
                <w:sz w:val="16"/>
                <w:szCs w:val="16"/>
              </w:rPr>
            </w:pPr>
            <w:r w:rsidRPr="001A0C67">
              <w:rPr>
                <w:color w:val="000000"/>
                <w:sz w:val="16"/>
                <w:szCs w:val="16"/>
              </w:rPr>
              <w:t>Ставка,%</w:t>
            </w:r>
          </w:p>
        </w:tc>
        <w:tc>
          <w:tcPr>
            <w:tcW w:w="496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spacing w:after="120"/>
              <w:jc w:val="both"/>
              <w:rPr>
                <w:color w:val="000000"/>
                <w:sz w:val="16"/>
                <w:szCs w:val="16"/>
              </w:rPr>
            </w:pPr>
            <w:r w:rsidRPr="001A0C67">
              <w:rPr>
                <w:color w:val="000000"/>
                <w:sz w:val="16"/>
                <w:szCs w:val="16"/>
              </w:rPr>
              <w:t xml:space="preserve">Ставка вознаграждения применяется к положительной разности между оценкой активов Клиента (Приложение №10-в к Регламенту), произведенной на дату окончания и дату начала текущего </w:t>
            </w:r>
            <w:r w:rsidRPr="001A0C67">
              <w:rPr>
                <w:color w:val="000000"/>
                <w:sz w:val="16"/>
                <w:szCs w:val="16"/>
              </w:rPr>
              <w:lastRenderedPageBreak/>
              <w:t xml:space="preserve">расчетного периода. </w:t>
            </w:r>
            <w:proofErr w:type="gramStart"/>
            <w:r w:rsidRPr="001A0C67">
              <w:rPr>
                <w:color w:val="000000"/>
                <w:sz w:val="16"/>
                <w:szCs w:val="16"/>
              </w:rPr>
              <w:t>За дату начала текущего расчетного периода принимается дата введения в действие по Договору с Клиентом тарифного плана «Персональный брокер»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квартала (оценка активов Клиента осуществляется на последний день предыдущего квартала).</w:t>
            </w:r>
            <w:proofErr w:type="gramEnd"/>
            <w:r w:rsidRPr="001A0C67">
              <w:rPr>
                <w:color w:val="000000"/>
                <w:sz w:val="16"/>
                <w:szCs w:val="16"/>
              </w:rPr>
              <w:t xml:space="preserve"> За дату окончания текущего расчетного периода принимается дата прекращения действия по Договору с Клиентом тарифного плана «Персональный брокер»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квартала. </w:t>
            </w:r>
          </w:p>
          <w:p w:rsidR="001A0C67" w:rsidRPr="001A0C67" w:rsidRDefault="001A0C67" w:rsidP="001A0C67">
            <w:pPr>
              <w:spacing w:after="120"/>
              <w:jc w:val="both"/>
              <w:rPr>
                <w:color w:val="000000"/>
                <w:sz w:val="16"/>
                <w:szCs w:val="16"/>
              </w:rPr>
            </w:pPr>
            <w:proofErr w:type="gramStart"/>
            <w:r w:rsidRPr="001A0C67">
              <w:rPr>
                <w:color w:val="000000"/>
                <w:sz w:val="16"/>
                <w:szCs w:val="16"/>
              </w:rPr>
              <w:t>В случае если за дату начала текущего расчетного периода принимается дата начала календарного квартала,</w:t>
            </w:r>
            <w:r w:rsidR="001067D0">
              <w:rPr>
                <w:color w:val="000000"/>
                <w:sz w:val="16"/>
                <w:szCs w:val="16"/>
              </w:rPr>
              <w:t xml:space="preserve"> </w:t>
            </w:r>
            <w:r w:rsidRPr="001A0C67">
              <w:rPr>
                <w:color w:val="000000"/>
                <w:sz w:val="16"/>
                <w:szCs w:val="16"/>
              </w:rPr>
              <w:t>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roofErr w:type="gramEnd"/>
          </w:p>
          <w:p w:rsidR="001A0C67" w:rsidRPr="001A0C67" w:rsidRDefault="001A0C67" w:rsidP="001A0C67">
            <w:pPr>
              <w:spacing w:after="120"/>
              <w:jc w:val="both"/>
              <w:rPr>
                <w:color w:val="000000"/>
                <w:sz w:val="16"/>
                <w:szCs w:val="16"/>
              </w:rPr>
            </w:pPr>
            <w:r w:rsidRPr="001A0C67">
              <w:rPr>
                <w:color w:val="000000"/>
                <w:sz w:val="16"/>
                <w:szCs w:val="16"/>
              </w:rPr>
              <w:t>Комиссионное вознаграждение «Вознаграждение за успех» рассчитывается по каждому расчетному периоду и удерживается ежеквартально, если иное не предусмотрено Регламентом.</w:t>
            </w:r>
          </w:p>
        </w:tc>
      </w:tr>
      <w:tr w:rsidR="001A0C67" w:rsidRPr="001A0C67" w:rsidTr="005B26CA">
        <w:trPr>
          <w:trHeight w:val="1463"/>
        </w:trPr>
        <w:tc>
          <w:tcPr>
            <w:tcW w:w="1080" w:type="dxa"/>
            <w:vMerge/>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p>
        </w:tc>
        <w:tc>
          <w:tcPr>
            <w:tcW w:w="2513" w:type="dxa"/>
            <w:vMerge/>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jc w:val="center"/>
              <w:rPr>
                <w:color w:val="000000"/>
                <w:sz w:val="16"/>
                <w:szCs w:val="16"/>
              </w:rPr>
            </w:pPr>
            <w:r w:rsidRPr="001A0C67">
              <w:rPr>
                <w:color w:val="000000"/>
                <w:sz w:val="16"/>
                <w:szCs w:val="16"/>
              </w:rPr>
              <w:t>15</w:t>
            </w:r>
          </w:p>
        </w:tc>
        <w:tc>
          <w:tcPr>
            <w:tcW w:w="4961"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5B26CA">
        <w:trPr>
          <w:trHeight w:val="23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lastRenderedPageBreak/>
              <w:t>А.5.4</w:t>
            </w:r>
          </w:p>
        </w:tc>
        <w:tc>
          <w:tcPr>
            <w:tcW w:w="8716" w:type="dxa"/>
            <w:gridSpan w:val="5"/>
            <w:tcBorders>
              <w:top w:val="single" w:sz="4" w:space="0" w:color="auto"/>
              <w:left w:val="single" w:sz="4" w:space="0" w:color="auto"/>
              <w:bottom w:val="single" w:sz="8" w:space="0" w:color="auto"/>
              <w:right w:val="single" w:sz="8" w:space="0" w:color="000000"/>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Действует совместно с депозитарным тарифом по биржевым сделкам «</w:t>
            </w:r>
            <w:proofErr w:type="gramStart"/>
            <w:r w:rsidRPr="001A0C67">
              <w:rPr>
                <w:color w:val="000000"/>
                <w:sz w:val="16"/>
                <w:szCs w:val="16"/>
              </w:rPr>
              <w:t>Активный</w:t>
            </w:r>
            <w:proofErr w:type="gramEnd"/>
            <w:r w:rsidRPr="001A0C67">
              <w:rPr>
                <w:color w:val="000000"/>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color w:val="000000"/>
                <w:sz w:val="16"/>
                <w:szCs w:val="16"/>
              </w:rPr>
              <w:t>Солид</w:t>
            </w:r>
            <w:proofErr w:type="spellEnd"/>
            <w:r w:rsidRPr="001A0C67">
              <w:rPr>
                <w:color w:val="000000"/>
                <w:sz w:val="16"/>
                <w:szCs w:val="16"/>
              </w:rPr>
              <w:t>»</w:t>
            </w:r>
          </w:p>
        </w:tc>
      </w:tr>
    </w:tbl>
    <w:p w:rsidR="001A0C67" w:rsidRPr="005A4D5F" w:rsidRDefault="001A0C67" w:rsidP="001A0C67">
      <w:pPr>
        <w:spacing w:after="200" w:line="276" w:lineRule="auto"/>
        <w:jc w:val="both"/>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22"/>
          <w:szCs w:val="22"/>
          <w:lang w:eastAsia="en-US"/>
        </w:rPr>
      </w:pPr>
      <w:proofErr w:type="gramStart"/>
      <w:r w:rsidRPr="001A0C67">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информационно-аналитическое консультирование.</w:t>
      </w:r>
      <w:proofErr w:type="gramEnd"/>
      <w:r w:rsidRPr="001A0C67">
        <w:rPr>
          <w:rFonts w:eastAsiaTheme="minorHAnsi"/>
          <w:sz w:val="16"/>
          <w:szCs w:val="16"/>
          <w:lang w:eastAsia="en-US"/>
        </w:rPr>
        <w:t xml:space="preserve">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W w:w="9654" w:type="dxa"/>
        <w:tblInd w:w="93" w:type="dxa"/>
        <w:tblLook w:val="04A0" w:firstRow="1" w:lastRow="0" w:firstColumn="1" w:lastColumn="0" w:noHBand="0" w:noVBand="1"/>
      </w:tblPr>
      <w:tblGrid>
        <w:gridCol w:w="1080"/>
        <w:gridCol w:w="2513"/>
        <w:gridCol w:w="1242"/>
        <w:gridCol w:w="1248"/>
        <w:gridCol w:w="985"/>
        <w:gridCol w:w="2586"/>
      </w:tblGrid>
      <w:tr w:rsidR="001A0C67" w:rsidRPr="001A0C67"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 xml:space="preserve">Фондовый рынок ПАО Московская биржа </w:t>
            </w:r>
          </w:p>
        </w:tc>
      </w:tr>
      <w:tr w:rsidR="001A0C67" w:rsidRPr="001A0C67" w:rsidTr="00B13BC2">
        <w:trPr>
          <w:trHeight w:val="27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по сделкам с ценными бумагами (за исключением сделок РЕПО, РПС)</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C54C0A" w:rsidRDefault="001A0C67" w:rsidP="001A0C67">
            <w:pPr>
              <w:jc w:val="center"/>
              <w:rPr>
                <w:sz w:val="16"/>
                <w:szCs w:val="16"/>
              </w:rPr>
            </w:pPr>
            <w:r w:rsidRPr="00C54C0A">
              <w:rPr>
                <w:sz w:val="16"/>
                <w:szCs w:val="16"/>
              </w:rPr>
              <w:t>Ставка,%</w:t>
            </w: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Включает комиссию биржи.</w:t>
            </w:r>
          </w:p>
        </w:tc>
      </w:tr>
      <w:tr w:rsidR="001A0C67" w:rsidRPr="001A0C67"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C54C0A" w:rsidRDefault="001A0C67" w:rsidP="001A0C67">
            <w:pPr>
              <w:jc w:val="center"/>
              <w:rPr>
                <w:sz w:val="16"/>
                <w:szCs w:val="16"/>
              </w:rPr>
            </w:pPr>
            <w:r w:rsidRPr="00C54C0A">
              <w:rPr>
                <w:sz w:val="16"/>
                <w:szCs w:val="16"/>
              </w:rPr>
              <w:t>0.3</w:t>
            </w:r>
          </w:p>
        </w:tc>
        <w:tc>
          <w:tcPr>
            <w:tcW w:w="2586"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0.03 руб.</w:t>
            </w:r>
          </w:p>
        </w:tc>
      </w:tr>
      <w:tr w:rsidR="001A0C67" w:rsidRPr="001A0C67" w:rsidTr="00B13BC2">
        <w:trPr>
          <w:trHeight w:val="194"/>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необеспеченной торговой позиции по денежным средствам</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C54C0A" w:rsidRDefault="00BB33D9" w:rsidP="00BB33D9">
            <w:pPr>
              <w:jc w:val="center"/>
              <w:rPr>
                <w:sz w:val="16"/>
                <w:szCs w:val="16"/>
                <w:lang w:val="en-US"/>
              </w:rPr>
            </w:pPr>
            <w:r w:rsidRPr="00C54C0A">
              <w:rPr>
                <w:sz w:val="16"/>
                <w:szCs w:val="16"/>
              </w:rPr>
              <w:t>25% годовых</w:t>
            </w: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Не включаются в дневной оборот.</w:t>
            </w:r>
          </w:p>
        </w:tc>
      </w:tr>
      <w:tr w:rsidR="001A0C67" w:rsidRPr="001A0C67" w:rsidTr="00B13BC2">
        <w:trPr>
          <w:trHeight w:val="31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C54C0A" w:rsidRDefault="001A0C67" w:rsidP="001A0C67">
            <w:pPr>
              <w:rPr>
                <w:sz w:val="16"/>
                <w:szCs w:val="16"/>
              </w:rPr>
            </w:pP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Взимается от суммы прямой сделки переноса необеспеченной позиции с учетом количества календарных дней переноса. </w:t>
            </w:r>
          </w:p>
        </w:tc>
      </w:tr>
      <w:tr w:rsidR="001A0C67" w:rsidRPr="001A0C67" w:rsidTr="00B13BC2">
        <w:trPr>
          <w:trHeight w:val="27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необеспеченной торговой позиции по ценным бумагам</w:t>
            </w:r>
          </w:p>
        </w:tc>
        <w:tc>
          <w:tcPr>
            <w:tcW w:w="985" w:type="dxa"/>
            <w:tcBorders>
              <w:top w:val="nil"/>
              <w:left w:val="nil"/>
              <w:bottom w:val="single" w:sz="8" w:space="0" w:color="auto"/>
              <w:right w:val="single" w:sz="8" w:space="0" w:color="auto"/>
            </w:tcBorders>
            <w:shd w:val="clear" w:color="auto" w:fill="auto"/>
            <w:vAlign w:val="center"/>
            <w:hideMark/>
          </w:tcPr>
          <w:p w:rsidR="001A0C67" w:rsidRPr="00C54C0A" w:rsidRDefault="00BB33D9" w:rsidP="003250A5">
            <w:pPr>
              <w:jc w:val="center"/>
              <w:rPr>
                <w:sz w:val="16"/>
                <w:szCs w:val="16"/>
                <w:lang w:val="en-US"/>
              </w:rPr>
            </w:pPr>
            <w:r w:rsidRPr="00C54C0A">
              <w:rPr>
                <w:sz w:val="16"/>
                <w:szCs w:val="16"/>
              </w:rPr>
              <w:t>23% годовых</w:t>
            </w:r>
          </w:p>
        </w:tc>
        <w:tc>
          <w:tcPr>
            <w:tcW w:w="2586"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10 руб.</w:t>
            </w:r>
          </w:p>
        </w:tc>
      </w:tr>
      <w:tr w:rsidR="001A0C67" w:rsidRPr="001A0C67"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Срочный рынок ПАО Московская биржа</w:t>
            </w:r>
          </w:p>
        </w:tc>
      </w:tr>
      <w:tr w:rsidR="001A0C67" w:rsidRPr="001A0C67" w:rsidTr="00B13BC2">
        <w:trPr>
          <w:trHeight w:val="308"/>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А.2.1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по операциям с производными финансовыми инструментами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rPr>
                <w:color w:val="000000"/>
                <w:sz w:val="16"/>
                <w:szCs w:val="16"/>
              </w:rPr>
            </w:pPr>
            <w:r w:rsidRPr="001A0C67">
              <w:rPr>
                <w:color w:val="000000"/>
                <w:sz w:val="16"/>
                <w:szCs w:val="16"/>
              </w:rPr>
              <w:t>Дневной оборот, контракты</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 руб. за контракт</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Не включает комиссию биржи.</w:t>
            </w:r>
          </w:p>
          <w:p w:rsidR="001A0C67" w:rsidRPr="001A0C67" w:rsidRDefault="001A0C67" w:rsidP="001A0C67">
            <w:pPr>
              <w:rPr>
                <w:color w:val="000000"/>
                <w:sz w:val="16"/>
                <w:szCs w:val="16"/>
              </w:rPr>
            </w:pPr>
          </w:p>
        </w:tc>
      </w:tr>
      <w:tr w:rsidR="001A0C67" w:rsidRPr="001A0C67"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10</w:t>
            </w:r>
          </w:p>
        </w:tc>
        <w:tc>
          <w:tcPr>
            <w:tcW w:w="2586"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46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lastRenderedPageBreak/>
              <w:t>А.2.2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 xml:space="preserve">Комиссионное вознаграждение за предоставление поддерживающей маржи </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3250A5" w:rsidRPr="00C54C0A" w:rsidRDefault="00BB33D9" w:rsidP="00A036EA">
            <w:pPr>
              <w:jc w:val="center"/>
              <w:rPr>
                <w:sz w:val="16"/>
                <w:szCs w:val="16"/>
              </w:rPr>
            </w:pPr>
            <w:r w:rsidRPr="00C54C0A">
              <w:rPr>
                <w:sz w:val="16"/>
                <w:szCs w:val="16"/>
              </w:rPr>
              <w:t>25% годовых</w:t>
            </w:r>
          </w:p>
          <w:p w:rsidR="001A0C67" w:rsidRPr="001A0C67" w:rsidRDefault="001A0C67" w:rsidP="001A0C67">
            <w:pPr>
              <w:jc w:val="center"/>
              <w:rPr>
                <w:color w:val="000000"/>
                <w:sz w:val="16"/>
                <w:szCs w:val="16"/>
              </w:rPr>
            </w:pP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Взимается ежедневно от величины рублевого недостатка средств гарантийного обеспечения на конец дня.</w:t>
            </w:r>
          </w:p>
        </w:tc>
      </w:tr>
      <w:tr w:rsidR="001A0C67" w:rsidRPr="001A0C67" w:rsidTr="00B13BC2">
        <w:trPr>
          <w:trHeight w:val="6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1A0C67">
            <w:pPr>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86"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Внутри дня предоставляется бесплатно.</w:t>
            </w:r>
          </w:p>
        </w:tc>
      </w:tr>
      <w:tr w:rsidR="001A0C67" w:rsidRPr="001A0C67"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Валютный рынок ПАО Московская биржа</w:t>
            </w:r>
          </w:p>
        </w:tc>
      </w:tr>
      <w:tr w:rsidR="001A0C67" w:rsidRPr="001A0C67"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A0C67" w:rsidRPr="001A0C67" w:rsidRDefault="001A0C67" w:rsidP="001A0C67">
            <w:pPr>
              <w:jc w:val="center"/>
              <w:rPr>
                <w:color w:val="000000"/>
                <w:sz w:val="16"/>
                <w:szCs w:val="16"/>
              </w:rPr>
            </w:pPr>
            <w:r w:rsidRPr="001A0C67">
              <w:rPr>
                <w:color w:val="000000"/>
                <w:sz w:val="16"/>
                <w:szCs w:val="16"/>
              </w:rPr>
              <w:t>А.3.1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 xml:space="preserve">Комиссионное вознаграждение по сделкам с иностранными валютами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C54C0A" w:rsidRDefault="001A0C67" w:rsidP="001A0C67">
            <w:pPr>
              <w:jc w:val="center"/>
              <w:rPr>
                <w:sz w:val="16"/>
                <w:szCs w:val="16"/>
              </w:rPr>
            </w:pPr>
            <w:r w:rsidRPr="00C54C0A">
              <w:rPr>
                <w:sz w:val="16"/>
                <w:szCs w:val="16"/>
              </w:rPr>
              <w:t>Ставка,%</w:t>
            </w: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Включает комиссию биржи.</w:t>
            </w:r>
          </w:p>
        </w:tc>
      </w:tr>
      <w:tr w:rsidR="001A0C67" w:rsidRPr="001A0C67"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C54C0A" w:rsidRDefault="001A0C67" w:rsidP="001A0C67">
            <w:pPr>
              <w:jc w:val="center"/>
              <w:rPr>
                <w:sz w:val="16"/>
                <w:szCs w:val="16"/>
              </w:rPr>
            </w:pPr>
            <w:r w:rsidRPr="00C54C0A">
              <w:rPr>
                <w:sz w:val="16"/>
                <w:szCs w:val="16"/>
              </w:rPr>
              <w:t>0.3</w:t>
            </w:r>
          </w:p>
        </w:tc>
        <w:tc>
          <w:tcPr>
            <w:tcW w:w="2586" w:type="dxa"/>
            <w:tcBorders>
              <w:top w:val="nil"/>
              <w:left w:val="nil"/>
              <w:bottom w:val="single" w:sz="4"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75 руб.</w:t>
            </w:r>
          </w:p>
        </w:tc>
      </w:tr>
      <w:tr w:rsidR="001A0C67" w:rsidRPr="001A0C67" w:rsidTr="00B13BC2">
        <w:trPr>
          <w:trHeight w:val="7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торговой позиции по покупке иностранной валюты</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C54C0A" w:rsidRDefault="00BB33D9" w:rsidP="001A0C67">
            <w:pPr>
              <w:jc w:val="center"/>
              <w:rPr>
                <w:sz w:val="16"/>
                <w:szCs w:val="16"/>
              </w:rPr>
            </w:pPr>
            <w:r w:rsidRPr="00C54C0A">
              <w:rPr>
                <w:sz w:val="16"/>
                <w:szCs w:val="16"/>
              </w:rPr>
              <w:t>23% годовых</w:t>
            </w:r>
          </w:p>
        </w:tc>
        <w:tc>
          <w:tcPr>
            <w:tcW w:w="2586" w:type="dxa"/>
            <w:tcBorders>
              <w:top w:val="single" w:sz="4" w:space="0" w:color="auto"/>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Не включаются в дневной оборот.</w:t>
            </w:r>
          </w:p>
        </w:tc>
      </w:tr>
      <w:tr w:rsidR="001A0C67" w:rsidRPr="001A0C67" w:rsidTr="00B13BC2">
        <w:trPr>
          <w:trHeight w:val="38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C54C0A" w:rsidRDefault="001A0C67" w:rsidP="001A0C67">
            <w:pPr>
              <w:rPr>
                <w:sz w:val="16"/>
                <w:szCs w:val="16"/>
              </w:rPr>
            </w:pP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B13BC2">
            <w:pPr>
              <w:jc w:val="both"/>
              <w:rPr>
                <w:color w:val="000000"/>
                <w:sz w:val="16"/>
                <w:szCs w:val="16"/>
              </w:rPr>
            </w:pPr>
            <w:r w:rsidRPr="001A0C67">
              <w:rPr>
                <w:color w:val="000000"/>
                <w:sz w:val="16"/>
                <w:szCs w:val="16"/>
              </w:rPr>
              <w:t>Включает комиссию биржи</w:t>
            </w:r>
          </w:p>
        </w:tc>
      </w:tr>
      <w:tr w:rsidR="001A0C67" w:rsidRPr="001A0C67" w:rsidTr="00B13BC2">
        <w:trPr>
          <w:trHeight w:val="23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торговой позиции по продаже иностранной валюты</w:t>
            </w:r>
          </w:p>
        </w:tc>
        <w:tc>
          <w:tcPr>
            <w:tcW w:w="985" w:type="dxa"/>
            <w:tcBorders>
              <w:top w:val="nil"/>
              <w:left w:val="nil"/>
              <w:bottom w:val="single" w:sz="8" w:space="0" w:color="auto"/>
              <w:right w:val="single" w:sz="8" w:space="0" w:color="auto"/>
            </w:tcBorders>
            <w:shd w:val="clear" w:color="auto" w:fill="auto"/>
            <w:vAlign w:val="center"/>
            <w:hideMark/>
          </w:tcPr>
          <w:p w:rsidR="001A0C67" w:rsidRPr="00C54C0A" w:rsidRDefault="00BB33D9" w:rsidP="003250A5">
            <w:pPr>
              <w:jc w:val="center"/>
              <w:rPr>
                <w:sz w:val="16"/>
                <w:szCs w:val="16"/>
              </w:rPr>
            </w:pPr>
            <w:r w:rsidRPr="00C54C0A">
              <w:rPr>
                <w:sz w:val="16"/>
                <w:szCs w:val="16"/>
              </w:rPr>
              <w:t>22% годовых</w:t>
            </w:r>
          </w:p>
        </w:tc>
        <w:tc>
          <w:tcPr>
            <w:tcW w:w="2586"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75 руб.</w:t>
            </w:r>
          </w:p>
        </w:tc>
      </w:tr>
      <w:tr w:rsidR="001A0C67" w:rsidRPr="001A0C67"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А.3.4</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B13BC2">
            <w:pPr>
              <w:rPr>
                <w:color w:val="000000"/>
                <w:sz w:val="16"/>
                <w:szCs w:val="16"/>
              </w:rPr>
            </w:pPr>
            <w:r w:rsidRPr="001A0C67">
              <w:rPr>
                <w:color w:val="000000"/>
                <w:sz w:val="16"/>
                <w:szCs w:val="16"/>
              </w:rPr>
              <w:t xml:space="preserve">Комиссионное вознаграждение за вывод иностранной валюты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Объем поставки,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Объем поставки рассчитывается по курсу ЦБ РФ на день вывода</w:t>
            </w:r>
          </w:p>
        </w:tc>
      </w:tr>
      <w:tr w:rsidR="001A0C67" w:rsidRPr="001A0C67" w:rsidTr="00B13BC2">
        <w:trPr>
          <w:trHeight w:val="181"/>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до 1 000 000</w:t>
            </w:r>
          </w:p>
          <w:p w:rsidR="001A0C67" w:rsidRPr="001A0C67" w:rsidRDefault="001A0C67" w:rsidP="001A0C67">
            <w:pPr>
              <w:jc w:val="center"/>
              <w:rPr>
                <w:color w:val="000000"/>
                <w:sz w:val="16"/>
                <w:szCs w:val="16"/>
              </w:rPr>
            </w:pP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0.07</w:t>
            </w:r>
          </w:p>
        </w:tc>
        <w:tc>
          <w:tcPr>
            <w:tcW w:w="2586"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от 1 000 000.01 до 200 000 000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0.05</w:t>
            </w:r>
          </w:p>
        </w:tc>
        <w:tc>
          <w:tcPr>
            <w:tcW w:w="2586"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119"/>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 xml:space="preserve">от 200 000 000.01 </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0.03</w:t>
            </w:r>
          </w:p>
        </w:tc>
        <w:tc>
          <w:tcPr>
            <w:tcW w:w="2586"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77"/>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Рынок акций ПАО «Санкт-Петербургская биржа»</w:t>
            </w:r>
          </w:p>
        </w:tc>
      </w:tr>
      <w:tr w:rsidR="001A0C67" w:rsidRPr="001A0C67" w:rsidTr="00B13BC2">
        <w:trPr>
          <w:trHeight w:val="62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B13BC2" w:rsidRDefault="001A0C67" w:rsidP="001A0C67">
            <w:pPr>
              <w:rPr>
                <w:color w:val="000000"/>
                <w:sz w:val="16"/>
                <w:szCs w:val="16"/>
              </w:rPr>
            </w:pPr>
            <w:r w:rsidRPr="00B13BC2">
              <w:rPr>
                <w:color w:val="000000"/>
                <w:sz w:val="16"/>
                <w:szCs w:val="16"/>
              </w:rPr>
              <w:t>А.4.1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Комиссионные вознаграждение по сделкам с иностранными ценными бумагами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B13BC2" w:rsidP="00B13BC2">
            <w:pPr>
              <w:rPr>
                <w:color w:val="000000"/>
                <w:sz w:val="16"/>
                <w:szCs w:val="16"/>
              </w:rPr>
            </w:pPr>
            <w:r>
              <w:rPr>
                <w:rFonts w:eastAsiaTheme="minorHAnsi"/>
                <w:sz w:val="16"/>
                <w:szCs w:val="16"/>
                <w:lang w:eastAsia="en-US"/>
              </w:rPr>
              <w:t>Не включает комиссию биржи</w:t>
            </w:r>
          </w:p>
        </w:tc>
      </w:tr>
      <w:tr w:rsidR="001A0C67" w:rsidRPr="001A0C67" w:rsidTr="00B13BC2">
        <w:trPr>
          <w:trHeight w:val="158"/>
        </w:trPr>
        <w:tc>
          <w:tcPr>
            <w:tcW w:w="1080"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0.3</w:t>
            </w:r>
          </w:p>
        </w:tc>
        <w:tc>
          <w:tcPr>
            <w:tcW w:w="2586"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keepNext/>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Дополнительные комиссии</w:t>
            </w:r>
          </w:p>
        </w:tc>
      </w:tr>
      <w:tr w:rsidR="001A0C67" w:rsidRPr="001A0C67" w:rsidTr="00B13BC2">
        <w:trPr>
          <w:trHeight w:val="476"/>
        </w:trPr>
        <w:tc>
          <w:tcPr>
            <w:tcW w:w="1080" w:type="dxa"/>
            <w:tcBorders>
              <w:top w:val="nil"/>
              <w:left w:val="single" w:sz="8" w:space="0" w:color="auto"/>
              <w:bottom w:val="single" w:sz="4" w:space="0" w:color="auto"/>
              <w:right w:val="single" w:sz="8" w:space="0" w:color="auto"/>
            </w:tcBorders>
            <w:shd w:val="clear" w:color="auto" w:fill="auto"/>
            <w:vAlign w:val="center"/>
            <w:hideMark/>
          </w:tcPr>
          <w:p w:rsidR="001A0C67" w:rsidRPr="001A0C67" w:rsidRDefault="001A0C67" w:rsidP="001A0C67">
            <w:pPr>
              <w:spacing w:after="200" w:line="276" w:lineRule="auto"/>
              <w:ind w:right="-41"/>
              <w:rPr>
                <w:rFonts w:eastAsiaTheme="minorHAnsi"/>
                <w:sz w:val="16"/>
                <w:szCs w:val="16"/>
                <w:lang w:eastAsia="en-US"/>
              </w:rPr>
            </w:pPr>
            <w:r w:rsidRPr="001A0C67">
              <w:rPr>
                <w:rFonts w:eastAsiaTheme="minorHAnsi"/>
                <w:sz w:val="16"/>
                <w:szCs w:val="16"/>
                <w:lang w:eastAsia="en-US"/>
              </w:rPr>
              <w:t>А.5.1</w:t>
            </w:r>
          </w:p>
        </w:tc>
        <w:tc>
          <w:tcPr>
            <w:tcW w:w="2513" w:type="dxa"/>
            <w:tcBorders>
              <w:top w:val="nil"/>
              <w:left w:val="nil"/>
              <w:bottom w:val="single" w:sz="4" w:space="0" w:color="auto"/>
              <w:right w:val="single" w:sz="8" w:space="0" w:color="auto"/>
            </w:tcBorders>
            <w:shd w:val="clear" w:color="auto" w:fill="auto"/>
            <w:vAlign w:val="center"/>
            <w:hideMark/>
          </w:tcPr>
          <w:p w:rsidR="001A0C67" w:rsidRPr="001A0C67" w:rsidRDefault="001A0C67" w:rsidP="00B13BC2">
            <w:pPr>
              <w:spacing w:after="200" w:line="276" w:lineRule="auto"/>
              <w:ind w:right="-41"/>
              <w:jc w:val="both"/>
              <w:rPr>
                <w:rFonts w:eastAsiaTheme="minorHAnsi"/>
                <w:sz w:val="16"/>
                <w:szCs w:val="16"/>
                <w:lang w:eastAsia="en-US"/>
              </w:rPr>
            </w:pPr>
            <w:r w:rsidRPr="001A0C67">
              <w:rPr>
                <w:rFonts w:eastAsiaTheme="minorHAnsi"/>
                <w:sz w:val="16"/>
                <w:szCs w:val="16"/>
                <w:lang w:eastAsia="en-US"/>
              </w:rPr>
              <w:t>Минимальная сумма вознаграждения Брокера</w:t>
            </w:r>
          </w:p>
        </w:tc>
        <w:tc>
          <w:tcPr>
            <w:tcW w:w="1242" w:type="dxa"/>
            <w:tcBorders>
              <w:top w:val="single" w:sz="8" w:space="0" w:color="auto"/>
              <w:left w:val="nil"/>
              <w:bottom w:val="single" w:sz="4" w:space="0" w:color="auto"/>
              <w:right w:val="single" w:sz="8" w:space="0" w:color="000000"/>
            </w:tcBorders>
            <w:shd w:val="clear" w:color="auto" w:fill="auto"/>
            <w:vAlign w:val="center"/>
            <w:hideMark/>
          </w:tcPr>
          <w:p w:rsidR="001A0C67" w:rsidRPr="001A0C67" w:rsidRDefault="001A0C67" w:rsidP="001A0C67">
            <w:pPr>
              <w:spacing w:after="200" w:line="276" w:lineRule="auto"/>
              <w:jc w:val="center"/>
              <w:rPr>
                <w:rFonts w:eastAsiaTheme="minorHAnsi"/>
                <w:sz w:val="16"/>
                <w:szCs w:val="16"/>
                <w:lang w:eastAsia="en-US"/>
              </w:rPr>
            </w:pPr>
            <w:r w:rsidRPr="001A0C67">
              <w:rPr>
                <w:rFonts w:eastAsiaTheme="minorHAnsi"/>
                <w:sz w:val="16"/>
                <w:szCs w:val="16"/>
                <w:lang w:eastAsia="en-US"/>
              </w:rPr>
              <w:t>Не взимается</w:t>
            </w:r>
          </w:p>
        </w:tc>
        <w:tc>
          <w:tcPr>
            <w:tcW w:w="4819" w:type="dxa"/>
            <w:gridSpan w:val="3"/>
            <w:tcBorders>
              <w:top w:val="single" w:sz="8" w:space="0" w:color="auto"/>
              <w:left w:val="nil"/>
              <w:bottom w:val="single" w:sz="4" w:space="0" w:color="auto"/>
              <w:right w:val="single" w:sz="8" w:space="0" w:color="000000"/>
            </w:tcBorders>
            <w:shd w:val="clear" w:color="auto" w:fill="auto"/>
            <w:vAlign w:val="center"/>
          </w:tcPr>
          <w:p w:rsidR="001A0C67" w:rsidRPr="001A0C67" w:rsidRDefault="001A0C67" w:rsidP="001A0C67">
            <w:pPr>
              <w:spacing w:after="200" w:line="276" w:lineRule="auto"/>
              <w:jc w:val="both"/>
              <w:rPr>
                <w:rFonts w:eastAsiaTheme="minorHAnsi"/>
                <w:sz w:val="16"/>
                <w:szCs w:val="16"/>
                <w:lang w:eastAsia="en-US"/>
              </w:rPr>
            </w:pPr>
          </w:p>
        </w:tc>
      </w:tr>
      <w:tr w:rsidR="001A0C67" w:rsidRPr="009022A8" w:rsidTr="00B13BC2">
        <w:trPr>
          <w:trHeight w:val="41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9022A8" w:rsidRDefault="001A0C67" w:rsidP="001A0C67">
            <w:pPr>
              <w:spacing w:after="200" w:line="276" w:lineRule="auto"/>
              <w:ind w:right="-41"/>
              <w:rPr>
                <w:rFonts w:eastAsiaTheme="minorHAnsi"/>
                <w:sz w:val="16"/>
                <w:szCs w:val="16"/>
                <w:lang w:eastAsia="en-US"/>
              </w:rPr>
            </w:pPr>
            <w:r w:rsidRPr="009022A8">
              <w:rPr>
                <w:rFonts w:eastAsiaTheme="minorHAnsi"/>
                <w:sz w:val="16"/>
                <w:szCs w:val="16"/>
                <w:lang w:eastAsia="en-US"/>
              </w:rPr>
              <w:t>А.5.2</w:t>
            </w:r>
          </w:p>
        </w:tc>
        <w:tc>
          <w:tcPr>
            <w:tcW w:w="2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9022A8" w:rsidRDefault="001A0C67" w:rsidP="00B13BC2">
            <w:pPr>
              <w:spacing w:after="200" w:line="276" w:lineRule="auto"/>
              <w:ind w:right="-41"/>
              <w:jc w:val="both"/>
              <w:rPr>
                <w:rFonts w:eastAsiaTheme="minorHAnsi"/>
                <w:sz w:val="16"/>
                <w:szCs w:val="16"/>
                <w:lang w:eastAsia="en-US"/>
              </w:rPr>
            </w:pPr>
            <w:r w:rsidRPr="009022A8">
              <w:rPr>
                <w:rFonts w:eastAsiaTheme="minorHAnsi"/>
                <w:sz w:val="16"/>
                <w:szCs w:val="16"/>
                <w:lang w:eastAsia="en-US"/>
              </w:rPr>
              <w:t>Стоимость приема одного Поручения Клиента на сделку</w:t>
            </w:r>
            <w:r w:rsidR="00D26083" w:rsidRPr="009022A8">
              <w:rPr>
                <w:sz w:val="16"/>
                <w:szCs w:val="16"/>
              </w:rPr>
              <w:t xml:space="preserve"> на первичном или вторичном рынке</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9022A8" w:rsidRDefault="001A0C67" w:rsidP="001A0C67">
            <w:pPr>
              <w:spacing w:after="200" w:line="276" w:lineRule="auto"/>
              <w:jc w:val="center"/>
              <w:rPr>
                <w:rFonts w:eastAsiaTheme="minorHAnsi"/>
                <w:sz w:val="16"/>
                <w:szCs w:val="16"/>
                <w:lang w:eastAsia="en-US"/>
              </w:rPr>
            </w:pPr>
            <w:r w:rsidRPr="009022A8">
              <w:rPr>
                <w:rFonts w:eastAsiaTheme="minorHAnsi"/>
                <w:sz w:val="16"/>
                <w:szCs w:val="16"/>
                <w:lang w:eastAsia="en-US"/>
              </w:rPr>
              <w:t>Не взимается</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A0C67" w:rsidRPr="009022A8" w:rsidRDefault="001A0C67" w:rsidP="001A0C67">
            <w:pPr>
              <w:spacing w:after="200" w:line="276" w:lineRule="auto"/>
              <w:rPr>
                <w:rFonts w:eastAsiaTheme="minorHAnsi"/>
                <w:sz w:val="16"/>
                <w:szCs w:val="16"/>
                <w:lang w:eastAsia="en-US"/>
              </w:rPr>
            </w:pPr>
          </w:p>
        </w:tc>
      </w:tr>
      <w:tr w:rsidR="001A0C67" w:rsidRPr="001A0C67" w:rsidTr="00B13BC2">
        <w:trPr>
          <w:trHeight w:val="558"/>
        </w:trPr>
        <w:tc>
          <w:tcPr>
            <w:tcW w:w="1080" w:type="dxa"/>
            <w:vMerge w:val="restart"/>
            <w:tcBorders>
              <w:top w:val="single" w:sz="4" w:space="0" w:color="auto"/>
              <w:left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r w:rsidRPr="001A0C67">
              <w:rPr>
                <w:color w:val="000000"/>
                <w:sz w:val="16"/>
                <w:szCs w:val="16"/>
              </w:rPr>
              <w:t>А.5.3</w:t>
            </w:r>
          </w:p>
        </w:tc>
        <w:tc>
          <w:tcPr>
            <w:tcW w:w="2513" w:type="dxa"/>
            <w:vMerge w:val="restart"/>
            <w:tcBorders>
              <w:top w:val="single" w:sz="4" w:space="0" w:color="auto"/>
              <w:left w:val="single" w:sz="4" w:space="0" w:color="auto"/>
              <w:right w:val="single" w:sz="8" w:space="0" w:color="000000"/>
            </w:tcBorders>
            <w:shd w:val="clear" w:color="auto" w:fill="auto"/>
            <w:vAlign w:val="center"/>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«Вознаграждение за успех»</w:t>
            </w:r>
          </w:p>
        </w:tc>
        <w:tc>
          <w:tcPr>
            <w:tcW w:w="1242" w:type="dxa"/>
            <w:tcBorders>
              <w:top w:val="single" w:sz="4" w:space="0" w:color="auto"/>
              <w:left w:val="nil"/>
              <w:bottom w:val="single" w:sz="4" w:space="0" w:color="auto"/>
              <w:right w:val="single" w:sz="8" w:space="0" w:color="000000"/>
            </w:tcBorders>
            <w:shd w:val="pct15" w:color="auto" w:fill="auto"/>
            <w:vAlign w:val="center"/>
          </w:tcPr>
          <w:p w:rsidR="001A0C67" w:rsidRPr="001A0C67" w:rsidRDefault="001A0C67" w:rsidP="001A0C67">
            <w:pPr>
              <w:jc w:val="center"/>
              <w:rPr>
                <w:color w:val="000000"/>
                <w:sz w:val="16"/>
                <w:szCs w:val="16"/>
              </w:rPr>
            </w:pPr>
            <w:r w:rsidRPr="001A0C67">
              <w:rPr>
                <w:color w:val="000000"/>
                <w:sz w:val="16"/>
                <w:szCs w:val="16"/>
              </w:rPr>
              <w:t>Ставка,%</w:t>
            </w:r>
          </w:p>
        </w:tc>
        <w:tc>
          <w:tcPr>
            <w:tcW w:w="4819" w:type="dxa"/>
            <w:gridSpan w:val="3"/>
            <w:vMerge w:val="restart"/>
            <w:tcBorders>
              <w:top w:val="single" w:sz="4" w:space="0" w:color="auto"/>
              <w:left w:val="nil"/>
              <w:right w:val="single" w:sz="8" w:space="0" w:color="000000"/>
            </w:tcBorders>
            <w:shd w:val="clear" w:color="auto" w:fill="auto"/>
            <w:vAlign w:val="center"/>
          </w:tcPr>
          <w:p w:rsidR="001A0C67" w:rsidRPr="001A0C67" w:rsidRDefault="001A0C67" w:rsidP="001A0C67">
            <w:pPr>
              <w:spacing w:after="120"/>
              <w:jc w:val="both"/>
              <w:rPr>
                <w:color w:val="000000"/>
                <w:sz w:val="16"/>
                <w:szCs w:val="16"/>
              </w:rPr>
            </w:pPr>
            <w:r w:rsidRPr="001A0C67">
              <w:rPr>
                <w:color w:val="000000"/>
                <w:sz w:val="16"/>
                <w:szCs w:val="16"/>
              </w:rPr>
              <w:t xml:space="preserve">Ставка вознаграждения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w:t>
            </w:r>
            <w:proofErr w:type="gramStart"/>
            <w:r w:rsidRPr="001A0C67">
              <w:rPr>
                <w:color w:val="000000"/>
                <w:sz w:val="16"/>
                <w:szCs w:val="16"/>
              </w:rPr>
              <w:t>За дату начала текущего расчетного периода принимается дата введения в действие по Договору с Клиентом тарифного плана «Персональный брокер»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квартала (оценка активов Клиента осуществляется на последний день предыдущего квартала).</w:t>
            </w:r>
            <w:proofErr w:type="gramEnd"/>
            <w:r w:rsidRPr="001A0C67">
              <w:rPr>
                <w:color w:val="000000"/>
                <w:sz w:val="16"/>
                <w:szCs w:val="16"/>
              </w:rPr>
              <w:t xml:space="preserve"> За дату окончания текущего расчетного периода принимается дата прекращения действия по Договору с Клиентом тарифного плана «Персональный брокер»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квартала. </w:t>
            </w:r>
          </w:p>
          <w:p w:rsidR="001A0C67" w:rsidRPr="001A0C67" w:rsidRDefault="001A0C67" w:rsidP="001A0C67">
            <w:pPr>
              <w:spacing w:after="120"/>
              <w:jc w:val="both"/>
              <w:rPr>
                <w:color w:val="000000"/>
                <w:sz w:val="16"/>
                <w:szCs w:val="16"/>
              </w:rPr>
            </w:pPr>
            <w:proofErr w:type="gramStart"/>
            <w:r w:rsidRPr="001A0C67">
              <w:rPr>
                <w:color w:val="000000"/>
                <w:sz w:val="16"/>
                <w:szCs w:val="16"/>
              </w:rPr>
              <w:t>В случае если за дату начала текущего расчетного периода принимается дата начала календарного квартала,</w:t>
            </w:r>
            <w:r w:rsidR="001067D0">
              <w:rPr>
                <w:color w:val="000000"/>
                <w:sz w:val="16"/>
                <w:szCs w:val="16"/>
              </w:rPr>
              <w:t xml:space="preserve"> </w:t>
            </w:r>
            <w:r w:rsidRPr="001A0C67">
              <w:rPr>
                <w:color w:val="000000"/>
                <w:sz w:val="16"/>
                <w:szCs w:val="16"/>
              </w:rPr>
              <w:t>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roofErr w:type="gramEnd"/>
          </w:p>
          <w:p w:rsidR="001A0C67" w:rsidRPr="001A0C67" w:rsidRDefault="001A0C67" w:rsidP="001A0C67">
            <w:pPr>
              <w:spacing w:after="120"/>
              <w:jc w:val="both"/>
              <w:rPr>
                <w:color w:val="000000"/>
                <w:sz w:val="16"/>
                <w:szCs w:val="16"/>
              </w:rPr>
            </w:pPr>
            <w:r w:rsidRPr="001A0C67">
              <w:rPr>
                <w:color w:val="000000"/>
                <w:sz w:val="16"/>
                <w:szCs w:val="16"/>
              </w:rPr>
              <w:t>Комиссионное вознаграждение «Вознаграждение за успех» рассчитывается по каждому расчетному периоду и удерживается ежеквартально, если иное не предусмотрено Регламентом.</w:t>
            </w:r>
          </w:p>
        </w:tc>
      </w:tr>
      <w:tr w:rsidR="001A0C67" w:rsidRPr="001A0C67" w:rsidTr="00B13BC2">
        <w:trPr>
          <w:trHeight w:val="1463"/>
        </w:trPr>
        <w:tc>
          <w:tcPr>
            <w:tcW w:w="1080" w:type="dxa"/>
            <w:vMerge/>
            <w:tcBorders>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p>
        </w:tc>
        <w:tc>
          <w:tcPr>
            <w:tcW w:w="2513" w:type="dxa"/>
            <w:vMerge/>
            <w:tcBorders>
              <w:left w:val="single" w:sz="4" w:space="0" w:color="auto"/>
              <w:bottom w:val="single" w:sz="8" w:space="0" w:color="auto"/>
              <w:right w:val="single" w:sz="8" w:space="0" w:color="000000"/>
            </w:tcBorders>
            <w:shd w:val="clear" w:color="auto" w:fill="auto"/>
            <w:vAlign w:val="center"/>
          </w:tcPr>
          <w:p w:rsidR="001A0C67" w:rsidRPr="001A0C67" w:rsidRDefault="001A0C67" w:rsidP="001A0C67">
            <w:pPr>
              <w:rPr>
                <w:color w:val="000000"/>
                <w:sz w:val="16"/>
                <w:szCs w:val="16"/>
              </w:rPr>
            </w:pPr>
          </w:p>
        </w:tc>
        <w:tc>
          <w:tcPr>
            <w:tcW w:w="1242" w:type="dxa"/>
            <w:tcBorders>
              <w:top w:val="single" w:sz="4" w:space="0" w:color="auto"/>
              <w:left w:val="nil"/>
              <w:bottom w:val="single" w:sz="8" w:space="0" w:color="auto"/>
              <w:right w:val="single" w:sz="8" w:space="0" w:color="000000"/>
            </w:tcBorders>
            <w:shd w:val="clear" w:color="auto" w:fill="auto"/>
            <w:vAlign w:val="center"/>
          </w:tcPr>
          <w:p w:rsidR="001A0C67" w:rsidRPr="001A0C67" w:rsidRDefault="001A0C67" w:rsidP="001A0C67">
            <w:pPr>
              <w:jc w:val="center"/>
              <w:rPr>
                <w:color w:val="000000"/>
                <w:sz w:val="16"/>
                <w:szCs w:val="16"/>
              </w:rPr>
            </w:pPr>
            <w:r w:rsidRPr="001A0C67">
              <w:rPr>
                <w:color w:val="000000"/>
                <w:sz w:val="16"/>
                <w:szCs w:val="16"/>
              </w:rPr>
              <w:t>15</w:t>
            </w:r>
          </w:p>
        </w:tc>
        <w:tc>
          <w:tcPr>
            <w:tcW w:w="4819" w:type="dxa"/>
            <w:gridSpan w:val="3"/>
            <w:vMerge/>
            <w:tcBorders>
              <w:left w:val="nil"/>
              <w:bottom w:val="single" w:sz="8" w:space="0" w:color="auto"/>
              <w:right w:val="single" w:sz="8" w:space="0" w:color="000000"/>
            </w:tcBorders>
            <w:shd w:val="clear" w:color="auto" w:fill="auto"/>
            <w:vAlign w:val="center"/>
          </w:tcPr>
          <w:p w:rsidR="001A0C67" w:rsidRPr="001A0C67" w:rsidRDefault="001A0C67" w:rsidP="001A0C67">
            <w:pPr>
              <w:rPr>
                <w:color w:val="000000"/>
                <w:sz w:val="16"/>
                <w:szCs w:val="16"/>
              </w:rPr>
            </w:pPr>
          </w:p>
        </w:tc>
      </w:tr>
      <w:tr w:rsidR="001A0C67" w:rsidRPr="001A0C67" w:rsidTr="00B13BC2">
        <w:trPr>
          <w:trHeight w:val="23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А.5.4</w:t>
            </w:r>
          </w:p>
        </w:tc>
        <w:tc>
          <w:tcPr>
            <w:tcW w:w="8574" w:type="dxa"/>
            <w:gridSpan w:val="5"/>
            <w:tcBorders>
              <w:top w:val="single" w:sz="8" w:space="0" w:color="auto"/>
              <w:left w:val="single" w:sz="4" w:space="0" w:color="auto"/>
              <w:bottom w:val="single" w:sz="8" w:space="0" w:color="auto"/>
              <w:right w:val="single" w:sz="8" w:space="0" w:color="000000"/>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Действует совместно с депозитарным тарифом по биржевым сделкам «</w:t>
            </w:r>
            <w:proofErr w:type="gramStart"/>
            <w:r w:rsidRPr="001A0C67">
              <w:rPr>
                <w:color w:val="000000"/>
                <w:sz w:val="16"/>
                <w:szCs w:val="16"/>
              </w:rPr>
              <w:t>Активный</w:t>
            </w:r>
            <w:proofErr w:type="gramEnd"/>
            <w:r w:rsidRPr="001A0C67">
              <w:rPr>
                <w:color w:val="000000"/>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color w:val="000000"/>
                <w:sz w:val="16"/>
                <w:szCs w:val="16"/>
              </w:rPr>
              <w:t>Солид</w:t>
            </w:r>
            <w:proofErr w:type="spellEnd"/>
            <w:r w:rsidRPr="001A0C67">
              <w:rPr>
                <w:color w:val="000000"/>
                <w:sz w:val="16"/>
                <w:szCs w:val="16"/>
              </w:rPr>
              <w:t>»</w:t>
            </w:r>
          </w:p>
        </w:tc>
      </w:tr>
    </w:tbl>
    <w:p w:rsidR="0098303E" w:rsidRDefault="0098303E" w:rsidP="001A0C67">
      <w:pPr>
        <w:spacing w:after="200" w:line="276" w:lineRule="auto"/>
        <w:rPr>
          <w:rFonts w:eastAsiaTheme="minorHAnsi"/>
          <w:sz w:val="16"/>
          <w:szCs w:val="16"/>
          <w:lang w:eastAsia="en-US"/>
        </w:rPr>
      </w:pPr>
    </w:p>
    <w:p w:rsidR="0098303E" w:rsidRPr="005A4D5F" w:rsidRDefault="0098303E" w:rsidP="001A0C67">
      <w:pPr>
        <w:spacing w:after="200" w:line="276" w:lineRule="auto"/>
        <w:rPr>
          <w:rFonts w:eastAsiaTheme="minorHAnsi"/>
          <w:sz w:val="16"/>
          <w:szCs w:val="16"/>
          <w:lang w:eastAsia="en-US"/>
        </w:rPr>
      </w:pPr>
    </w:p>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lastRenderedPageBreak/>
        <w:t>Примечание:</w:t>
      </w:r>
    </w:p>
    <w:p w:rsidR="0098303E" w:rsidRDefault="001A0C67" w:rsidP="001A0C67">
      <w:pPr>
        <w:spacing w:after="200" w:line="276" w:lineRule="auto"/>
        <w:jc w:val="both"/>
        <w:rPr>
          <w:rFonts w:eastAsiaTheme="minorHAnsi"/>
          <w:sz w:val="16"/>
          <w:szCs w:val="16"/>
          <w:lang w:eastAsia="en-US"/>
        </w:rPr>
      </w:pPr>
      <w:proofErr w:type="gramStart"/>
      <w:r w:rsidRPr="001A0C67">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информационно-аналитическое консультирование.</w:t>
      </w:r>
      <w:proofErr w:type="gramEnd"/>
      <w:r w:rsidRPr="001A0C67">
        <w:rPr>
          <w:rFonts w:eastAsiaTheme="minorHAnsi"/>
          <w:sz w:val="16"/>
          <w:szCs w:val="16"/>
          <w:lang w:eastAsia="en-US"/>
        </w:rPr>
        <w:t xml:space="preserve">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r w:rsidR="0098303E">
        <w:rPr>
          <w:rFonts w:eastAsiaTheme="minorHAnsi"/>
          <w:sz w:val="16"/>
          <w:szCs w:val="16"/>
          <w:lang w:eastAsia="en-US"/>
        </w:rPr>
        <w:br w:type="page"/>
      </w:r>
    </w:p>
    <w:p w:rsidR="00712F79" w:rsidRPr="00556E0C" w:rsidRDefault="00712F79" w:rsidP="001D245D">
      <w:pPr>
        <w:pStyle w:val="2"/>
        <w:rPr>
          <w:rFonts w:eastAsiaTheme="majorEastAsia"/>
        </w:rPr>
      </w:pPr>
      <w:bookmarkStart w:id="9" w:name="_Toc90028920"/>
      <w:r w:rsidRPr="00556E0C">
        <w:rPr>
          <w:rFonts w:eastAsiaTheme="majorEastAsia"/>
        </w:rPr>
        <w:lastRenderedPageBreak/>
        <w:t>Тарифный план «Партнер»</w:t>
      </w:r>
      <w:bookmarkEnd w:id="9"/>
    </w:p>
    <w:p w:rsidR="00712F79" w:rsidRPr="00556E0C" w:rsidRDefault="00712F79" w:rsidP="001D245D">
      <w:pPr>
        <w:spacing w:after="200"/>
        <w:jc w:val="both"/>
        <w:rPr>
          <w:rFonts w:eastAsiaTheme="minorHAnsi"/>
          <w:sz w:val="22"/>
          <w:szCs w:val="22"/>
        </w:rPr>
      </w:pPr>
      <w:r w:rsidRPr="00556E0C">
        <w:rPr>
          <w:rFonts w:eastAsiaTheme="minorHAnsi"/>
          <w:i/>
          <w:sz w:val="22"/>
          <w:szCs w:val="22"/>
          <w:lang w:eastAsia="en-US"/>
        </w:rPr>
        <w:t>Доступен для клиентов – физических лиц, являющимися на момент подключения тарифа сотрудниками следующих компаний</w:t>
      </w:r>
      <w:proofErr w:type="gramStart"/>
      <w:r w:rsidR="005B26CA" w:rsidRPr="00556E0C">
        <w:rPr>
          <w:rFonts w:eastAsiaTheme="minorHAnsi"/>
          <w:i/>
          <w:sz w:val="22"/>
          <w:szCs w:val="22"/>
          <w:vertAlign w:val="superscript"/>
          <w:lang w:eastAsia="en-US"/>
        </w:rPr>
        <w:t>1</w:t>
      </w:r>
      <w:proofErr w:type="gramEnd"/>
      <w:r w:rsidR="005B26CA" w:rsidRPr="00556E0C">
        <w:rPr>
          <w:rFonts w:eastAsiaTheme="minorHAnsi"/>
          <w:i/>
          <w:sz w:val="22"/>
          <w:szCs w:val="22"/>
          <w:lang w:eastAsia="en-US"/>
        </w:rPr>
        <w:t xml:space="preserve">: </w:t>
      </w:r>
      <w:proofErr w:type="gramStart"/>
      <w:r w:rsidR="005B26CA" w:rsidRPr="00556E0C">
        <w:rPr>
          <w:rFonts w:eastAsiaTheme="minorHAnsi"/>
          <w:i/>
          <w:sz w:val="22"/>
          <w:szCs w:val="22"/>
          <w:lang w:eastAsia="en-US"/>
        </w:rPr>
        <w:t>АО ИФК «</w:t>
      </w:r>
      <w:proofErr w:type="spellStart"/>
      <w:r w:rsidR="005B26CA" w:rsidRPr="00556E0C">
        <w:rPr>
          <w:rFonts w:eastAsiaTheme="minorHAnsi"/>
          <w:i/>
          <w:sz w:val="22"/>
          <w:szCs w:val="22"/>
          <w:lang w:eastAsia="en-US"/>
        </w:rPr>
        <w:t>Солид</w:t>
      </w:r>
      <w:proofErr w:type="spellEnd"/>
      <w:r w:rsidR="005B26CA" w:rsidRPr="00556E0C">
        <w:rPr>
          <w:rFonts w:eastAsiaTheme="minorHAnsi"/>
          <w:i/>
          <w:sz w:val="22"/>
          <w:szCs w:val="22"/>
          <w:lang w:eastAsia="en-US"/>
        </w:rPr>
        <w:t>», АО «</w:t>
      </w:r>
      <w:proofErr w:type="spellStart"/>
      <w:r w:rsidR="005B26CA" w:rsidRPr="00556E0C">
        <w:rPr>
          <w:rFonts w:eastAsiaTheme="minorHAnsi"/>
          <w:i/>
          <w:sz w:val="22"/>
          <w:szCs w:val="22"/>
          <w:lang w:eastAsia="en-US"/>
        </w:rPr>
        <w:t>Солид</w:t>
      </w:r>
      <w:proofErr w:type="spellEnd"/>
      <w:r w:rsidR="005B26CA" w:rsidRPr="00556E0C">
        <w:rPr>
          <w:rFonts w:eastAsiaTheme="minorHAnsi"/>
          <w:i/>
          <w:sz w:val="22"/>
          <w:szCs w:val="22"/>
          <w:lang w:eastAsia="en-US"/>
        </w:rPr>
        <w:t xml:space="preserve"> Банк», АО «СОЛИД Менеджмент», АО «</w:t>
      </w:r>
      <w:proofErr w:type="spellStart"/>
      <w:r w:rsidR="005B26CA" w:rsidRPr="00556E0C">
        <w:rPr>
          <w:rFonts w:eastAsiaTheme="minorHAnsi"/>
          <w:i/>
          <w:sz w:val="22"/>
          <w:szCs w:val="22"/>
          <w:lang w:eastAsia="en-US"/>
        </w:rPr>
        <w:t>Солид</w:t>
      </w:r>
      <w:proofErr w:type="spellEnd"/>
      <w:r w:rsidR="005B26CA" w:rsidRPr="00556E0C">
        <w:rPr>
          <w:rFonts w:eastAsiaTheme="minorHAnsi"/>
          <w:i/>
          <w:sz w:val="22"/>
          <w:szCs w:val="22"/>
          <w:lang w:eastAsia="en-US"/>
        </w:rPr>
        <w:t>-товарные рынки», ООО «СОЛИД-ЛИЗИНГ», ООО «ГЛОБАЛ ФАКТОРИНГ НЕТВОРК РУС».</w:t>
      </w:r>
      <w:proofErr w:type="gramEnd"/>
    </w:p>
    <w:tbl>
      <w:tblPr>
        <w:tblStyle w:val="aff0"/>
        <w:tblpPr w:leftFromText="180" w:rightFromText="180" w:vertAnchor="text" w:tblpXSpec="right" w:tblpY="1"/>
        <w:tblOverlap w:val="never"/>
        <w:tblW w:w="9923" w:type="dxa"/>
        <w:tblLayout w:type="fixed"/>
        <w:tblLook w:val="04A0" w:firstRow="1" w:lastRow="0" w:firstColumn="1" w:lastColumn="0" w:noHBand="0" w:noVBand="1"/>
      </w:tblPr>
      <w:tblGrid>
        <w:gridCol w:w="710"/>
        <w:gridCol w:w="2976"/>
        <w:gridCol w:w="2835"/>
        <w:gridCol w:w="851"/>
        <w:gridCol w:w="2551"/>
      </w:tblGrid>
      <w:tr w:rsidR="00F347A5" w:rsidRPr="00556E0C" w:rsidTr="004E3911">
        <w:trPr>
          <w:trHeight w:val="202"/>
        </w:trPr>
        <w:tc>
          <w:tcPr>
            <w:tcW w:w="9923" w:type="dxa"/>
            <w:gridSpan w:val="5"/>
            <w:shd w:val="clear" w:color="auto" w:fill="63002F"/>
            <w:vAlign w:val="center"/>
          </w:tcPr>
          <w:p w:rsidR="00F347A5" w:rsidRPr="00556E0C" w:rsidRDefault="00F347A5" w:rsidP="00F347A5">
            <w:pPr>
              <w:pStyle w:val="aff2"/>
              <w:numPr>
                <w:ilvl w:val="0"/>
                <w:numId w:val="32"/>
              </w:numPr>
              <w:jc w:val="center"/>
              <w:rPr>
                <w:sz w:val="16"/>
                <w:szCs w:val="16"/>
              </w:rPr>
            </w:pPr>
            <w:bookmarkStart w:id="10" w:name="_Hlk83303115"/>
            <w:r w:rsidRPr="00556E0C">
              <w:rPr>
                <w:sz w:val="16"/>
                <w:szCs w:val="16"/>
              </w:rPr>
              <w:t xml:space="preserve">Фондовый рынок ПАО Московская биржа </w:t>
            </w:r>
          </w:p>
        </w:tc>
      </w:tr>
      <w:tr w:rsidR="00F347A5" w:rsidRPr="00556E0C" w:rsidTr="004E3911">
        <w:trPr>
          <w:trHeight w:val="227"/>
        </w:trPr>
        <w:tc>
          <w:tcPr>
            <w:tcW w:w="710" w:type="dxa"/>
            <w:vMerge w:val="restart"/>
            <w:vAlign w:val="center"/>
          </w:tcPr>
          <w:p w:rsidR="00F347A5" w:rsidRPr="00556E0C" w:rsidRDefault="00F347A5" w:rsidP="004E3911">
            <w:pPr>
              <w:ind w:right="-41"/>
              <w:rPr>
                <w:sz w:val="16"/>
                <w:szCs w:val="16"/>
              </w:rPr>
            </w:pPr>
            <w:r w:rsidRPr="00556E0C">
              <w:rPr>
                <w:sz w:val="16"/>
                <w:szCs w:val="16"/>
              </w:rPr>
              <w:t>А.1.1</w:t>
            </w:r>
          </w:p>
        </w:tc>
        <w:tc>
          <w:tcPr>
            <w:tcW w:w="2976" w:type="dxa"/>
            <w:vMerge w:val="restart"/>
            <w:shd w:val="clear" w:color="auto" w:fill="auto"/>
            <w:vAlign w:val="center"/>
          </w:tcPr>
          <w:p w:rsidR="00F347A5" w:rsidRPr="00556E0C" w:rsidRDefault="00F347A5" w:rsidP="004E3911">
            <w:pPr>
              <w:ind w:right="-41"/>
              <w:rPr>
                <w:sz w:val="16"/>
                <w:szCs w:val="16"/>
              </w:rPr>
            </w:pPr>
            <w:r w:rsidRPr="00556E0C">
              <w:rPr>
                <w:sz w:val="16"/>
                <w:szCs w:val="16"/>
              </w:rPr>
              <w:t>Комиссионное вознаграждение по сделкам с ценными бумагами (за исключением сделок РЕПО, РПС)</w:t>
            </w:r>
          </w:p>
        </w:tc>
        <w:tc>
          <w:tcPr>
            <w:tcW w:w="3686" w:type="dxa"/>
            <w:gridSpan w:val="2"/>
            <w:shd w:val="clear" w:color="auto" w:fill="D9D9D9" w:themeFill="background1" w:themeFillShade="D9"/>
            <w:vAlign w:val="center"/>
          </w:tcPr>
          <w:p w:rsidR="00F347A5" w:rsidRPr="00556E0C" w:rsidRDefault="00F347A5" w:rsidP="004E3911">
            <w:pPr>
              <w:jc w:val="center"/>
              <w:rPr>
                <w:sz w:val="16"/>
                <w:szCs w:val="16"/>
              </w:rPr>
            </w:pPr>
            <w:r w:rsidRPr="00556E0C">
              <w:rPr>
                <w:sz w:val="16"/>
                <w:szCs w:val="16"/>
              </w:rPr>
              <w:t>Ставка от суммы сделки, %</w:t>
            </w:r>
          </w:p>
        </w:tc>
        <w:tc>
          <w:tcPr>
            <w:tcW w:w="2551" w:type="dxa"/>
            <w:vMerge w:val="restart"/>
            <w:vAlign w:val="center"/>
          </w:tcPr>
          <w:p w:rsidR="00F347A5" w:rsidRPr="00556E0C" w:rsidRDefault="00F347A5" w:rsidP="004E3911">
            <w:pPr>
              <w:ind w:right="-41"/>
              <w:rPr>
                <w:sz w:val="16"/>
                <w:szCs w:val="16"/>
              </w:rPr>
            </w:pPr>
            <w:r w:rsidRPr="00556E0C">
              <w:rPr>
                <w:sz w:val="16"/>
                <w:szCs w:val="16"/>
              </w:rPr>
              <w:t>Не включает комиссию биржи.</w:t>
            </w:r>
          </w:p>
        </w:tc>
      </w:tr>
      <w:tr w:rsidR="00F347A5" w:rsidRPr="00556E0C" w:rsidTr="004E3911">
        <w:trPr>
          <w:trHeight w:val="430"/>
        </w:trPr>
        <w:tc>
          <w:tcPr>
            <w:tcW w:w="710" w:type="dxa"/>
            <w:vMerge/>
            <w:vAlign w:val="center"/>
          </w:tcPr>
          <w:p w:rsidR="00F347A5" w:rsidRPr="00556E0C" w:rsidRDefault="00F347A5" w:rsidP="004E3911">
            <w:pPr>
              <w:ind w:right="-41"/>
              <w:rPr>
                <w:sz w:val="16"/>
                <w:szCs w:val="16"/>
              </w:rPr>
            </w:pPr>
          </w:p>
        </w:tc>
        <w:tc>
          <w:tcPr>
            <w:tcW w:w="2976" w:type="dxa"/>
            <w:vMerge/>
            <w:shd w:val="clear" w:color="auto" w:fill="auto"/>
            <w:vAlign w:val="center"/>
          </w:tcPr>
          <w:p w:rsidR="00F347A5" w:rsidRPr="00556E0C" w:rsidRDefault="00F347A5" w:rsidP="004E3911">
            <w:pPr>
              <w:ind w:right="-41"/>
              <w:rPr>
                <w:sz w:val="16"/>
                <w:szCs w:val="16"/>
              </w:rPr>
            </w:pPr>
          </w:p>
        </w:tc>
        <w:tc>
          <w:tcPr>
            <w:tcW w:w="3686" w:type="dxa"/>
            <w:gridSpan w:val="2"/>
            <w:vAlign w:val="center"/>
          </w:tcPr>
          <w:p w:rsidR="00F347A5" w:rsidRPr="00556E0C" w:rsidRDefault="00F347A5" w:rsidP="004E3911">
            <w:pPr>
              <w:jc w:val="center"/>
              <w:rPr>
                <w:sz w:val="16"/>
                <w:szCs w:val="16"/>
              </w:rPr>
            </w:pPr>
            <w:r w:rsidRPr="00556E0C">
              <w:rPr>
                <w:sz w:val="16"/>
                <w:szCs w:val="16"/>
              </w:rPr>
              <w:t>0.01</w:t>
            </w:r>
          </w:p>
        </w:tc>
        <w:tc>
          <w:tcPr>
            <w:tcW w:w="2551" w:type="dxa"/>
            <w:vMerge/>
            <w:vAlign w:val="center"/>
          </w:tcPr>
          <w:p w:rsidR="00F347A5" w:rsidRPr="00556E0C" w:rsidRDefault="00F347A5" w:rsidP="004E3911">
            <w:pPr>
              <w:shd w:val="pct5" w:color="auto" w:fill="auto"/>
              <w:jc w:val="both"/>
              <w:rPr>
                <w:sz w:val="16"/>
                <w:szCs w:val="16"/>
              </w:rPr>
            </w:pPr>
          </w:p>
        </w:tc>
      </w:tr>
      <w:tr w:rsidR="00F347A5" w:rsidRPr="00556E0C" w:rsidTr="004E3911">
        <w:trPr>
          <w:trHeight w:val="185"/>
        </w:trPr>
        <w:tc>
          <w:tcPr>
            <w:tcW w:w="710" w:type="dxa"/>
            <w:vMerge w:val="restart"/>
            <w:vAlign w:val="center"/>
          </w:tcPr>
          <w:p w:rsidR="00F347A5" w:rsidRPr="00556E0C" w:rsidRDefault="00F347A5" w:rsidP="004E3911">
            <w:pPr>
              <w:ind w:right="-41"/>
              <w:rPr>
                <w:sz w:val="16"/>
                <w:szCs w:val="16"/>
              </w:rPr>
            </w:pPr>
            <w:r w:rsidRPr="00556E0C">
              <w:rPr>
                <w:sz w:val="16"/>
                <w:szCs w:val="16"/>
              </w:rPr>
              <w:t>А.1.2</w:t>
            </w:r>
          </w:p>
        </w:tc>
        <w:tc>
          <w:tcPr>
            <w:tcW w:w="2976" w:type="dxa"/>
            <w:vMerge w:val="restart"/>
            <w:vAlign w:val="center"/>
          </w:tcPr>
          <w:p w:rsidR="00F347A5" w:rsidRPr="00556E0C" w:rsidRDefault="00F347A5" w:rsidP="004E3911">
            <w:pPr>
              <w:ind w:right="-41"/>
              <w:rPr>
                <w:sz w:val="16"/>
                <w:szCs w:val="16"/>
              </w:rPr>
            </w:pPr>
            <w:r w:rsidRPr="00556E0C">
              <w:rPr>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3686" w:type="dxa"/>
            <w:gridSpan w:val="2"/>
            <w:shd w:val="clear" w:color="auto" w:fill="D9D9D9" w:themeFill="background1" w:themeFillShade="D9"/>
            <w:vAlign w:val="center"/>
          </w:tcPr>
          <w:p w:rsidR="00F347A5" w:rsidRPr="00556E0C" w:rsidRDefault="00F347A5" w:rsidP="004E3911">
            <w:pPr>
              <w:jc w:val="center"/>
              <w:rPr>
                <w:sz w:val="16"/>
                <w:szCs w:val="16"/>
              </w:rPr>
            </w:pPr>
            <w:r w:rsidRPr="00556E0C">
              <w:rPr>
                <w:sz w:val="16"/>
                <w:szCs w:val="16"/>
              </w:rPr>
              <w:t>Ставка от суммы сделки, %</w:t>
            </w:r>
          </w:p>
        </w:tc>
        <w:tc>
          <w:tcPr>
            <w:tcW w:w="2551" w:type="dxa"/>
            <w:vMerge w:val="restart"/>
            <w:vAlign w:val="center"/>
          </w:tcPr>
          <w:p w:rsidR="00F347A5" w:rsidRPr="00556E0C" w:rsidRDefault="00F347A5" w:rsidP="004E3911">
            <w:pPr>
              <w:rPr>
                <w:sz w:val="16"/>
                <w:szCs w:val="16"/>
              </w:rPr>
            </w:pPr>
            <w:r w:rsidRPr="00556E0C">
              <w:rPr>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F347A5" w:rsidRPr="00556E0C" w:rsidRDefault="00F347A5" w:rsidP="004E3911">
            <w:pPr>
              <w:rPr>
                <w:sz w:val="16"/>
                <w:szCs w:val="16"/>
              </w:rPr>
            </w:pPr>
            <w:r w:rsidRPr="00556E0C">
              <w:rPr>
                <w:sz w:val="16"/>
                <w:szCs w:val="16"/>
              </w:rPr>
              <w:t>Минимальная комиссия по сделке – 10 руб.</w:t>
            </w:r>
          </w:p>
        </w:tc>
      </w:tr>
      <w:tr w:rsidR="00F347A5" w:rsidRPr="00556E0C" w:rsidTr="004E3911">
        <w:trPr>
          <w:trHeight w:val="682"/>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vAlign w:val="center"/>
          </w:tcPr>
          <w:p w:rsidR="003250A5" w:rsidRPr="00C54C0A" w:rsidRDefault="00BB33D9" w:rsidP="003250A5">
            <w:pPr>
              <w:jc w:val="center"/>
              <w:rPr>
                <w:sz w:val="16"/>
                <w:szCs w:val="16"/>
                <w:lang w:val="en-US"/>
              </w:rPr>
            </w:pPr>
            <w:r w:rsidRPr="00C54C0A">
              <w:rPr>
                <w:sz w:val="16"/>
                <w:szCs w:val="16"/>
                <w:lang w:val="en-US"/>
              </w:rPr>
              <w:t>21.5%</w:t>
            </w:r>
            <w:r w:rsidRPr="00C54C0A">
              <w:rPr>
                <w:sz w:val="16"/>
                <w:szCs w:val="16"/>
              </w:rPr>
              <w:t xml:space="preserve"> годовых</w:t>
            </w:r>
          </w:p>
          <w:p w:rsidR="00F347A5" w:rsidRPr="00C54C0A" w:rsidRDefault="00F347A5" w:rsidP="004E3911">
            <w:pPr>
              <w:jc w:val="center"/>
              <w:rPr>
                <w:sz w:val="16"/>
                <w:szCs w:val="16"/>
              </w:rPr>
            </w:pPr>
          </w:p>
        </w:tc>
        <w:tc>
          <w:tcPr>
            <w:tcW w:w="2551" w:type="dxa"/>
            <w:vMerge/>
            <w:vAlign w:val="center"/>
          </w:tcPr>
          <w:p w:rsidR="00F347A5" w:rsidRPr="00556E0C" w:rsidRDefault="00F347A5" w:rsidP="004E3911">
            <w:pPr>
              <w:rPr>
                <w:sz w:val="16"/>
                <w:szCs w:val="16"/>
              </w:rPr>
            </w:pPr>
          </w:p>
        </w:tc>
      </w:tr>
      <w:tr w:rsidR="00F347A5" w:rsidRPr="00556E0C" w:rsidTr="004E3911">
        <w:trPr>
          <w:trHeight w:val="98"/>
        </w:trPr>
        <w:tc>
          <w:tcPr>
            <w:tcW w:w="9923" w:type="dxa"/>
            <w:gridSpan w:val="5"/>
            <w:shd w:val="clear" w:color="auto" w:fill="63002F"/>
            <w:vAlign w:val="center"/>
          </w:tcPr>
          <w:p w:rsidR="00F347A5" w:rsidRPr="00556E0C" w:rsidRDefault="00F347A5" w:rsidP="00F347A5">
            <w:pPr>
              <w:pStyle w:val="aff2"/>
              <w:numPr>
                <w:ilvl w:val="0"/>
                <w:numId w:val="32"/>
              </w:numPr>
              <w:ind w:right="-41"/>
              <w:jc w:val="center"/>
              <w:rPr>
                <w:sz w:val="16"/>
                <w:szCs w:val="16"/>
              </w:rPr>
            </w:pPr>
            <w:r w:rsidRPr="00556E0C">
              <w:rPr>
                <w:sz w:val="16"/>
                <w:szCs w:val="16"/>
              </w:rPr>
              <w:t>Срочный рынок ПАО Московская биржа</w:t>
            </w:r>
          </w:p>
        </w:tc>
      </w:tr>
      <w:tr w:rsidR="00F347A5" w:rsidRPr="00556E0C" w:rsidTr="004E3911">
        <w:trPr>
          <w:trHeight w:val="227"/>
        </w:trPr>
        <w:tc>
          <w:tcPr>
            <w:tcW w:w="710" w:type="dxa"/>
            <w:vMerge w:val="restart"/>
            <w:vAlign w:val="center"/>
          </w:tcPr>
          <w:p w:rsidR="00F347A5" w:rsidRPr="00556E0C" w:rsidRDefault="00F347A5" w:rsidP="004E3911">
            <w:pPr>
              <w:ind w:right="-41"/>
              <w:rPr>
                <w:sz w:val="16"/>
                <w:szCs w:val="16"/>
              </w:rPr>
            </w:pPr>
            <w:r w:rsidRPr="00556E0C">
              <w:rPr>
                <w:sz w:val="16"/>
                <w:szCs w:val="16"/>
              </w:rPr>
              <w:t>А.2.1</w:t>
            </w:r>
          </w:p>
        </w:tc>
        <w:tc>
          <w:tcPr>
            <w:tcW w:w="2976" w:type="dxa"/>
            <w:vMerge w:val="restart"/>
            <w:vAlign w:val="center"/>
          </w:tcPr>
          <w:p w:rsidR="00F347A5" w:rsidRPr="00556E0C" w:rsidRDefault="00F347A5" w:rsidP="004E3911">
            <w:pPr>
              <w:ind w:right="-41"/>
              <w:rPr>
                <w:sz w:val="16"/>
                <w:szCs w:val="16"/>
              </w:rPr>
            </w:pPr>
            <w:r w:rsidRPr="00556E0C">
              <w:rPr>
                <w:sz w:val="16"/>
                <w:szCs w:val="16"/>
              </w:rPr>
              <w:t>Комиссионное вознаграждение по операциям с производными финансовыми инструментами</w:t>
            </w:r>
          </w:p>
        </w:tc>
        <w:tc>
          <w:tcPr>
            <w:tcW w:w="3686" w:type="dxa"/>
            <w:gridSpan w:val="2"/>
            <w:shd w:val="clear" w:color="auto" w:fill="D9D9D9" w:themeFill="background1" w:themeFillShade="D9"/>
            <w:vAlign w:val="center"/>
          </w:tcPr>
          <w:p w:rsidR="00F347A5" w:rsidRPr="00556E0C" w:rsidRDefault="00F347A5" w:rsidP="004E3911">
            <w:pPr>
              <w:ind w:left="-108" w:right="-108"/>
              <w:jc w:val="center"/>
              <w:rPr>
                <w:sz w:val="16"/>
                <w:szCs w:val="16"/>
              </w:rPr>
            </w:pPr>
            <w:r w:rsidRPr="00556E0C">
              <w:rPr>
                <w:sz w:val="16"/>
                <w:szCs w:val="16"/>
              </w:rPr>
              <w:t>Ставка, руб. за контракт</w:t>
            </w:r>
          </w:p>
        </w:tc>
        <w:tc>
          <w:tcPr>
            <w:tcW w:w="2551" w:type="dxa"/>
            <w:vMerge w:val="restart"/>
            <w:vAlign w:val="center"/>
          </w:tcPr>
          <w:p w:rsidR="00F347A5" w:rsidRPr="00556E0C" w:rsidRDefault="00F347A5" w:rsidP="004E3911">
            <w:pPr>
              <w:rPr>
                <w:sz w:val="16"/>
                <w:szCs w:val="16"/>
                <w:lang w:val="en-US"/>
              </w:rPr>
            </w:pPr>
            <w:r w:rsidRPr="00556E0C">
              <w:rPr>
                <w:sz w:val="16"/>
                <w:szCs w:val="16"/>
              </w:rPr>
              <w:t>Не включает комиссию биржи.</w:t>
            </w:r>
          </w:p>
        </w:tc>
      </w:tr>
      <w:tr w:rsidR="00F347A5" w:rsidRPr="00556E0C" w:rsidTr="004E3911">
        <w:trPr>
          <w:trHeight w:val="489"/>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vAlign w:val="center"/>
          </w:tcPr>
          <w:p w:rsidR="00F347A5" w:rsidRPr="00556E0C" w:rsidRDefault="00F347A5" w:rsidP="004E3911">
            <w:pPr>
              <w:jc w:val="center"/>
              <w:rPr>
                <w:sz w:val="16"/>
                <w:szCs w:val="16"/>
                <w:lang w:val="en-US"/>
              </w:rPr>
            </w:pPr>
            <w:r w:rsidRPr="00556E0C">
              <w:rPr>
                <w:sz w:val="16"/>
                <w:szCs w:val="16"/>
              </w:rPr>
              <w:t>0.</w:t>
            </w:r>
            <w:r w:rsidRPr="00556E0C">
              <w:rPr>
                <w:sz w:val="16"/>
                <w:szCs w:val="16"/>
                <w:lang w:val="en-US"/>
              </w:rPr>
              <w:t>10</w:t>
            </w:r>
          </w:p>
        </w:tc>
        <w:tc>
          <w:tcPr>
            <w:tcW w:w="2551" w:type="dxa"/>
            <w:vMerge/>
            <w:vAlign w:val="center"/>
          </w:tcPr>
          <w:p w:rsidR="00F347A5" w:rsidRPr="00556E0C" w:rsidRDefault="00F347A5" w:rsidP="004E3911">
            <w:pPr>
              <w:ind w:right="-41"/>
              <w:rPr>
                <w:sz w:val="16"/>
                <w:szCs w:val="16"/>
              </w:rPr>
            </w:pPr>
          </w:p>
        </w:tc>
      </w:tr>
      <w:tr w:rsidR="00F347A5" w:rsidRPr="00556E0C" w:rsidTr="004E3911">
        <w:trPr>
          <w:trHeight w:val="125"/>
        </w:trPr>
        <w:tc>
          <w:tcPr>
            <w:tcW w:w="710" w:type="dxa"/>
            <w:vMerge w:val="restart"/>
            <w:vAlign w:val="center"/>
          </w:tcPr>
          <w:p w:rsidR="00F347A5" w:rsidRPr="00556E0C" w:rsidRDefault="00F347A5" w:rsidP="004E3911">
            <w:pPr>
              <w:ind w:right="-41"/>
              <w:rPr>
                <w:sz w:val="16"/>
                <w:szCs w:val="16"/>
              </w:rPr>
            </w:pPr>
            <w:r w:rsidRPr="00556E0C">
              <w:rPr>
                <w:sz w:val="16"/>
                <w:szCs w:val="16"/>
              </w:rPr>
              <w:t>А.2.2</w:t>
            </w:r>
          </w:p>
        </w:tc>
        <w:tc>
          <w:tcPr>
            <w:tcW w:w="2976" w:type="dxa"/>
            <w:vMerge w:val="restart"/>
            <w:vAlign w:val="center"/>
          </w:tcPr>
          <w:p w:rsidR="00F347A5" w:rsidRPr="00556E0C" w:rsidRDefault="00F347A5" w:rsidP="004E3911">
            <w:pPr>
              <w:ind w:right="-41"/>
              <w:rPr>
                <w:sz w:val="16"/>
                <w:szCs w:val="16"/>
              </w:rPr>
            </w:pPr>
            <w:r w:rsidRPr="00556E0C">
              <w:rPr>
                <w:sz w:val="16"/>
                <w:szCs w:val="16"/>
              </w:rPr>
              <w:t xml:space="preserve">Комиссионное вознаграждение за предоставление поддерживающей маржи </w:t>
            </w:r>
          </w:p>
        </w:tc>
        <w:tc>
          <w:tcPr>
            <w:tcW w:w="3686" w:type="dxa"/>
            <w:gridSpan w:val="2"/>
            <w:shd w:val="clear" w:color="auto" w:fill="D9D9D9" w:themeFill="background1" w:themeFillShade="D9"/>
            <w:vAlign w:val="center"/>
          </w:tcPr>
          <w:p w:rsidR="00F347A5" w:rsidRPr="00556E0C" w:rsidRDefault="00F347A5" w:rsidP="004E3911">
            <w:pPr>
              <w:ind w:left="-108" w:right="-108"/>
              <w:jc w:val="center"/>
              <w:rPr>
                <w:sz w:val="16"/>
                <w:szCs w:val="16"/>
              </w:rPr>
            </w:pPr>
            <w:r w:rsidRPr="00556E0C">
              <w:rPr>
                <w:sz w:val="16"/>
                <w:szCs w:val="16"/>
              </w:rPr>
              <w:t>Ставка, %</w:t>
            </w:r>
          </w:p>
        </w:tc>
        <w:tc>
          <w:tcPr>
            <w:tcW w:w="2551" w:type="dxa"/>
            <w:vMerge w:val="restart"/>
            <w:vAlign w:val="center"/>
          </w:tcPr>
          <w:p w:rsidR="00F347A5" w:rsidRPr="00556E0C" w:rsidRDefault="00F347A5" w:rsidP="004E3911">
            <w:pPr>
              <w:ind w:right="-41"/>
              <w:rPr>
                <w:sz w:val="16"/>
                <w:szCs w:val="16"/>
              </w:rPr>
            </w:pPr>
            <w:r w:rsidRPr="00556E0C">
              <w:rPr>
                <w:sz w:val="16"/>
                <w:szCs w:val="16"/>
              </w:rPr>
              <w:t>Взимается ежедневно от величины рублевого недостатка средств гарантийного обеспечения на конец дня.</w:t>
            </w:r>
          </w:p>
          <w:p w:rsidR="00F347A5" w:rsidRPr="00556E0C" w:rsidRDefault="00F347A5" w:rsidP="004E3911">
            <w:pPr>
              <w:ind w:right="-41"/>
              <w:rPr>
                <w:sz w:val="16"/>
                <w:szCs w:val="16"/>
              </w:rPr>
            </w:pPr>
            <w:r w:rsidRPr="00556E0C">
              <w:rPr>
                <w:sz w:val="16"/>
                <w:szCs w:val="16"/>
              </w:rPr>
              <w:t>Внутри дня предоставляется бесплатно.</w:t>
            </w:r>
          </w:p>
        </w:tc>
      </w:tr>
      <w:tr w:rsidR="00F347A5" w:rsidRPr="00556E0C" w:rsidTr="004E3911">
        <w:trPr>
          <w:trHeight w:val="786"/>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vAlign w:val="center"/>
          </w:tcPr>
          <w:p w:rsidR="003250A5" w:rsidRPr="00C54C0A" w:rsidRDefault="00BB33D9" w:rsidP="003250A5">
            <w:pPr>
              <w:jc w:val="center"/>
              <w:rPr>
                <w:sz w:val="16"/>
                <w:szCs w:val="16"/>
              </w:rPr>
            </w:pPr>
            <w:r w:rsidRPr="00C54C0A">
              <w:rPr>
                <w:sz w:val="16"/>
                <w:szCs w:val="16"/>
              </w:rPr>
              <w:t>21.</w:t>
            </w:r>
            <w:r w:rsidRPr="00C54C0A">
              <w:rPr>
                <w:sz w:val="16"/>
                <w:szCs w:val="16"/>
                <w:lang w:val="en-US"/>
              </w:rPr>
              <w:t>5%</w:t>
            </w:r>
            <w:r w:rsidRPr="00C54C0A">
              <w:rPr>
                <w:sz w:val="16"/>
                <w:szCs w:val="16"/>
              </w:rPr>
              <w:t xml:space="preserve"> годовых</w:t>
            </w:r>
          </w:p>
          <w:p w:rsidR="00F347A5" w:rsidRPr="00C54C0A" w:rsidRDefault="00F347A5" w:rsidP="003250A5">
            <w:pPr>
              <w:rPr>
                <w:sz w:val="16"/>
                <w:szCs w:val="16"/>
              </w:rPr>
            </w:pPr>
          </w:p>
        </w:tc>
        <w:tc>
          <w:tcPr>
            <w:tcW w:w="2551" w:type="dxa"/>
            <w:vMerge/>
            <w:vAlign w:val="center"/>
          </w:tcPr>
          <w:p w:rsidR="00F347A5" w:rsidRPr="00556E0C" w:rsidRDefault="00F347A5" w:rsidP="004E3911">
            <w:pPr>
              <w:ind w:right="-41"/>
              <w:rPr>
                <w:sz w:val="16"/>
                <w:szCs w:val="16"/>
              </w:rPr>
            </w:pPr>
          </w:p>
        </w:tc>
      </w:tr>
      <w:tr w:rsidR="00F347A5" w:rsidRPr="00556E0C" w:rsidTr="004E3911">
        <w:trPr>
          <w:trHeight w:val="98"/>
        </w:trPr>
        <w:tc>
          <w:tcPr>
            <w:tcW w:w="9923" w:type="dxa"/>
            <w:gridSpan w:val="5"/>
            <w:shd w:val="clear" w:color="auto" w:fill="63002F"/>
            <w:vAlign w:val="center"/>
          </w:tcPr>
          <w:p w:rsidR="00F347A5" w:rsidRPr="00556E0C" w:rsidRDefault="00F347A5" w:rsidP="00F347A5">
            <w:pPr>
              <w:pStyle w:val="aff2"/>
              <w:numPr>
                <w:ilvl w:val="0"/>
                <w:numId w:val="32"/>
              </w:numPr>
              <w:ind w:right="-41"/>
              <w:jc w:val="center"/>
              <w:rPr>
                <w:sz w:val="16"/>
                <w:szCs w:val="16"/>
              </w:rPr>
            </w:pPr>
            <w:r w:rsidRPr="00556E0C">
              <w:rPr>
                <w:sz w:val="16"/>
                <w:szCs w:val="16"/>
              </w:rPr>
              <w:t>Валютный рынок ПАО Московская биржа</w:t>
            </w:r>
          </w:p>
        </w:tc>
      </w:tr>
      <w:tr w:rsidR="00F347A5" w:rsidRPr="00556E0C" w:rsidTr="004E3911">
        <w:trPr>
          <w:trHeight w:val="200"/>
        </w:trPr>
        <w:tc>
          <w:tcPr>
            <w:tcW w:w="710" w:type="dxa"/>
            <w:vMerge w:val="restart"/>
            <w:vAlign w:val="center"/>
          </w:tcPr>
          <w:p w:rsidR="00F347A5" w:rsidRPr="00556E0C" w:rsidRDefault="00F347A5" w:rsidP="004E3911">
            <w:pPr>
              <w:ind w:right="-41"/>
              <w:rPr>
                <w:sz w:val="16"/>
                <w:szCs w:val="16"/>
              </w:rPr>
            </w:pPr>
            <w:r w:rsidRPr="00556E0C">
              <w:rPr>
                <w:sz w:val="16"/>
                <w:szCs w:val="16"/>
              </w:rPr>
              <w:t>А.3.1</w:t>
            </w:r>
          </w:p>
        </w:tc>
        <w:tc>
          <w:tcPr>
            <w:tcW w:w="2976" w:type="dxa"/>
            <w:vMerge w:val="restart"/>
            <w:vAlign w:val="center"/>
          </w:tcPr>
          <w:p w:rsidR="00F347A5" w:rsidRPr="00556E0C" w:rsidRDefault="00F347A5" w:rsidP="004E3911">
            <w:pPr>
              <w:ind w:right="-41"/>
              <w:rPr>
                <w:sz w:val="16"/>
                <w:szCs w:val="16"/>
              </w:rPr>
            </w:pPr>
            <w:r w:rsidRPr="00556E0C">
              <w:rPr>
                <w:sz w:val="16"/>
                <w:szCs w:val="16"/>
              </w:rPr>
              <w:t>Комиссионное вознаграждение по сделкам с иностранными валютами</w:t>
            </w:r>
          </w:p>
        </w:tc>
        <w:tc>
          <w:tcPr>
            <w:tcW w:w="3686" w:type="dxa"/>
            <w:gridSpan w:val="2"/>
            <w:shd w:val="clear" w:color="auto" w:fill="D9D9D9" w:themeFill="background1" w:themeFillShade="D9"/>
            <w:vAlign w:val="center"/>
          </w:tcPr>
          <w:p w:rsidR="00F347A5" w:rsidRPr="00556E0C" w:rsidRDefault="00F347A5" w:rsidP="004E3911">
            <w:pPr>
              <w:jc w:val="center"/>
              <w:rPr>
                <w:sz w:val="16"/>
                <w:szCs w:val="16"/>
              </w:rPr>
            </w:pPr>
            <w:r w:rsidRPr="00556E0C">
              <w:rPr>
                <w:sz w:val="16"/>
                <w:szCs w:val="16"/>
              </w:rPr>
              <w:t>Ставка от суммы сделки, %</w:t>
            </w:r>
          </w:p>
        </w:tc>
        <w:tc>
          <w:tcPr>
            <w:tcW w:w="2551" w:type="dxa"/>
            <w:vMerge w:val="restart"/>
            <w:vAlign w:val="center"/>
          </w:tcPr>
          <w:p w:rsidR="00F347A5" w:rsidRPr="00556E0C" w:rsidRDefault="00F347A5" w:rsidP="004E3911">
            <w:pPr>
              <w:ind w:right="-41"/>
              <w:rPr>
                <w:sz w:val="16"/>
                <w:szCs w:val="16"/>
              </w:rPr>
            </w:pPr>
            <w:r w:rsidRPr="00556E0C">
              <w:rPr>
                <w:sz w:val="16"/>
                <w:szCs w:val="16"/>
              </w:rPr>
              <w:t>Не включает комиссию биржи.</w:t>
            </w:r>
          </w:p>
        </w:tc>
      </w:tr>
      <w:tr w:rsidR="00F347A5" w:rsidRPr="00556E0C" w:rsidTr="004E3911">
        <w:trPr>
          <w:trHeight w:val="306"/>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shd w:val="clear" w:color="auto" w:fill="auto"/>
            <w:vAlign w:val="center"/>
          </w:tcPr>
          <w:p w:rsidR="00F347A5" w:rsidRPr="00556E0C" w:rsidRDefault="00F347A5" w:rsidP="004E3911">
            <w:pPr>
              <w:jc w:val="center"/>
              <w:rPr>
                <w:sz w:val="16"/>
                <w:szCs w:val="16"/>
                <w:lang w:val="en-US"/>
              </w:rPr>
            </w:pPr>
            <w:r w:rsidRPr="00556E0C">
              <w:rPr>
                <w:sz w:val="16"/>
                <w:szCs w:val="16"/>
              </w:rPr>
              <w:t>0.01</w:t>
            </w:r>
          </w:p>
        </w:tc>
        <w:tc>
          <w:tcPr>
            <w:tcW w:w="2551" w:type="dxa"/>
            <w:vMerge/>
            <w:vAlign w:val="center"/>
          </w:tcPr>
          <w:p w:rsidR="00F347A5" w:rsidRPr="00556E0C" w:rsidRDefault="00F347A5" w:rsidP="004E3911">
            <w:pPr>
              <w:ind w:right="-41"/>
              <w:rPr>
                <w:sz w:val="16"/>
                <w:szCs w:val="16"/>
              </w:rPr>
            </w:pPr>
          </w:p>
        </w:tc>
      </w:tr>
      <w:tr w:rsidR="00F347A5" w:rsidRPr="00556E0C" w:rsidTr="004E3911">
        <w:trPr>
          <w:trHeight w:val="95"/>
        </w:trPr>
        <w:tc>
          <w:tcPr>
            <w:tcW w:w="710" w:type="dxa"/>
            <w:vMerge w:val="restart"/>
            <w:vAlign w:val="center"/>
          </w:tcPr>
          <w:p w:rsidR="00F347A5" w:rsidRPr="00556E0C" w:rsidRDefault="00F347A5" w:rsidP="004E3911">
            <w:pPr>
              <w:ind w:right="-41"/>
              <w:rPr>
                <w:sz w:val="16"/>
                <w:szCs w:val="16"/>
              </w:rPr>
            </w:pPr>
            <w:r w:rsidRPr="00556E0C">
              <w:rPr>
                <w:sz w:val="16"/>
                <w:szCs w:val="16"/>
              </w:rPr>
              <w:t>А.3.2</w:t>
            </w:r>
          </w:p>
        </w:tc>
        <w:tc>
          <w:tcPr>
            <w:tcW w:w="2976" w:type="dxa"/>
            <w:vMerge w:val="restart"/>
            <w:vAlign w:val="center"/>
          </w:tcPr>
          <w:p w:rsidR="00F347A5" w:rsidRPr="00556E0C" w:rsidRDefault="00F347A5" w:rsidP="004E3911">
            <w:pPr>
              <w:ind w:right="-41"/>
              <w:rPr>
                <w:sz w:val="16"/>
                <w:szCs w:val="16"/>
              </w:rPr>
            </w:pPr>
            <w:r w:rsidRPr="00556E0C">
              <w:rPr>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3686" w:type="dxa"/>
            <w:gridSpan w:val="2"/>
            <w:shd w:val="clear" w:color="auto" w:fill="D9D9D9" w:themeFill="background1" w:themeFillShade="D9"/>
            <w:vAlign w:val="center"/>
          </w:tcPr>
          <w:p w:rsidR="00F347A5" w:rsidRPr="00556E0C" w:rsidRDefault="00F347A5" w:rsidP="004E3911">
            <w:pPr>
              <w:jc w:val="center"/>
              <w:rPr>
                <w:sz w:val="16"/>
                <w:szCs w:val="16"/>
              </w:rPr>
            </w:pPr>
            <w:r w:rsidRPr="00556E0C">
              <w:rPr>
                <w:sz w:val="16"/>
                <w:szCs w:val="16"/>
              </w:rPr>
              <w:t>Ставка от суммы сделки, %</w:t>
            </w:r>
          </w:p>
        </w:tc>
        <w:tc>
          <w:tcPr>
            <w:tcW w:w="2551" w:type="dxa"/>
            <w:vMerge w:val="restart"/>
            <w:vAlign w:val="center"/>
          </w:tcPr>
          <w:p w:rsidR="00F347A5" w:rsidRPr="00556E0C" w:rsidRDefault="00F347A5" w:rsidP="004E3911">
            <w:pPr>
              <w:ind w:right="-41"/>
              <w:rPr>
                <w:sz w:val="16"/>
                <w:szCs w:val="16"/>
              </w:rPr>
            </w:pPr>
            <w:r w:rsidRPr="00556E0C">
              <w:rPr>
                <w:sz w:val="16"/>
                <w:szCs w:val="16"/>
              </w:rPr>
              <w:t xml:space="preserve">Взимается от суммы первой сделки с учетом количества календарных дней переноса. </w:t>
            </w:r>
          </w:p>
          <w:p w:rsidR="00F347A5" w:rsidRPr="00556E0C" w:rsidRDefault="00F347A5" w:rsidP="004E3911">
            <w:pPr>
              <w:ind w:right="-41"/>
              <w:rPr>
                <w:sz w:val="16"/>
                <w:szCs w:val="16"/>
              </w:rPr>
            </w:pPr>
            <w:r w:rsidRPr="00556E0C">
              <w:rPr>
                <w:sz w:val="16"/>
                <w:szCs w:val="16"/>
              </w:rPr>
              <w:t>Включает комиссию биржи.</w:t>
            </w:r>
          </w:p>
          <w:p w:rsidR="00F347A5" w:rsidRPr="00556E0C" w:rsidRDefault="00F347A5" w:rsidP="004E3911">
            <w:pPr>
              <w:ind w:right="-41"/>
              <w:rPr>
                <w:sz w:val="16"/>
                <w:szCs w:val="16"/>
              </w:rPr>
            </w:pPr>
            <w:r w:rsidRPr="00556E0C">
              <w:rPr>
                <w:sz w:val="16"/>
                <w:szCs w:val="16"/>
              </w:rPr>
              <w:t>Минимальная комиссия по сделке – 75 руб.</w:t>
            </w:r>
          </w:p>
        </w:tc>
      </w:tr>
      <w:tr w:rsidR="00F347A5" w:rsidRPr="00556E0C" w:rsidTr="004E3911">
        <w:trPr>
          <w:trHeight w:val="639"/>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vAlign w:val="center"/>
          </w:tcPr>
          <w:p w:rsidR="00F347A5" w:rsidRPr="00C54C0A" w:rsidRDefault="00BB33D9" w:rsidP="003250A5">
            <w:pPr>
              <w:jc w:val="center"/>
              <w:rPr>
                <w:sz w:val="16"/>
                <w:szCs w:val="16"/>
                <w:lang w:val="en-US"/>
              </w:rPr>
            </w:pPr>
            <w:r w:rsidRPr="00C54C0A">
              <w:rPr>
                <w:sz w:val="16"/>
                <w:szCs w:val="16"/>
                <w:lang w:val="en-US"/>
              </w:rPr>
              <w:t>21.5%</w:t>
            </w:r>
            <w:r w:rsidRPr="00C54C0A">
              <w:rPr>
                <w:sz w:val="16"/>
                <w:szCs w:val="16"/>
              </w:rPr>
              <w:t xml:space="preserve"> годовых</w:t>
            </w:r>
          </w:p>
        </w:tc>
        <w:tc>
          <w:tcPr>
            <w:tcW w:w="2551" w:type="dxa"/>
            <w:vMerge/>
            <w:vAlign w:val="center"/>
          </w:tcPr>
          <w:p w:rsidR="00F347A5" w:rsidRPr="00556E0C" w:rsidRDefault="00F347A5" w:rsidP="004E3911">
            <w:pPr>
              <w:ind w:right="-41"/>
              <w:rPr>
                <w:sz w:val="16"/>
                <w:szCs w:val="16"/>
              </w:rPr>
            </w:pPr>
          </w:p>
        </w:tc>
      </w:tr>
      <w:tr w:rsidR="00F347A5" w:rsidRPr="00556E0C" w:rsidTr="004E3911">
        <w:trPr>
          <w:trHeight w:val="202"/>
        </w:trPr>
        <w:tc>
          <w:tcPr>
            <w:tcW w:w="9923" w:type="dxa"/>
            <w:gridSpan w:val="5"/>
            <w:shd w:val="clear" w:color="auto" w:fill="63002F"/>
            <w:vAlign w:val="center"/>
          </w:tcPr>
          <w:p w:rsidR="00F347A5" w:rsidRPr="00556E0C" w:rsidRDefault="00F347A5" w:rsidP="00F347A5">
            <w:pPr>
              <w:pStyle w:val="aff2"/>
              <w:numPr>
                <w:ilvl w:val="0"/>
                <w:numId w:val="32"/>
              </w:numPr>
              <w:ind w:right="-41"/>
              <w:jc w:val="center"/>
              <w:rPr>
                <w:sz w:val="16"/>
                <w:szCs w:val="16"/>
              </w:rPr>
            </w:pPr>
            <w:r w:rsidRPr="00556E0C">
              <w:rPr>
                <w:sz w:val="16"/>
                <w:szCs w:val="16"/>
              </w:rPr>
              <w:t>Рынок акций ПАО «Санкт-Петербургская биржа»</w:t>
            </w:r>
          </w:p>
        </w:tc>
      </w:tr>
      <w:tr w:rsidR="00F347A5" w:rsidRPr="00556E0C" w:rsidTr="004E3911">
        <w:tc>
          <w:tcPr>
            <w:tcW w:w="710" w:type="dxa"/>
            <w:vMerge w:val="restart"/>
            <w:vAlign w:val="center"/>
          </w:tcPr>
          <w:p w:rsidR="00F347A5" w:rsidRPr="00556E0C" w:rsidRDefault="00F347A5" w:rsidP="004E3911">
            <w:pPr>
              <w:ind w:right="-41"/>
              <w:rPr>
                <w:sz w:val="16"/>
                <w:szCs w:val="16"/>
              </w:rPr>
            </w:pPr>
            <w:r w:rsidRPr="00556E0C">
              <w:rPr>
                <w:sz w:val="16"/>
                <w:szCs w:val="16"/>
              </w:rPr>
              <w:t>А.4.1</w:t>
            </w:r>
          </w:p>
        </w:tc>
        <w:tc>
          <w:tcPr>
            <w:tcW w:w="2976" w:type="dxa"/>
            <w:vMerge w:val="restart"/>
            <w:vAlign w:val="center"/>
          </w:tcPr>
          <w:p w:rsidR="00F347A5" w:rsidRPr="00556E0C" w:rsidRDefault="00F347A5" w:rsidP="004E3911">
            <w:pPr>
              <w:ind w:right="-41"/>
              <w:rPr>
                <w:sz w:val="16"/>
                <w:szCs w:val="16"/>
              </w:rPr>
            </w:pPr>
            <w:r w:rsidRPr="00556E0C">
              <w:rPr>
                <w:sz w:val="16"/>
                <w:szCs w:val="16"/>
              </w:rPr>
              <w:t>Комиссионные вознаграждение по сделкам с иностранными ценными бумагами</w:t>
            </w:r>
          </w:p>
        </w:tc>
        <w:tc>
          <w:tcPr>
            <w:tcW w:w="3686" w:type="dxa"/>
            <w:gridSpan w:val="2"/>
            <w:shd w:val="clear" w:color="auto" w:fill="D9D9D9" w:themeFill="background1" w:themeFillShade="D9"/>
            <w:vAlign w:val="center"/>
          </w:tcPr>
          <w:p w:rsidR="00F347A5" w:rsidRPr="00556E0C" w:rsidRDefault="00F347A5" w:rsidP="004E3911">
            <w:pPr>
              <w:ind w:left="-108" w:right="-108"/>
              <w:jc w:val="center"/>
              <w:rPr>
                <w:sz w:val="16"/>
                <w:szCs w:val="16"/>
              </w:rPr>
            </w:pPr>
            <w:r w:rsidRPr="00556E0C">
              <w:rPr>
                <w:sz w:val="16"/>
                <w:szCs w:val="16"/>
              </w:rPr>
              <w:t>Ставка от суммы сделки, %</w:t>
            </w:r>
          </w:p>
        </w:tc>
        <w:tc>
          <w:tcPr>
            <w:tcW w:w="2551" w:type="dxa"/>
            <w:vMerge w:val="restart"/>
            <w:vAlign w:val="center"/>
          </w:tcPr>
          <w:p w:rsidR="00F347A5" w:rsidRPr="00556E0C" w:rsidRDefault="00F347A5" w:rsidP="004E3911">
            <w:pPr>
              <w:ind w:right="-41"/>
              <w:rPr>
                <w:sz w:val="16"/>
                <w:szCs w:val="16"/>
              </w:rPr>
            </w:pPr>
            <w:r w:rsidRPr="00556E0C">
              <w:rPr>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F347A5" w:rsidRPr="00556E0C" w:rsidRDefault="00F347A5" w:rsidP="004E3911">
            <w:pPr>
              <w:ind w:right="-41"/>
              <w:rPr>
                <w:sz w:val="16"/>
                <w:szCs w:val="16"/>
              </w:rPr>
            </w:pPr>
            <w:r w:rsidRPr="00556E0C">
              <w:rPr>
                <w:sz w:val="16"/>
                <w:szCs w:val="16"/>
              </w:rPr>
              <w:t>Не включает комиссию биржи.</w:t>
            </w:r>
          </w:p>
          <w:p w:rsidR="00F347A5" w:rsidRPr="00556E0C" w:rsidRDefault="00F347A5" w:rsidP="004E3911">
            <w:pPr>
              <w:ind w:right="-41"/>
              <w:rPr>
                <w:sz w:val="16"/>
                <w:szCs w:val="16"/>
              </w:rPr>
            </w:pPr>
          </w:p>
        </w:tc>
      </w:tr>
      <w:tr w:rsidR="00F347A5" w:rsidRPr="00556E0C" w:rsidTr="004E3911">
        <w:trPr>
          <w:trHeight w:val="447"/>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shd w:val="clear" w:color="auto" w:fill="auto"/>
            <w:vAlign w:val="center"/>
          </w:tcPr>
          <w:p w:rsidR="00F347A5" w:rsidRPr="00556E0C" w:rsidRDefault="00F347A5" w:rsidP="004E3911">
            <w:pPr>
              <w:jc w:val="center"/>
              <w:rPr>
                <w:sz w:val="16"/>
                <w:szCs w:val="16"/>
              </w:rPr>
            </w:pPr>
            <w:r w:rsidRPr="00556E0C">
              <w:rPr>
                <w:sz w:val="16"/>
                <w:szCs w:val="16"/>
              </w:rPr>
              <w:t>0.01</w:t>
            </w:r>
          </w:p>
        </w:tc>
        <w:tc>
          <w:tcPr>
            <w:tcW w:w="2551" w:type="dxa"/>
            <w:vMerge/>
            <w:vAlign w:val="center"/>
          </w:tcPr>
          <w:p w:rsidR="00F347A5" w:rsidRPr="00556E0C" w:rsidRDefault="00F347A5" w:rsidP="004E3911">
            <w:pPr>
              <w:ind w:right="-41"/>
              <w:rPr>
                <w:sz w:val="16"/>
                <w:szCs w:val="16"/>
              </w:rPr>
            </w:pPr>
          </w:p>
        </w:tc>
      </w:tr>
      <w:tr w:rsidR="00F347A5" w:rsidRPr="00556E0C" w:rsidTr="004E3911">
        <w:trPr>
          <w:trHeight w:val="202"/>
        </w:trPr>
        <w:tc>
          <w:tcPr>
            <w:tcW w:w="9923" w:type="dxa"/>
            <w:gridSpan w:val="5"/>
            <w:shd w:val="clear" w:color="auto" w:fill="63002F"/>
            <w:vAlign w:val="center"/>
          </w:tcPr>
          <w:p w:rsidR="00F347A5" w:rsidRPr="00556E0C" w:rsidRDefault="00F347A5" w:rsidP="00F347A5">
            <w:pPr>
              <w:pStyle w:val="aff2"/>
              <w:numPr>
                <w:ilvl w:val="0"/>
                <w:numId w:val="32"/>
              </w:numPr>
              <w:ind w:right="-41"/>
              <w:jc w:val="center"/>
              <w:rPr>
                <w:sz w:val="16"/>
                <w:szCs w:val="16"/>
              </w:rPr>
            </w:pPr>
            <w:r w:rsidRPr="00556E0C">
              <w:rPr>
                <w:sz w:val="16"/>
                <w:szCs w:val="16"/>
              </w:rPr>
              <w:t>Внебиржевой рынок</w:t>
            </w:r>
          </w:p>
        </w:tc>
      </w:tr>
      <w:tr w:rsidR="00F347A5" w:rsidRPr="00556E0C" w:rsidTr="004E3911">
        <w:trPr>
          <w:trHeight w:val="60"/>
        </w:trPr>
        <w:tc>
          <w:tcPr>
            <w:tcW w:w="710" w:type="dxa"/>
            <w:vMerge w:val="restart"/>
            <w:vAlign w:val="center"/>
          </w:tcPr>
          <w:p w:rsidR="00F347A5" w:rsidRPr="00556E0C" w:rsidRDefault="00F347A5" w:rsidP="004E3911">
            <w:pPr>
              <w:ind w:right="-41"/>
              <w:rPr>
                <w:sz w:val="16"/>
                <w:szCs w:val="16"/>
              </w:rPr>
            </w:pPr>
            <w:r w:rsidRPr="00556E0C">
              <w:rPr>
                <w:sz w:val="16"/>
                <w:szCs w:val="16"/>
              </w:rPr>
              <w:t>А.5.1</w:t>
            </w:r>
          </w:p>
        </w:tc>
        <w:tc>
          <w:tcPr>
            <w:tcW w:w="2976" w:type="dxa"/>
            <w:vMerge w:val="restart"/>
            <w:vAlign w:val="center"/>
          </w:tcPr>
          <w:p w:rsidR="00F347A5" w:rsidRPr="00556E0C" w:rsidRDefault="00F347A5" w:rsidP="004E3911">
            <w:pPr>
              <w:rPr>
                <w:sz w:val="16"/>
                <w:szCs w:val="16"/>
              </w:rPr>
            </w:pPr>
            <w:r w:rsidRPr="00556E0C">
              <w:rPr>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p w:rsidR="00F347A5" w:rsidRPr="00556E0C" w:rsidRDefault="00F347A5" w:rsidP="004E3911">
            <w:pPr>
              <w:rPr>
                <w:sz w:val="16"/>
                <w:szCs w:val="16"/>
              </w:rPr>
            </w:pPr>
          </w:p>
        </w:tc>
        <w:tc>
          <w:tcPr>
            <w:tcW w:w="2835" w:type="dxa"/>
            <w:shd w:val="clear" w:color="auto" w:fill="D9D9D9" w:themeFill="background1" w:themeFillShade="D9"/>
            <w:vAlign w:val="center"/>
          </w:tcPr>
          <w:p w:rsidR="00F347A5" w:rsidRPr="00556E0C" w:rsidRDefault="00F347A5" w:rsidP="004E3911">
            <w:pPr>
              <w:jc w:val="center"/>
              <w:rPr>
                <w:sz w:val="16"/>
                <w:szCs w:val="16"/>
              </w:rPr>
            </w:pPr>
            <w:r w:rsidRPr="00556E0C">
              <w:rPr>
                <w:sz w:val="16"/>
                <w:szCs w:val="16"/>
              </w:rPr>
              <w:t>Дневной оборот, руб.</w:t>
            </w:r>
          </w:p>
        </w:tc>
        <w:tc>
          <w:tcPr>
            <w:tcW w:w="851" w:type="dxa"/>
            <w:shd w:val="clear" w:color="auto" w:fill="D9D9D9" w:themeFill="background1" w:themeFillShade="D9"/>
            <w:vAlign w:val="center"/>
          </w:tcPr>
          <w:p w:rsidR="00F347A5" w:rsidRPr="00556E0C" w:rsidRDefault="00F347A5" w:rsidP="004E3911">
            <w:pPr>
              <w:ind w:left="-108" w:right="-108"/>
              <w:jc w:val="center"/>
              <w:rPr>
                <w:sz w:val="16"/>
                <w:szCs w:val="16"/>
              </w:rPr>
            </w:pPr>
            <w:r w:rsidRPr="00556E0C">
              <w:rPr>
                <w:sz w:val="16"/>
                <w:szCs w:val="16"/>
              </w:rPr>
              <w:t>Ставка от суммы сделки,%</w:t>
            </w:r>
          </w:p>
        </w:tc>
        <w:tc>
          <w:tcPr>
            <w:tcW w:w="2551" w:type="dxa"/>
            <w:vMerge w:val="restart"/>
            <w:vAlign w:val="center"/>
          </w:tcPr>
          <w:p w:rsidR="00F347A5" w:rsidRPr="00556E0C" w:rsidRDefault="00F347A5" w:rsidP="004E3911">
            <w:pPr>
              <w:rPr>
                <w:sz w:val="16"/>
                <w:szCs w:val="16"/>
              </w:rPr>
            </w:pPr>
            <w:r w:rsidRPr="00556E0C">
              <w:rPr>
                <w:sz w:val="16"/>
                <w:szCs w:val="16"/>
              </w:rPr>
              <w:t xml:space="preserve">Объём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F347A5" w:rsidRPr="00556E0C" w:rsidRDefault="00F347A5" w:rsidP="004E3911">
            <w:pPr>
              <w:rPr>
                <w:sz w:val="16"/>
                <w:szCs w:val="16"/>
              </w:rPr>
            </w:pPr>
            <w:r w:rsidRPr="00556E0C">
              <w:rPr>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556E0C">
              <w:rPr>
                <w:sz w:val="16"/>
                <w:szCs w:val="16"/>
                <w:lang w:val="en-US"/>
              </w:rPr>
              <w:t>WEB</w:t>
            </w:r>
            <w:r w:rsidRPr="00556E0C">
              <w:rPr>
                <w:sz w:val="16"/>
                <w:szCs w:val="16"/>
              </w:rPr>
              <w:t xml:space="preserve">-сайте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п.А.5.1. </w:t>
            </w:r>
          </w:p>
        </w:tc>
      </w:tr>
      <w:tr w:rsidR="00F347A5" w:rsidRPr="00556E0C" w:rsidTr="004E3911">
        <w:trPr>
          <w:trHeight w:val="60"/>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2835" w:type="dxa"/>
            <w:vAlign w:val="center"/>
          </w:tcPr>
          <w:p w:rsidR="00F347A5" w:rsidRPr="00556E0C" w:rsidRDefault="00F347A5" w:rsidP="004E3911">
            <w:pPr>
              <w:jc w:val="center"/>
              <w:rPr>
                <w:sz w:val="16"/>
                <w:szCs w:val="16"/>
              </w:rPr>
            </w:pPr>
            <w:r w:rsidRPr="00556E0C">
              <w:rPr>
                <w:sz w:val="16"/>
                <w:szCs w:val="16"/>
              </w:rPr>
              <w:t>до 3 000 000</w:t>
            </w:r>
          </w:p>
        </w:tc>
        <w:tc>
          <w:tcPr>
            <w:tcW w:w="851" w:type="dxa"/>
            <w:vAlign w:val="center"/>
          </w:tcPr>
          <w:p w:rsidR="00F347A5" w:rsidRPr="00556E0C" w:rsidRDefault="00F347A5" w:rsidP="004E3911">
            <w:pPr>
              <w:jc w:val="center"/>
              <w:rPr>
                <w:sz w:val="16"/>
                <w:szCs w:val="16"/>
              </w:rPr>
            </w:pPr>
            <w:r w:rsidRPr="00556E0C">
              <w:rPr>
                <w:sz w:val="16"/>
                <w:szCs w:val="16"/>
              </w:rPr>
              <w:t>0.20</w:t>
            </w:r>
          </w:p>
        </w:tc>
        <w:tc>
          <w:tcPr>
            <w:tcW w:w="2551" w:type="dxa"/>
            <w:vMerge/>
            <w:vAlign w:val="center"/>
          </w:tcPr>
          <w:p w:rsidR="00F347A5" w:rsidRPr="00556E0C" w:rsidRDefault="00F347A5" w:rsidP="004E3911">
            <w:pPr>
              <w:rPr>
                <w:sz w:val="16"/>
                <w:szCs w:val="16"/>
              </w:rPr>
            </w:pPr>
          </w:p>
        </w:tc>
      </w:tr>
      <w:tr w:rsidR="00F347A5" w:rsidRPr="00556E0C" w:rsidTr="004E3911">
        <w:trPr>
          <w:trHeight w:val="60"/>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2835" w:type="dxa"/>
            <w:vAlign w:val="center"/>
          </w:tcPr>
          <w:p w:rsidR="00F347A5" w:rsidRPr="00556E0C" w:rsidRDefault="00F347A5" w:rsidP="004E3911">
            <w:pPr>
              <w:ind w:left="-108" w:right="-108"/>
              <w:jc w:val="center"/>
              <w:rPr>
                <w:sz w:val="16"/>
                <w:szCs w:val="16"/>
              </w:rPr>
            </w:pPr>
            <w:r w:rsidRPr="00556E0C">
              <w:rPr>
                <w:sz w:val="16"/>
                <w:szCs w:val="16"/>
              </w:rPr>
              <w:t xml:space="preserve">от 3 000 000.01 </w:t>
            </w:r>
          </w:p>
        </w:tc>
        <w:tc>
          <w:tcPr>
            <w:tcW w:w="851" w:type="dxa"/>
            <w:vAlign w:val="center"/>
          </w:tcPr>
          <w:p w:rsidR="00F347A5" w:rsidRPr="00556E0C" w:rsidRDefault="00F347A5" w:rsidP="004E3911">
            <w:pPr>
              <w:jc w:val="center"/>
              <w:rPr>
                <w:sz w:val="16"/>
                <w:szCs w:val="16"/>
              </w:rPr>
            </w:pPr>
            <w:r w:rsidRPr="00556E0C">
              <w:rPr>
                <w:sz w:val="16"/>
                <w:szCs w:val="16"/>
              </w:rPr>
              <w:t>0.15</w:t>
            </w:r>
          </w:p>
        </w:tc>
        <w:tc>
          <w:tcPr>
            <w:tcW w:w="2551" w:type="dxa"/>
            <w:vMerge/>
            <w:vAlign w:val="center"/>
          </w:tcPr>
          <w:p w:rsidR="00F347A5" w:rsidRPr="00556E0C" w:rsidRDefault="00F347A5" w:rsidP="004E3911">
            <w:pPr>
              <w:rPr>
                <w:sz w:val="16"/>
                <w:szCs w:val="16"/>
              </w:rPr>
            </w:pPr>
          </w:p>
        </w:tc>
      </w:tr>
      <w:tr w:rsidR="00F347A5" w:rsidRPr="00556E0C" w:rsidTr="004E3911">
        <w:trPr>
          <w:trHeight w:val="70"/>
        </w:trPr>
        <w:tc>
          <w:tcPr>
            <w:tcW w:w="710" w:type="dxa"/>
            <w:vAlign w:val="center"/>
          </w:tcPr>
          <w:p w:rsidR="00F347A5" w:rsidRPr="00556E0C" w:rsidRDefault="00F347A5" w:rsidP="004E3911">
            <w:pPr>
              <w:rPr>
                <w:sz w:val="16"/>
                <w:szCs w:val="16"/>
              </w:rPr>
            </w:pPr>
            <w:r w:rsidRPr="00556E0C">
              <w:rPr>
                <w:sz w:val="16"/>
                <w:szCs w:val="16"/>
              </w:rPr>
              <w:t>А.5.2</w:t>
            </w:r>
          </w:p>
        </w:tc>
        <w:tc>
          <w:tcPr>
            <w:tcW w:w="2976" w:type="dxa"/>
            <w:vAlign w:val="center"/>
          </w:tcPr>
          <w:p w:rsidR="00F347A5" w:rsidRPr="00556E0C" w:rsidRDefault="00F347A5" w:rsidP="004E3911">
            <w:pPr>
              <w:ind w:right="-41"/>
              <w:rPr>
                <w:sz w:val="16"/>
                <w:szCs w:val="16"/>
              </w:rPr>
            </w:pPr>
            <w:r w:rsidRPr="00556E0C">
              <w:rPr>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835" w:type="dxa"/>
            <w:vAlign w:val="center"/>
          </w:tcPr>
          <w:p w:rsidR="00F347A5" w:rsidRPr="00556E0C" w:rsidRDefault="00F347A5" w:rsidP="004E3911">
            <w:pPr>
              <w:ind w:right="-41"/>
              <w:jc w:val="center"/>
              <w:rPr>
                <w:sz w:val="16"/>
                <w:szCs w:val="16"/>
              </w:rPr>
            </w:pPr>
            <w:r w:rsidRPr="00556E0C">
              <w:rPr>
                <w:sz w:val="16"/>
                <w:szCs w:val="16"/>
              </w:rPr>
              <w:t>Вне зависимости от оборота</w:t>
            </w:r>
          </w:p>
        </w:tc>
        <w:tc>
          <w:tcPr>
            <w:tcW w:w="851" w:type="dxa"/>
            <w:vAlign w:val="center"/>
          </w:tcPr>
          <w:p w:rsidR="00F347A5" w:rsidRPr="00556E0C" w:rsidRDefault="00F347A5" w:rsidP="004E3911">
            <w:pPr>
              <w:ind w:right="-41"/>
              <w:jc w:val="center"/>
              <w:rPr>
                <w:sz w:val="16"/>
                <w:szCs w:val="16"/>
              </w:rPr>
            </w:pPr>
            <w:r w:rsidRPr="00556E0C">
              <w:rPr>
                <w:sz w:val="16"/>
                <w:szCs w:val="16"/>
              </w:rPr>
              <w:t>0.3</w:t>
            </w:r>
          </w:p>
        </w:tc>
        <w:tc>
          <w:tcPr>
            <w:tcW w:w="2551" w:type="dxa"/>
            <w:vMerge/>
            <w:vAlign w:val="center"/>
          </w:tcPr>
          <w:p w:rsidR="00F347A5" w:rsidRPr="00556E0C" w:rsidRDefault="00F347A5" w:rsidP="004E3911">
            <w:pPr>
              <w:ind w:right="-41"/>
              <w:jc w:val="center"/>
              <w:rPr>
                <w:sz w:val="16"/>
                <w:szCs w:val="16"/>
              </w:rPr>
            </w:pPr>
          </w:p>
        </w:tc>
      </w:tr>
      <w:tr w:rsidR="00F347A5" w:rsidRPr="00556E0C" w:rsidTr="004E3911">
        <w:trPr>
          <w:trHeight w:val="70"/>
        </w:trPr>
        <w:tc>
          <w:tcPr>
            <w:tcW w:w="710" w:type="dxa"/>
            <w:vAlign w:val="center"/>
          </w:tcPr>
          <w:p w:rsidR="00F347A5" w:rsidRPr="00556E0C" w:rsidRDefault="00F347A5" w:rsidP="004E3911">
            <w:pPr>
              <w:rPr>
                <w:sz w:val="16"/>
                <w:szCs w:val="16"/>
              </w:rPr>
            </w:pPr>
            <w:r w:rsidRPr="00556E0C">
              <w:rPr>
                <w:sz w:val="16"/>
                <w:szCs w:val="16"/>
              </w:rPr>
              <w:t>А.5.3</w:t>
            </w:r>
          </w:p>
        </w:tc>
        <w:tc>
          <w:tcPr>
            <w:tcW w:w="2976" w:type="dxa"/>
            <w:vAlign w:val="center"/>
          </w:tcPr>
          <w:p w:rsidR="00F347A5" w:rsidRPr="00556E0C" w:rsidRDefault="00F347A5" w:rsidP="004E3911">
            <w:pPr>
              <w:ind w:right="-41"/>
              <w:rPr>
                <w:sz w:val="16"/>
                <w:szCs w:val="16"/>
              </w:rPr>
            </w:pPr>
            <w:r w:rsidRPr="00556E0C">
              <w:rPr>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835" w:type="dxa"/>
            <w:vAlign w:val="center"/>
          </w:tcPr>
          <w:p w:rsidR="00F347A5" w:rsidRPr="00556E0C" w:rsidRDefault="00F347A5" w:rsidP="004E3911">
            <w:pPr>
              <w:ind w:right="-41"/>
              <w:jc w:val="center"/>
              <w:rPr>
                <w:sz w:val="16"/>
                <w:szCs w:val="16"/>
              </w:rPr>
            </w:pPr>
            <w:r w:rsidRPr="00556E0C">
              <w:rPr>
                <w:sz w:val="16"/>
                <w:szCs w:val="16"/>
              </w:rPr>
              <w:t>Вне зависимости от оборота</w:t>
            </w:r>
          </w:p>
        </w:tc>
        <w:tc>
          <w:tcPr>
            <w:tcW w:w="851" w:type="dxa"/>
            <w:vAlign w:val="center"/>
          </w:tcPr>
          <w:p w:rsidR="00F347A5" w:rsidRPr="00556E0C" w:rsidRDefault="00F347A5" w:rsidP="004E3911">
            <w:pPr>
              <w:ind w:right="-41"/>
              <w:jc w:val="center"/>
              <w:rPr>
                <w:sz w:val="16"/>
                <w:szCs w:val="16"/>
              </w:rPr>
            </w:pPr>
            <w:r w:rsidRPr="00556E0C">
              <w:rPr>
                <w:sz w:val="16"/>
                <w:szCs w:val="16"/>
              </w:rPr>
              <w:t>До 3</w:t>
            </w:r>
          </w:p>
        </w:tc>
        <w:tc>
          <w:tcPr>
            <w:tcW w:w="2551" w:type="dxa"/>
            <w:vMerge/>
            <w:vAlign w:val="center"/>
          </w:tcPr>
          <w:p w:rsidR="00F347A5" w:rsidRPr="00556E0C" w:rsidRDefault="00F347A5" w:rsidP="004E3911">
            <w:pPr>
              <w:ind w:right="-41"/>
              <w:jc w:val="center"/>
              <w:rPr>
                <w:sz w:val="16"/>
                <w:szCs w:val="16"/>
              </w:rPr>
            </w:pPr>
          </w:p>
        </w:tc>
      </w:tr>
      <w:tr w:rsidR="00F347A5" w:rsidRPr="00556E0C" w:rsidTr="004E3911">
        <w:trPr>
          <w:trHeight w:val="202"/>
        </w:trPr>
        <w:tc>
          <w:tcPr>
            <w:tcW w:w="9923" w:type="dxa"/>
            <w:gridSpan w:val="5"/>
            <w:shd w:val="clear" w:color="auto" w:fill="63002F"/>
            <w:vAlign w:val="center"/>
          </w:tcPr>
          <w:p w:rsidR="00F347A5" w:rsidRPr="00556E0C" w:rsidRDefault="00F347A5" w:rsidP="00F347A5">
            <w:pPr>
              <w:pStyle w:val="aff2"/>
              <w:numPr>
                <w:ilvl w:val="0"/>
                <w:numId w:val="32"/>
              </w:numPr>
              <w:ind w:right="-41"/>
              <w:jc w:val="center"/>
              <w:rPr>
                <w:sz w:val="16"/>
                <w:szCs w:val="16"/>
              </w:rPr>
            </w:pPr>
            <w:r w:rsidRPr="00556E0C">
              <w:rPr>
                <w:sz w:val="16"/>
                <w:szCs w:val="16"/>
              </w:rPr>
              <w:t>Дополнительные комиссии и условия</w:t>
            </w:r>
          </w:p>
        </w:tc>
      </w:tr>
      <w:tr w:rsidR="00F347A5" w:rsidRPr="00556E0C" w:rsidTr="004E3911">
        <w:trPr>
          <w:trHeight w:val="785"/>
        </w:trPr>
        <w:tc>
          <w:tcPr>
            <w:tcW w:w="710" w:type="dxa"/>
            <w:vAlign w:val="center"/>
          </w:tcPr>
          <w:p w:rsidR="00F347A5" w:rsidRPr="00556E0C" w:rsidRDefault="00F347A5" w:rsidP="004E3911">
            <w:pPr>
              <w:ind w:right="-41"/>
              <w:rPr>
                <w:sz w:val="16"/>
                <w:szCs w:val="16"/>
              </w:rPr>
            </w:pPr>
            <w:r w:rsidRPr="00556E0C">
              <w:rPr>
                <w:sz w:val="16"/>
                <w:szCs w:val="16"/>
              </w:rPr>
              <w:t>А 6.1</w:t>
            </w:r>
          </w:p>
        </w:tc>
        <w:tc>
          <w:tcPr>
            <w:tcW w:w="2976" w:type="dxa"/>
            <w:vAlign w:val="center"/>
          </w:tcPr>
          <w:p w:rsidR="00F347A5" w:rsidRPr="00556E0C" w:rsidRDefault="00F347A5" w:rsidP="004E3911">
            <w:pPr>
              <w:ind w:right="-41"/>
              <w:rPr>
                <w:sz w:val="16"/>
                <w:szCs w:val="16"/>
              </w:rPr>
            </w:pPr>
            <w:r w:rsidRPr="00556E0C">
              <w:rPr>
                <w:sz w:val="16"/>
                <w:szCs w:val="16"/>
              </w:rPr>
              <w:t>Минимальная сумма вознаграждения Брокера</w:t>
            </w:r>
          </w:p>
        </w:tc>
        <w:tc>
          <w:tcPr>
            <w:tcW w:w="3686" w:type="dxa"/>
            <w:gridSpan w:val="2"/>
            <w:shd w:val="clear" w:color="auto" w:fill="auto"/>
            <w:vAlign w:val="center"/>
          </w:tcPr>
          <w:p w:rsidR="00F347A5" w:rsidRPr="00556E0C" w:rsidRDefault="00F347A5" w:rsidP="004E3911">
            <w:pPr>
              <w:ind w:left="-108" w:right="-108"/>
              <w:jc w:val="center"/>
              <w:rPr>
                <w:sz w:val="16"/>
                <w:szCs w:val="16"/>
              </w:rPr>
            </w:pPr>
            <w:proofErr w:type="spellStart"/>
            <w:r w:rsidRPr="00556E0C">
              <w:rPr>
                <w:sz w:val="16"/>
                <w:szCs w:val="16"/>
                <w:lang w:val="en-US"/>
              </w:rPr>
              <w:t>Не</w:t>
            </w:r>
            <w:proofErr w:type="spellEnd"/>
            <w:r w:rsidRPr="00556E0C">
              <w:rPr>
                <w:sz w:val="16"/>
                <w:szCs w:val="16"/>
                <w:lang w:val="en-US"/>
              </w:rPr>
              <w:t xml:space="preserve"> </w:t>
            </w:r>
            <w:proofErr w:type="spellStart"/>
            <w:r w:rsidRPr="00556E0C">
              <w:rPr>
                <w:sz w:val="16"/>
                <w:szCs w:val="16"/>
                <w:lang w:val="en-US"/>
              </w:rPr>
              <w:t>взимается</w:t>
            </w:r>
            <w:proofErr w:type="spellEnd"/>
          </w:p>
        </w:tc>
        <w:tc>
          <w:tcPr>
            <w:tcW w:w="2551" w:type="dxa"/>
            <w:vAlign w:val="center"/>
          </w:tcPr>
          <w:p w:rsidR="00F347A5" w:rsidRPr="00556E0C" w:rsidRDefault="00F347A5" w:rsidP="004E3911">
            <w:pPr>
              <w:rPr>
                <w:sz w:val="16"/>
                <w:szCs w:val="16"/>
              </w:rPr>
            </w:pPr>
          </w:p>
        </w:tc>
      </w:tr>
      <w:tr w:rsidR="00F347A5" w:rsidRPr="00556E0C" w:rsidTr="004E3911">
        <w:trPr>
          <w:trHeight w:val="70"/>
        </w:trPr>
        <w:tc>
          <w:tcPr>
            <w:tcW w:w="710" w:type="dxa"/>
            <w:vAlign w:val="center"/>
          </w:tcPr>
          <w:p w:rsidR="00F347A5" w:rsidRPr="00556E0C" w:rsidRDefault="00F347A5" w:rsidP="004E3911">
            <w:pPr>
              <w:ind w:right="-41"/>
              <w:rPr>
                <w:sz w:val="16"/>
                <w:szCs w:val="16"/>
              </w:rPr>
            </w:pPr>
            <w:r w:rsidRPr="00556E0C">
              <w:rPr>
                <w:sz w:val="16"/>
                <w:szCs w:val="16"/>
              </w:rPr>
              <w:t>А 6.2</w:t>
            </w:r>
          </w:p>
        </w:tc>
        <w:tc>
          <w:tcPr>
            <w:tcW w:w="2976" w:type="dxa"/>
            <w:vAlign w:val="center"/>
          </w:tcPr>
          <w:p w:rsidR="00F347A5" w:rsidRPr="00556E0C" w:rsidRDefault="00F347A5" w:rsidP="004E3911">
            <w:pPr>
              <w:ind w:right="-41"/>
              <w:rPr>
                <w:sz w:val="16"/>
                <w:szCs w:val="16"/>
              </w:rPr>
            </w:pPr>
            <w:r w:rsidRPr="00556E0C">
              <w:rPr>
                <w:sz w:val="16"/>
                <w:szCs w:val="16"/>
              </w:rPr>
              <w:t>Комиссия за ведение учетного счета Клиента</w:t>
            </w:r>
          </w:p>
        </w:tc>
        <w:tc>
          <w:tcPr>
            <w:tcW w:w="3686" w:type="dxa"/>
            <w:gridSpan w:val="2"/>
            <w:vAlign w:val="center"/>
          </w:tcPr>
          <w:p w:rsidR="00F347A5" w:rsidRPr="00556E0C" w:rsidRDefault="00F347A5" w:rsidP="004E3911">
            <w:pPr>
              <w:jc w:val="center"/>
              <w:rPr>
                <w:sz w:val="16"/>
                <w:szCs w:val="16"/>
              </w:rPr>
            </w:pPr>
            <w:r w:rsidRPr="00556E0C">
              <w:rPr>
                <w:sz w:val="16"/>
                <w:szCs w:val="16"/>
              </w:rPr>
              <w:t>Не взимается</w:t>
            </w:r>
          </w:p>
        </w:tc>
        <w:tc>
          <w:tcPr>
            <w:tcW w:w="2551" w:type="dxa"/>
            <w:vAlign w:val="center"/>
          </w:tcPr>
          <w:p w:rsidR="00F347A5" w:rsidRPr="00556E0C" w:rsidRDefault="00F347A5" w:rsidP="004E3911">
            <w:pPr>
              <w:rPr>
                <w:sz w:val="16"/>
                <w:szCs w:val="16"/>
              </w:rPr>
            </w:pPr>
          </w:p>
        </w:tc>
      </w:tr>
      <w:tr w:rsidR="00F347A5" w:rsidRPr="00556E0C" w:rsidTr="004E3911">
        <w:trPr>
          <w:trHeight w:val="70"/>
        </w:trPr>
        <w:tc>
          <w:tcPr>
            <w:tcW w:w="710" w:type="dxa"/>
            <w:vAlign w:val="center"/>
          </w:tcPr>
          <w:p w:rsidR="00F347A5" w:rsidRPr="00556E0C" w:rsidRDefault="00F347A5" w:rsidP="004E3911">
            <w:pPr>
              <w:ind w:right="-41"/>
              <w:rPr>
                <w:sz w:val="16"/>
                <w:szCs w:val="16"/>
              </w:rPr>
            </w:pPr>
            <w:r w:rsidRPr="00556E0C">
              <w:rPr>
                <w:sz w:val="16"/>
                <w:szCs w:val="16"/>
              </w:rPr>
              <w:t>А.6.3</w:t>
            </w:r>
          </w:p>
        </w:tc>
        <w:tc>
          <w:tcPr>
            <w:tcW w:w="2976" w:type="dxa"/>
            <w:vAlign w:val="center"/>
          </w:tcPr>
          <w:p w:rsidR="00F347A5" w:rsidRPr="00556E0C" w:rsidRDefault="00F347A5" w:rsidP="004E3911">
            <w:pPr>
              <w:ind w:right="-41"/>
              <w:rPr>
                <w:sz w:val="16"/>
                <w:szCs w:val="16"/>
              </w:rPr>
            </w:pPr>
            <w:r w:rsidRPr="00556E0C">
              <w:rPr>
                <w:sz w:val="16"/>
                <w:szCs w:val="16"/>
              </w:rPr>
              <w:t xml:space="preserve">Исполнение Поручения клиента на </w:t>
            </w:r>
            <w:r w:rsidRPr="00556E0C">
              <w:rPr>
                <w:sz w:val="16"/>
                <w:szCs w:val="16"/>
              </w:rPr>
              <w:lastRenderedPageBreak/>
              <w:t>перевод денежных сре</w:t>
            </w:r>
            <w:proofErr w:type="gramStart"/>
            <w:r w:rsidRPr="00556E0C">
              <w:rPr>
                <w:sz w:val="16"/>
                <w:szCs w:val="16"/>
              </w:rPr>
              <w:t>дств в р</w:t>
            </w:r>
            <w:proofErr w:type="gramEnd"/>
            <w:r w:rsidRPr="00556E0C">
              <w:rPr>
                <w:sz w:val="16"/>
                <w:szCs w:val="16"/>
              </w:rPr>
              <w:t>амках Учетного счета Клиента</w:t>
            </w:r>
          </w:p>
        </w:tc>
        <w:tc>
          <w:tcPr>
            <w:tcW w:w="3686" w:type="dxa"/>
            <w:gridSpan w:val="2"/>
            <w:vAlign w:val="center"/>
          </w:tcPr>
          <w:p w:rsidR="00F347A5" w:rsidRPr="00556E0C" w:rsidRDefault="00F347A5" w:rsidP="004E3911">
            <w:pPr>
              <w:jc w:val="center"/>
              <w:rPr>
                <w:sz w:val="16"/>
                <w:szCs w:val="16"/>
              </w:rPr>
            </w:pPr>
            <w:r w:rsidRPr="00556E0C">
              <w:rPr>
                <w:sz w:val="16"/>
                <w:szCs w:val="16"/>
              </w:rPr>
              <w:lastRenderedPageBreak/>
              <w:t>Не взимается</w:t>
            </w:r>
          </w:p>
        </w:tc>
        <w:tc>
          <w:tcPr>
            <w:tcW w:w="2551" w:type="dxa"/>
            <w:vAlign w:val="center"/>
          </w:tcPr>
          <w:p w:rsidR="00F347A5" w:rsidRPr="00556E0C" w:rsidRDefault="00F347A5" w:rsidP="004E3911">
            <w:pPr>
              <w:rPr>
                <w:sz w:val="16"/>
                <w:szCs w:val="16"/>
              </w:rPr>
            </w:pPr>
            <w:r w:rsidRPr="00556E0C">
              <w:rPr>
                <w:sz w:val="16"/>
                <w:szCs w:val="16"/>
              </w:rPr>
              <w:t xml:space="preserve">Возмещение расходов Компании, </w:t>
            </w:r>
            <w:r w:rsidRPr="00556E0C">
              <w:rPr>
                <w:sz w:val="16"/>
                <w:szCs w:val="16"/>
              </w:rPr>
              <w:lastRenderedPageBreak/>
              <w:t>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F347A5" w:rsidRPr="00556E0C" w:rsidTr="004E3911">
        <w:trPr>
          <w:trHeight w:val="70"/>
        </w:trPr>
        <w:tc>
          <w:tcPr>
            <w:tcW w:w="710" w:type="dxa"/>
            <w:vAlign w:val="center"/>
          </w:tcPr>
          <w:p w:rsidR="00F347A5" w:rsidRPr="00556E0C" w:rsidRDefault="00F347A5" w:rsidP="004E3911">
            <w:pPr>
              <w:ind w:right="-41"/>
              <w:rPr>
                <w:sz w:val="16"/>
                <w:szCs w:val="16"/>
              </w:rPr>
            </w:pPr>
            <w:r w:rsidRPr="00556E0C">
              <w:rPr>
                <w:sz w:val="16"/>
                <w:szCs w:val="16"/>
              </w:rPr>
              <w:lastRenderedPageBreak/>
              <w:t>А 6.4</w:t>
            </w:r>
          </w:p>
        </w:tc>
        <w:tc>
          <w:tcPr>
            <w:tcW w:w="2976" w:type="dxa"/>
            <w:vAlign w:val="center"/>
          </w:tcPr>
          <w:p w:rsidR="00F347A5" w:rsidRPr="00556E0C" w:rsidRDefault="00F347A5" w:rsidP="004E3911">
            <w:pPr>
              <w:ind w:right="-41"/>
              <w:rPr>
                <w:sz w:val="16"/>
                <w:szCs w:val="16"/>
              </w:rPr>
            </w:pPr>
            <w:r w:rsidRPr="00556E0C">
              <w:rPr>
                <w:sz w:val="16"/>
                <w:szCs w:val="16"/>
              </w:rPr>
              <w:t>Исполнение Поручения клиента на отзыв денежных средств, номинированных в рублях</w:t>
            </w:r>
          </w:p>
        </w:tc>
        <w:tc>
          <w:tcPr>
            <w:tcW w:w="3686" w:type="dxa"/>
            <w:gridSpan w:val="2"/>
            <w:vAlign w:val="center"/>
          </w:tcPr>
          <w:p w:rsidR="00F347A5" w:rsidRPr="00556E0C" w:rsidRDefault="00F347A5" w:rsidP="004E3911">
            <w:pPr>
              <w:jc w:val="center"/>
              <w:rPr>
                <w:sz w:val="16"/>
                <w:szCs w:val="16"/>
              </w:rPr>
            </w:pPr>
            <w:r w:rsidRPr="00556E0C">
              <w:rPr>
                <w:sz w:val="16"/>
                <w:szCs w:val="16"/>
              </w:rPr>
              <w:t>Не взимается</w:t>
            </w:r>
          </w:p>
        </w:tc>
        <w:tc>
          <w:tcPr>
            <w:tcW w:w="2551" w:type="dxa"/>
            <w:vAlign w:val="center"/>
          </w:tcPr>
          <w:p w:rsidR="00F347A5" w:rsidRPr="00556E0C" w:rsidRDefault="00F347A5" w:rsidP="004E3911">
            <w:pPr>
              <w:rPr>
                <w:sz w:val="16"/>
                <w:szCs w:val="16"/>
              </w:rPr>
            </w:pPr>
          </w:p>
        </w:tc>
      </w:tr>
      <w:tr w:rsidR="00F347A5" w:rsidRPr="00556E0C" w:rsidTr="004E3911">
        <w:trPr>
          <w:trHeight w:val="185"/>
        </w:trPr>
        <w:tc>
          <w:tcPr>
            <w:tcW w:w="710" w:type="dxa"/>
            <w:vMerge w:val="restart"/>
            <w:vAlign w:val="center"/>
          </w:tcPr>
          <w:p w:rsidR="00F347A5" w:rsidRPr="00556E0C" w:rsidRDefault="00F347A5" w:rsidP="004E3911">
            <w:pPr>
              <w:ind w:right="-41"/>
              <w:rPr>
                <w:sz w:val="16"/>
                <w:szCs w:val="16"/>
              </w:rPr>
            </w:pPr>
            <w:r w:rsidRPr="00556E0C">
              <w:rPr>
                <w:sz w:val="16"/>
                <w:szCs w:val="16"/>
              </w:rPr>
              <w:t>А 6.5</w:t>
            </w:r>
          </w:p>
        </w:tc>
        <w:tc>
          <w:tcPr>
            <w:tcW w:w="2976" w:type="dxa"/>
            <w:vMerge w:val="restart"/>
            <w:vAlign w:val="center"/>
          </w:tcPr>
          <w:p w:rsidR="00F347A5" w:rsidRPr="00556E0C" w:rsidRDefault="00F347A5" w:rsidP="004E3911">
            <w:pPr>
              <w:ind w:right="-41"/>
              <w:rPr>
                <w:sz w:val="16"/>
                <w:szCs w:val="16"/>
              </w:rPr>
            </w:pPr>
            <w:r w:rsidRPr="00556E0C">
              <w:rPr>
                <w:sz w:val="16"/>
                <w:szCs w:val="16"/>
              </w:rPr>
              <w:t>Исполнение Поручения клиента на отзыв денежных средств, номинированных в иностранной валюте</w:t>
            </w:r>
          </w:p>
        </w:tc>
        <w:tc>
          <w:tcPr>
            <w:tcW w:w="3686" w:type="dxa"/>
            <w:gridSpan w:val="2"/>
            <w:shd w:val="clear" w:color="auto" w:fill="D9D9D9" w:themeFill="background1" w:themeFillShade="D9"/>
            <w:vAlign w:val="center"/>
          </w:tcPr>
          <w:p w:rsidR="00F347A5" w:rsidRPr="00556E0C" w:rsidRDefault="00F347A5" w:rsidP="004E3911">
            <w:pPr>
              <w:ind w:left="-108" w:right="-108"/>
              <w:jc w:val="center"/>
              <w:rPr>
                <w:sz w:val="16"/>
                <w:szCs w:val="16"/>
              </w:rPr>
            </w:pPr>
            <w:r w:rsidRPr="00556E0C">
              <w:rPr>
                <w:sz w:val="16"/>
                <w:szCs w:val="16"/>
              </w:rPr>
              <w:t>Ставка от суммы операции, %</w:t>
            </w:r>
          </w:p>
        </w:tc>
        <w:tc>
          <w:tcPr>
            <w:tcW w:w="2551" w:type="dxa"/>
            <w:vMerge w:val="restart"/>
            <w:vAlign w:val="center"/>
          </w:tcPr>
          <w:p w:rsidR="00F347A5" w:rsidRPr="00556E0C" w:rsidRDefault="00F347A5" w:rsidP="004E3911">
            <w:pPr>
              <w:rPr>
                <w:sz w:val="16"/>
                <w:szCs w:val="16"/>
              </w:rPr>
            </w:pPr>
            <w:r w:rsidRPr="00556E0C">
              <w:rPr>
                <w:sz w:val="16"/>
                <w:szCs w:val="16"/>
              </w:rPr>
              <w:t xml:space="preserve">Не менее 15 </w:t>
            </w:r>
            <w:r w:rsidRPr="00556E0C">
              <w:rPr>
                <w:sz w:val="16"/>
                <w:szCs w:val="16"/>
                <w:lang w:val="en-US"/>
              </w:rPr>
              <w:t>USD</w:t>
            </w:r>
            <w:r w:rsidRPr="00556E0C">
              <w:rPr>
                <w:sz w:val="16"/>
                <w:szCs w:val="16"/>
              </w:rPr>
              <w:t>,</w:t>
            </w:r>
          </w:p>
          <w:p w:rsidR="00F347A5" w:rsidRPr="00556E0C" w:rsidRDefault="00F347A5" w:rsidP="004E3911">
            <w:pPr>
              <w:rPr>
                <w:sz w:val="16"/>
                <w:szCs w:val="16"/>
              </w:rPr>
            </w:pPr>
            <w:r w:rsidRPr="00556E0C">
              <w:rPr>
                <w:sz w:val="16"/>
                <w:szCs w:val="16"/>
              </w:rPr>
              <w:t xml:space="preserve">Но не более 100 </w:t>
            </w:r>
            <w:r w:rsidRPr="00556E0C">
              <w:rPr>
                <w:sz w:val="16"/>
                <w:szCs w:val="16"/>
                <w:lang w:val="en-US"/>
              </w:rPr>
              <w:t>USD</w:t>
            </w:r>
          </w:p>
        </w:tc>
      </w:tr>
      <w:tr w:rsidR="00F347A5" w:rsidRPr="00556E0C" w:rsidTr="004E3911">
        <w:trPr>
          <w:trHeight w:val="746"/>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vAlign w:val="center"/>
          </w:tcPr>
          <w:p w:rsidR="00F347A5" w:rsidRPr="00556E0C" w:rsidRDefault="00F347A5" w:rsidP="004E3911">
            <w:pPr>
              <w:jc w:val="center"/>
              <w:rPr>
                <w:sz w:val="16"/>
                <w:szCs w:val="16"/>
              </w:rPr>
            </w:pPr>
            <w:r w:rsidRPr="00556E0C">
              <w:rPr>
                <w:sz w:val="16"/>
                <w:szCs w:val="16"/>
              </w:rPr>
              <w:t>0.07</w:t>
            </w:r>
          </w:p>
        </w:tc>
        <w:tc>
          <w:tcPr>
            <w:tcW w:w="2551" w:type="dxa"/>
            <w:vMerge/>
            <w:vAlign w:val="center"/>
          </w:tcPr>
          <w:p w:rsidR="00F347A5" w:rsidRPr="00556E0C" w:rsidRDefault="00F347A5" w:rsidP="004E3911">
            <w:pPr>
              <w:rPr>
                <w:sz w:val="16"/>
                <w:szCs w:val="16"/>
              </w:rPr>
            </w:pPr>
          </w:p>
        </w:tc>
      </w:tr>
      <w:tr w:rsidR="00F347A5" w:rsidRPr="00556E0C" w:rsidTr="004E3911">
        <w:trPr>
          <w:trHeight w:val="70"/>
        </w:trPr>
        <w:tc>
          <w:tcPr>
            <w:tcW w:w="710" w:type="dxa"/>
            <w:vAlign w:val="center"/>
          </w:tcPr>
          <w:p w:rsidR="00F347A5" w:rsidRPr="00556E0C" w:rsidRDefault="00F347A5" w:rsidP="004E3911">
            <w:pPr>
              <w:ind w:right="-41"/>
              <w:rPr>
                <w:sz w:val="16"/>
                <w:szCs w:val="16"/>
              </w:rPr>
            </w:pPr>
            <w:r w:rsidRPr="00556E0C">
              <w:rPr>
                <w:sz w:val="16"/>
                <w:szCs w:val="16"/>
              </w:rPr>
              <w:t>А 6.6</w:t>
            </w:r>
          </w:p>
        </w:tc>
        <w:tc>
          <w:tcPr>
            <w:tcW w:w="2976" w:type="dxa"/>
            <w:vAlign w:val="center"/>
          </w:tcPr>
          <w:p w:rsidR="00F347A5" w:rsidRPr="00556E0C" w:rsidRDefault="00F347A5" w:rsidP="004E3911">
            <w:pPr>
              <w:ind w:right="-41"/>
              <w:rPr>
                <w:sz w:val="16"/>
                <w:szCs w:val="16"/>
              </w:rPr>
            </w:pPr>
            <w:r w:rsidRPr="00556E0C">
              <w:rPr>
                <w:sz w:val="16"/>
                <w:szCs w:val="16"/>
              </w:rPr>
              <w:t>Комиссия за расчеты по операциям с ценными бумагами по итогам сделок*</w:t>
            </w:r>
          </w:p>
        </w:tc>
        <w:tc>
          <w:tcPr>
            <w:tcW w:w="3686" w:type="dxa"/>
            <w:gridSpan w:val="2"/>
            <w:vAlign w:val="center"/>
          </w:tcPr>
          <w:p w:rsidR="00F347A5" w:rsidRPr="00556E0C" w:rsidRDefault="00F347A5" w:rsidP="004E3911">
            <w:pPr>
              <w:jc w:val="center"/>
              <w:rPr>
                <w:sz w:val="16"/>
                <w:szCs w:val="16"/>
              </w:rPr>
            </w:pPr>
            <w:r w:rsidRPr="00556E0C">
              <w:rPr>
                <w:sz w:val="16"/>
                <w:szCs w:val="16"/>
              </w:rPr>
              <w:t>В размере биржевой комиссии по сделкам купли-продажи, заключенным в торговой системе ПАО Московская Биржа - фондовый рынок</w:t>
            </w:r>
          </w:p>
        </w:tc>
        <w:tc>
          <w:tcPr>
            <w:tcW w:w="2551" w:type="dxa"/>
            <w:vAlign w:val="center"/>
          </w:tcPr>
          <w:p w:rsidR="00F347A5" w:rsidRPr="00556E0C" w:rsidRDefault="00F347A5" w:rsidP="004E3911">
            <w:pPr>
              <w:rPr>
                <w:sz w:val="16"/>
                <w:szCs w:val="16"/>
              </w:rPr>
            </w:pPr>
            <w:r w:rsidRPr="00556E0C">
              <w:rPr>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F347A5" w:rsidRPr="00556E0C" w:rsidRDefault="00F347A5" w:rsidP="004E3911">
            <w:pPr>
              <w:rPr>
                <w:sz w:val="16"/>
                <w:szCs w:val="16"/>
              </w:rPr>
            </w:pPr>
            <w:r w:rsidRPr="00556E0C">
              <w:rPr>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F347A5" w:rsidRPr="00556E0C" w:rsidRDefault="00F347A5" w:rsidP="004E3911">
            <w:pPr>
              <w:rPr>
                <w:sz w:val="16"/>
                <w:szCs w:val="16"/>
              </w:rPr>
            </w:pPr>
            <w:r w:rsidRPr="00556E0C">
              <w:rPr>
                <w:sz w:val="16"/>
                <w:szCs w:val="16"/>
              </w:rPr>
              <w:t>Комиссия не начисляется по сделкам РЕПО</w:t>
            </w:r>
          </w:p>
        </w:tc>
      </w:tr>
      <w:tr w:rsidR="00F347A5" w:rsidRPr="00556E0C" w:rsidTr="004E3911">
        <w:trPr>
          <w:trHeight w:val="70"/>
        </w:trPr>
        <w:tc>
          <w:tcPr>
            <w:tcW w:w="710" w:type="dxa"/>
            <w:vAlign w:val="center"/>
          </w:tcPr>
          <w:p w:rsidR="00F347A5" w:rsidRPr="00556E0C" w:rsidRDefault="00F347A5" w:rsidP="004E3911">
            <w:pPr>
              <w:ind w:right="-41"/>
              <w:rPr>
                <w:sz w:val="16"/>
                <w:szCs w:val="16"/>
              </w:rPr>
            </w:pPr>
            <w:r w:rsidRPr="00556E0C">
              <w:rPr>
                <w:sz w:val="16"/>
                <w:szCs w:val="16"/>
              </w:rPr>
              <w:t>А 6.7</w:t>
            </w:r>
          </w:p>
        </w:tc>
        <w:tc>
          <w:tcPr>
            <w:tcW w:w="9213" w:type="dxa"/>
            <w:gridSpan w:val="4"/>
            <w:vAlign w:val="center"/>
          </w:tcPr>
          <w:p w:rsidR="00F347A5" w:rsidRPr="00556E0C" w:rsidRDefault="00F347A5" w:rsidP="004E3911">
            <w:pPr>
              <w:rPr>
                <w:sz w:val="16"/>
                <w:szCs w:val="16"/>
              </w:rPr>
            </w:pPr>
            <w:r w:rsidRPr="00556E0C">
              <w:rPr>
                <w:sz w:val="16"/>
                <w:szCs w:val="16"/>
              </w:rPr>
              <w:t>Действует совместно с депозитарным тарифом по биржевым сделкам «Депозитарий Партнер».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556E0C">
              <w:rPr>
                <w:sz w:val="16"/>
                <w:szCs w:val="16"/>
              </w:rPr>
              <w:t>Солид</w:t>
            </w:r>
            <w:proofErr w:type="spellEnd"/>
            <w:r w:rsidRPr="00556E0C">
              <w:rPr>
                <w:sz w:val="16"/>
                <w:szCs w:val="16"/>
              </w:rPr>
              <w:t>»</w:t>
            </w:r>
          </w:p>
        </w:tc>
      </w:tr>
    </w:tbl>
    <w:bookmarkEnd w:id="10"/>
    <w:p w:rsidR="00F347A5" w:rsidRPr="005A4D5F" w:rsidRDefault="00F347A5" w:rsidP="00F347A5">
      <w:pPr>
        <w:jc w:val="both"/>
        <w:rPr>
          <w:rFonts w:eastAsiaTheme="minorHAnsi"/>
          <w:sz w:val="16"/>
          <w:szCs w:val="16"/>
          <w:lang w:eastAsia="en-US"/>
        </w:rPr>
      </w:pPr>
      <w:r w:rsidRPr="00556E0C">
        <w:rPr>
          <w:rFonts w:eastAsiaTheme="minorHAnsi"/>
          <w:sz w:val="22"/>
          <w:szCs w:val="22"/>
          <w:lang w:eastAsia="en-US"/>
        </w:rPr>
        <w:br w:type="textWrapping" w:clear="all"/>
      </w:r>
      <w:r w:rsidRPr="00556E0C">
        <w:rPr>
          <w:rFonts w:eastAsiaTheme="minorHAnsi"/>
          <w:sz w:val="22"/>
          <w:szCs w:val="22"/>
          <w:lang w:eastAsia="en-US"/>
        </w:rPr>
        <w:tab/>
      </w:r>
      <w:r w:rsidRPr="00556E0C">
        <w:rPr>
          <w:rFonts w:eastAsiaTheme="minorHAnsi"/>
          <w:sz w:val="16"/>
          <w:szCs w:val="16"/>
          <w:lang w:eastAsia="en-US"/>
        </w:rPr>
        <w:t xml:space="preserve">*Комиссия за расчеты по операциям с ценными бумагами по итогам сделок взимается за оказание услуг по урегулированию сделок в соответствии с пунктом 5.6 </w:t>
      </w:r>
      <w:r w:rsidRPr="00556E0C">
        <w:rPr>
          <w:rFonts w:eastAsiaTheme="minorHAnsi"/>
          <w:i/>
          <w:sz w:val="16"/>
          <w:szCs w:val="16"/>
          <w:lang w:eastAsia="en-US"/>
        </w:rPr>
        <w:t>Регламента оказания АО ИФК «</w:t>
      </w:r>
      <w:proofErr w:type="spellStart"/>
      <w:r w:rsidRPr="00556E0C">
        <w:rPr>
          <w:rFonts w:eastAsiaTheme="minorHAnsi"/>
          <w:i/>
          <w:sz w:val="16"/>
          <w:szCs w:val="16"/>
          <w:lang w:eastAsia="en-US"/>
        </w:rPr>
        <w:t>Солид</w:t>
      </w:r>
      <w:proofErr w:type="spellEnd"/>
      <w:r w:rsidRPr="00556E0C">
        <w:rPr>
          <w:rFonts w:eastAsiaTheme="minorHAnsi"/>
          <w:i/>
          <w:sz w:val="16"/>
          <w:szCs w:val="16"/>
          <w:lang w:eastAsia="en-US"/>
        </w:rPr>
        <w:t>» услуг на финансовых рынках</w:t>
      </w:r>
      <w:r w:rsidRPr="00556E0C">
        <w:rPr>
          <w:rFonts w:eastAsiaTheme="minorHAnsi"/>
          <w:sz w:val="16"/>
          <w:szCs w:val="16"/>
          <w:lang w:eastAsia="en-US"/>
        </w:rPr>
        <w:t xml:space="preserve"> (далее - Регламент).</w:t>
      </w:r>
    </w:p>
    <w:p w:rsidR="00F347A5" w:rsidRPr="00556E0C" w:rsidRDefault="00F347A5" w:rsidP="00F347A5">
      <w:pPr>
        <w:ind w:firstLine="680"/>
        <w:jc w:val="both"/>
        <w:rPr>
          <w:rFonts w:eastAsiaTheme="minorHAnsi"/>
          <w:i/>
          <w:sz w:val="16"/>
          <w:szCs w:val="16"/>
          <w:lang w:eastAsia="en-US"/>
        </w:rPr>
      </w:pPr>
      <w:r w:rsidRPr="00556E0C">
        <w:rPr>
          <w:rFonts w:eastAsiaTheme="minorHAnsi"/>
          <w:sz w:val="16"/>
          <w:szCs w:val="16"/>
          <w:vertAlign w:val="superscript"/>
          <w:lang w:eastAsia="en-US"/>
        </w:rPr>
        <w:t>1</w:t>
      </w:r>
      <w:r w:rsidRPr="00556E0C">
        <w:rPr>
          <w:rFonts w:eastAsiaTheme="minorHAnsi"/>
          <w:sz w:val="16"/>
          <w:szCs w:val="16"/>
          <w:lang w:eastAsia="en-US"/>
        </w:rPr>
        <w:t xml:space="preserve"> – Приведенный перечень Компаний-партнеров является исчерпывающий. На момент подключения к тарифному плану «Партнер» клиенту необходимо предоставить в АО ИФК «</w:t>
      </w:r>
      <w:proofErr w:type="spellStart"/>
      <w:r w:rsidRPr="00556E0C">
        <w:rPr>
          <w:rFonts w:eastAsiaTheme="minorHAnsi"/>
          <w:sz w:val="16"/>
          <w:szCs w:val="16"/>
          <w:lang w:eastAsia="en-US"/>
        </w:rPr>
        <w:t>Солид</w:t>
      </w:r>
      <w:proofErr w:type="spellEnd"/>
      <w:r w:rsidRPr="00556E0C">
        <w:rPr>
          <w:rFonts w:eastAsiaTheme="minorHAnsi"/>
          <w:sz w:val="16"/>
          <w:szCs w:val="16"/>
          <w:lang w:eastAsia="en-US"/>
        </w:rPr>
        <w:t>» справку с места работы, заверенную печатью Компании-партнера, подписью руководителя или кадрового работника, подтверждающую факт его трудовых отношений с одной из перечисленных Компаний-партнеров. В случае</w:t>
      </w:r>
      <w:proofErr w:type="gramStart"/>
      <w:r w:rsidRPr="00556E0C">
        <w:rPr>
          <w:rFonts w:eastAsiaTheme="minorHAnsi"/>
          <w:sz w:val="16"/>
          <w:szCs w:val="16"/>
          <w:lang w:eastAsia="en-US"/>
        </w:rPr>
        <w:t>,</w:t>
      </w:r>
      <w:proofErr w:type="gramEnd"/>
      <w:r w:rsidRPr="00556E0C">
        <w:rPr>
          <w:rFonts w:eastAsiaTheme="minorHAnsi"/>
          <w:sz w:val="16"/>
          <w:szCs w:val="16"/>
          <w:lang w:eastAsia="en-US"/>
        </w:rPr>
        <w:t xml:space="preserve"> если клиент, обслуживающийся на тарифном плане «Партнер», прекращает трудовые отношения с Компанией-партнером, АО ИФК «</w:t>
      </w:r>
      <w:proofErr w:type="spellStart"/>
      <w:r w:rsidRPr="00556E0C">
        <w:rPr>
          <w:rFonts w:eastAsiaTheme="minorHAnsi"/>
          <w:sz w:val="16"/>
          <w:szCs w:val="16"/>
          <w:lang w:eastAsia="en-US"/>
        </w:rPr>
        <w:t>Солид</w:t>
      </w:r>
      <w:proofErr w:type="spellEnd"/>
      <w:r w:rsidRPr="00556E0C">
        <w:rPr>
          <w:rFonts w:eastAsiaTheme="minorHAnsi"/>
          <w:sz w:val="16"/>
          <w:szCs w:val="16"/>
          <w:lang w:eastAsia="en-US"/>
        </w:rPr>
        <w:t xml:space="preserve">» вправе в одностороннем порядке перевести Клиента на один из актуальных действующих тарифных планов в соответствии с </w:t>
      </w:r>
      <w:r w:rsidRPr="00556E0C">
        <w:rPr>
          <w:rFonts w:eastAsiaTheme="minorHAnsi"/>
          <w:i/>
          <w:sz w:val="16"/>
          <w:szCs w:val="16"/>
          <w:lang w:eastAsia="en-US"/>
        </w:rPr>
        <w:t>Тарифным классификатором АО ИФК «</w:t>
      </w:r>
      <w:proofErr w:type="spellStart"/>
      <w:r w:rsidRPr="00556E0C">
        <w:rPr>
          <w:rFonts w:eastAsiaTheme="minorHAnsi"/>
          <w:i/>
          <w:sz w:val="16"/>
          <w:szCs w:val="16"/>
          <w:lang w:eastAsia="en-US"/>
        </w:rPr>
        <w:t>Солид</w:t>
      </w:r>
      <w:proofErr w:type="spellEnd"/>
      <w:r w:rsidRPr="00556E0C">
        <w:rPr>
          <w:rFonts w:eastAsiaTheme="minorHAnsi"/>
          <w:i/>
          <w:sz w:val="16"/>
          <w:szCs w:val="16"/>
          <w:lang w:eastAsia="en-US"/>
        </w:rPr>
        <w:t>».</w:t>
      </w:r>
    </w:p>
    <w:p w:rsidR="00F347A5" w:rsidRPr="00556E0C" w:rsidRDefault="00F347A5" w:rsidP="00F347A5">
      <w:pPr>
        <w:ind w:firstLine="680"/>
        <w:jc w:val="both"/>
        <w:rPr>
          <w:rFonts w:eastAsiaTheme="minorHAnsi"/>
          <w:sz w:val="16"/>
          <w:szCs w:val="16"/>
          <w:lang w:eastAsia="en-US"/>
        </w:rPr>
      </w:pPr>
    </w:p>
    <w:p w:rsidR="00F347A5" w:rsidRPr="00556E0C" w:rsidRDefault="00F347A5" w:rsidP="00F347A5">
      <w:pPr>
        <w:ind w:firstLine="680"/>
        <w:jc w:val="both"/>
        <w:rPr>
          <w:rFonts w:eastAsiaTheme="minorHAnsi"/>
          <w:sz w:val="16"/>
          <w:szCs w:val="16"/>
          <w:lang w:eastAsia="en-US"/>
        </w:rPr>
      </w:pPr>
      <w:r w:rsidRPr="00556E0C">
        <w:rPr>
          <w:rFonts w:eastAsiaTheme="minorHAnsi"/>
          <w:sz w:val="16"/>
          <w:szCs w:val="16"/>
          <w:lang w:eastAsia="en-US"/>
        </w:rPr>
        <w:t>Дополнительно выставленные комиссии контрагентов за расчеты по операциям взымаются в размере биржевой комиссии, действующей на дату заключения сделки купли-продажи.</w:t>
      </w:r>
    </w:p>
    <w:p w:rsidR="00F347A5" w:rsidRPr="00556E0C" w:rsidRDefault="00F347A5" w:rsidP="00F347A5">
      <w:pPr>
        <w:ind w:firstLine="680"/>
        <w:jc w:val="both"/>
        <w:rPr>
          <w:rFonts w:eastAsiaTheme="minorHAnsi"/>
          <w:sz w:val="16"/>
          <w:szCs w:val="16"/>
          <w:lang w:eastAsia="en-US"/>
        </w:rPr>
      </w:pPr>
    </w:p>
    <w:p w:rsidR="00AB2688" w:rsidRDefault="00F347A5" w:rsidP="00556E0C">
      <w:pPr>
        <w:ind w:firstLine="567"/>
        <w:jc w:val="both"/>
        <w:rPr>
          <w:rFonts w:eastAsiaTheme="majorEastAsia"/>
        </w:rPr>
      </w:pPr>
      <w:proofErr w:type="gramStart"/>
      <w:r w:rsidRPr="00556E0C">
        <w:rPr>
          <w:sz w:val="16"/>
          <w:szCs w:val="16"/>
        </w:rPr>
        <w:t xml:space="preserve">Тарифный план «Партнер» действует для Клиентов, которые </w:t>
      </w:r>
      <w:r w:rsidRPr="00556E0C">
        <w:rPr>
          <w:bCs/>
          <w:sz w:val="16"/>
          <w:szCs w:val="16"/>
        </w:rPr>
        <w:t>поручили (дали поручение) АО ИФК «</w:t>
      </w:r>
      <w:proofErr w:type="spellStart"/>
      <w:r w:rsidRPr="00556E0C">
        <w:rPr>
          <w:bCs/>
          <w:sz w:val="16"/>
          <w:szCs w:val="16"/>
        </w:rPr>
        <w:t>Солид</w:t>
      </w:r>
      <w:proofErr w:type="spellEnd"/>
      <w:r w:rsidRPr="00556E0C">
        <w:rPr>
          <w:bCs/>
          <w:sz w:val="16"/>
          <w:szCs w:val="16"/>
        </w:rPr>
        <w:t xml:space="preserve">» в течение срока действия </w:t>
      </w:r>
      <w:r w:rsidRPr="00556E0C">
        <w:rPr>
          <w:sz w:val="16"/>
          <w:szCs w:val="16"/>
        </w:rPr>
        <w:t>Договора об оказании услуг на финансовых рынках</w:t>
      </w:r>
      <w:r w:rsidRPr="00556E0C">
        <w:rPr>
          <w:bCs/>
          <w:sz w:val="16"/>
          <w:szCs w:val="16"/>
        </w:rPr>
        <w:t>, заключать сделки займа ценными бумагами</w:t>
      </w:r>
      <w:r w:rsidRPr="00556E0C">
        <w:rPr>
          <w:bCs/>
          <w:sz w:val="22"/>
          <w:szCs w:val="22"/>
        </w:rPr>
        <w:t xml:space="preserve"> </w:t>
      </w:r>
      <w:r w:rsidRPr="00556E0C">
        <w:rPr>
          <w:sz w:val="16"/>
          <w:szCs w:val="16"/>
        </w:rPr>
        <w:t>(п.4.4 Регламента) и (или) поручили (дали поручение) АО ИФК «</w:t>
      </w:r>
      <w:proofErr w:type="spellStart"/>
      <w:r w:rsidRPr="00556E0C">
        <w:rPr>
          <w:sz w:val="16"/>
          <w:szCs w:val="16"/>
        </w:rPr>
        <w:t>Солид</w:t>
      </w:r>
      <w:proofErr w:type="spellEnd"/>
      <w:r w:rsidRPr="00556E0C">
        <w:rPr>
          <w:sz w:val="16"/>
          <w:szCs w:val="16"/>
        </w:rPr>
        <w:t>» в течение срока действия Договора об оказании услуг на финансовых рынках, заключать сделки РЕПО на ПАО «Московская биржа» в режиме</w:t>
      </w:r>
      <w:proofErr w:type="gramEnd"/>
      <w:r w:rsidRPr="00556E0C">
        <w:rPr>
          <w:sz w:val="16"/>
          <w:szCs w:val="16"/>
        </w:rPr>
        <w:t xml:space="preserve"> </w:t>
      </w:r>
      <w:proofErr w:type="gramStart"/>
      <w:r w:rsidRPr="00556E0C">
        <w:rPr>
          <w:sz w:val="16"/>
          <w:szCs w:val="16"/>
        </w:rPr>
        <w:t>РЕПО с Центральным Контрагентом по размещению свободных валютных остатков, осуществлять переводы денежных средств между счетами клиента, необходимыми для обеспечения данн</w:t>
      </w:r>
      <w:r w:rsidR="001A250E" w:rsidRPr="00556E0C">
        <w:rPr>
          <w:sz w:val="16"/>
          <w:szCs w:val="16"/>
        </w:rPr>
        <w:t>ых сделок, (п. 4.5.</w:t>
      </w:r>
      <w:proofErr w:type="gramEnd"/>
      <w:r w:rsidR="001A250E" w:rsidRPr="00556E0C">
        <w:rPr>
          <w:sz w:val="16"/>
          <w:szCs w:val="16"/>
        </w:rPr>
        <w:t xml:space="preserve"> </w:t>
      </w:r>
      <w:proofErr w:type="gramStart"/>
      <w:r w:rsidR="001A250E" w:rsidRPr="00556E0C">
        <w:rPr>
          <w:sz w:val="16"/>
          <w:szCs w:val="16"/>
        </w:rPr>
        <w:t>Регламента).</w:t>
      </w:r>
      <w:r w:rsidR="00AB2688">
        <w:rPr>
          <w:rFonts w:eastAsiaTheme="majorEastAsia"/>
        </w:rPr>
        <w:br w:type="page"/>
      </w:r>
      <w:proofErr w:type="gramEnd"/>
    </w:p>
    <w:p w:rsidR="0098303E" w:rsidRPr="00B202BD" w:rsidRDefault="0098303E" w:rsidP="0098303E">
      <w:pPr>
        <w:pStyle w:val="3"/>
        <w:rPr>
          <w:rFonts w:eastAsiaTheme="majorEastAsia"/>
        </w:rPr>
      </w:pPr>
      <w:bookmarkStart w:id="11" w:name="_Toc90028921"/>
      <w:r w:rsidRPr="00B202BD">
        <w:rPr>
          <w:rFonts w:eastAsiaTheme="majorEastAsia"/>
        </w:rPr>
        <w:lastRenderedPageBreak/>
        <w:t>Архивные тарифные планы</w:t>
      </w:r>
      <w:bookmarkEnd w:id="11"/>
    </w:p>
    <w:p w:rsidR="0098303E" w:rsidRPr="00842118" w:rsidRDefault="0098303E" w:rsidP="0098303E">
      <w:pPr>
        <w:spacing w:after="200" w:line="276" w:lineRule="auto"/>
        <w:ind w:firstLine="360"/>
        <w:jc w:val="both"/>
        <w:rPr>
          <w:rFonts w:eastAsiaTheme="minorHAnsi"/>
          <w:sz w:val="22"/>
          <w:szCs w:val="22"/>
          <w:lang w:eastAsia="en-US"/>
        </w:rPr>
      </w:pPr>
      <w:r w:rsidRPr="00842118">
        <w:rPr>
          <w:rFonts w:eastAsiaTheme="minorHAnsi"/>
          <w:sz w:val="22"/>
          <w:szCs w:val="22"/>
          <w:lang w:eastAsia="en-US"/>
        </w:rPr>
        <w:t>Тарифные планы, обслуживание в соответствии с которыми может осуществляться только тех Клиентов, которые выбрали указанные тарифные планы ранее отнесения их Компанией к категории архивных.</w:t>
      </w:r>
    </w:p>
    <w:p w:rsidR="001A0C67" w:rsidRPr="00B202BD" w:rsidRDefault="001A0C67" w:rsidP="00B202BD">
      <w:pPr>
        <w:pStyle w:val="4"/>
        <w:rPr>
          <w:rFonts w:eastAsiaTheme="majorEastAsia"/>
        </w:rPr>
      </w:pPr>
      <w:bookmarkStart w:id="12" w:name="_Toc90028922"/>
      <w:r w:rsidRPr="00B202BD">
        <w:rPr>
          <w:rFonts w:eastAsiaTheme="majorEastAsia"/>
        </w:rPr>
        <w:t>Тарифный план «Первый» - до 01.04.2021</w:t>
      </w:r>
      <w:bookmarkEnd w:id="12"/>
    </w:p>
    <w:p w:rsidR="001A0C67" w:rsidRPr="001A0C67" w:rsidRDefault="001A0C67" w:rsidP="001A0C67">
      <w:pPr>
        <w:spacing w:after="200" w:line="276" w:lineRule="auto"/>
        <w:rPr>
          <w:rFonts w:eastAsiaTheme="minorHAnsi"/>
          <w:i/>
          <w:sz w:val="22"/>
          <w:szCs w:val="22"/>
        </w:rPr>
      </w:pPr>
      <w:proofErr w:type="gramStart"/>
      <w:r w:rsidRPr="001A0C67">
        <w:rPr>
          <w:rFonts w:eastAsiaTheme="minorHAnsi"/>
          <w:i/>
          <w:sz w:val="22"/>
          <w:szCs w:val="22"/>
          <w:lang w:eastAsia="en-US"/>
        </w:rPr>
        <w:t>Предназначен</w:t>
      </w:r>
      <w:proofErr w:type="gramEnd"/>
      <w:r w:rsidRPr="001A0C67">
        <w:rPr>
          <w:rFonts w:eastAsiaTheme="minorHAnsi"/>
          <w:i/>
          <w:sz w:val="22"/>
          <w:szCs w:val="22"/>
          <w:lang w:eastAsia="en-US"/>
        </w:rPr>
        <w:t xml:space="preserve"> для Клиентов - физических лиц. </w:t>
      </w:r>
      <w:proofErr w:type="gramStart"/>
      <w:r w:rsidRPr="001A0C67">
        <w:rPr>
          <w:rFonts w:eastAsiaTheme="minorHAnsi"/>
          <w:i/>
          <w:sz w:val="22"/>
          <w:szCs w:val="22"/>
          <w:lang w:eastAsia="en-US"/>
        </w:rPr>
        <w:t>Рек</w:t>
      </w:r>
      <w:r w:rsidRPr="001A0C67">
        <w:rPr>
          <w:rFonts w:eastAsiaTheme="minorHAnsi"/>
          <w:i/>
          <w:sz w:val="22"/>
          <w:szCs w:val="22"/>
        </w:rPr>
        <w:t>омендован</w:t>
      </w:r>
      <w:proofErr w:type="gramEnd"/>
      <w:r w:rsidRPr="001A0C67">
        <w:rPr>
          <w:rFonts w:eastAsiaTheme="minorHAnsi"/>
          <w:i/>
          <w:sz w:val="22"/>
          <w:szCs w:val="22"/>
        </w:rPr>
        <w:t xml:space="preserve"> начинающим инвесторам - физическим лицам с невысокими суммами первоначальных инвестиций</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001067D0">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141"/>
        <w:gridCol w:w="2835"/>
      </w:tblGrid>
      <w:tr w:rsidR="001A0C67" w:rsidRPr="001A0C67" w:rsidTr="00B13BC2">
        <w:trPr>
          <w:trHeight w:val="202"/>
        </w:trPr>
        <w:tc>
          <w:tcPr>
            <w:tcW w:w="9923" w:type="dxa"/>
            <w:gridSpan w:val="6"/>
            <w:shd w:val="clear" w:color="auto" w:fill="63002F"/>
            <w:vAlign w:val="center"/>
          </w:tcPr>
          <w:p w:rsidR="001A0C67" w:rsidRPr="001A0C67" w:rsidRDefault="001A0C67" w:rsidP="001A0C67">
            <w:pPr>
              <w:numPr>
                <w:ilvl w:val="0"/>
                <w:numId w:val="3"/>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1134" w:type="dxa"/>
            <w:gridSpan w:val="2"/>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835"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 xml:space="preserve">Льготный период действует до конца календарного месяца, следующего за месяцем подключения. </w:t>
            </w:r>
          </w:p>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Льготный период предоставляется только новым Клиентам при первичном подключении к данному Тарифному плану.</w:t>
            </w:r>
          </w:p>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Включает комиссию биржи. Минимальная комиссия по сделке – 0.03 руб.</w:t>
            </w:r>
          </w:p>
        </w:tc>
      </w:tr>
      <w:tr w:rsidR="001A0C67" w:rsidRPr="001A0C67" w:rsidTr="00B13BC2">
        <w:trPr>
          <w:trHeight w:val="55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(льготный период)</w:t>
            </w:r>
          </w:p>
        </w:tc>
        <w:tc>
          <w:tcPr>
            <w:tcW w:w="113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835" w:type="dxa"/>
            <w:vMerge/>
            <w:vAlign w:val="center"/>
          </w:tcPr>
          <w:p w:rsidR="001A0C67" w:rsidRPr="001A0C67" w:rsidRDefault="001A0C67" w:rsidP="001A0C67">
            <w:pPr>
              <w:ind w:right="-41"/>
              <w:jc w:val="both"/>
              <w:rPr>
                <w:rFonts w:ascii="Times New Roman" w:hAnsi="Times New Roman"/>
                <w:sz w:val="16"/>
                <w:szCs w:val="16"/>
              </w:rPr>
            </w:pPr>
          </w:p>
        </w:tc>
      </w:tr>
      <w:tr w:rsidR="001A0C67" w:rsidRPr="001A0C67" w:rsidTr="00B13BC2">
        <w:trPr>
          <w:trHeight w:val="411"/>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(основной период)</w:t>
            </w:r>
          </w:p>
        </w:tc>
        <w:tc>
          <w:tcPr>
            <w:tcW w:w="113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835" w:type="dxa"/>
            <w:vMerge/>
            <w:vAlign w:val="center"/>
          </w:tcPr>
          <w:p w:rsidR="001A0C67" w:rsidRPr="001A0C67" w:rsidRDefault="001A0C67" w:rsidP="001A0C67">
            <w:pPr>
              <w:ind w:right="-41"/>
              <w:jc w:val="both"/>
              <w:rPr>
                <w:rFonts w:ascii="Times New Roman" w:hAnsi="Times New Roman"/>
                <w:sz w:val="16"/>
                <w:szCs w:val="16"/>
              </w:rPr>
            </w:pPr>
          </w:p>
        </w:tc>
      </w:tr>
      <w:tr w:rsidR="001A0C67" w:rsidRPr="001A0C67" w:rsidTr="00B13BC2">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1134" w:type="dxa"/>
            <w:gridSpan w:val="2"/>
            <w:vAlign w:val="center"/>
          </w:tcPr>
          <w:p w:rsidR="00BB33D9"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 xml:space="preserve">29% </w:t>
            </w:r>
            <w:r w:rsidRPr="00C54C0A">
              <w:rPr>
                <w:rFonts w:ascii="Times New Roman" w:hAnsi="Times New Roman" w:cs="Times New Roman"/>
                <w:sz w:val="16"/>
                <w:szCs w:val="16"/>
              </w:rPr>
              <w:t>годовых</w:t>
            </w:r>
          </w:p>
          <w:p w:rsidR="001A0C67"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 xml:space="preserve">35% </w:t>
            </w:r>
            <w:r w:rsidRPr="00C54C0A">
              <w:rPr>
                <w:rFonts w:ascii="Times New Roman" w:hAnsi="Times New Roman" w:cs="Times New Roman"/>
                <w:sz w:val="16"/>
                <w:szCs w:val="16"/>
              </w:rPr>
              <w:t>годовых</w:t>
            </w:r>
            <w:r w:rsidRPr="00C54C0A">
              <w:rPr>
                <w:rFonts w:ascii="Times New Roman" w:hAnsi="Times New Roman" w:cs="Times New Roman"/>
                <w:sz w:val="16"/>
                <w:szCs w:val="16"/>
                <w:lang w:val="en-US"/>
              </w:rPr>
              <w:t>*</w:t>
            </w:r>
          </w:p>
        </w:tc>
        <w:tc>
          <w:tcPr>
            <w:tcW w:w="2835"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A0C67">
            <w:pPr>
              <w:ind w:right="-108"/>
              <w:jc w:val="both"/>
              <w:rPr>
                <w:rFonts w:ascii="Times New Roman" w:hAnsi="Times New Roman"/>
                <w:sz w:val="16"/>
                <w:szCs w:val="16"/>
              </w:rPr>
            </w:pPr>
            <w:r w:rsidRPr="001A0C67">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w:t>
            </w:r>
          </w:p>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B13BC2">
        <w:trPr>
          <w:trHeight w:val="29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1134" w:type="dxa"/>
            <w:gridSpan w:val="2"/>
            <w:vAlign w:val="center"/>
          </w:tcPr>
          <w:p w:rsidR="00BB33D9" w:rsidRPr="00C54C0A" w:rsidRDefault="00BB33D9" w:rsidP="00BB33D9">
            <w:pPr>
              <w:ind w:left="-15"/>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 xml:space="preserve">27% </w:t>
            </w:r>
            <w:r w:rsidRPr="00C54C0A">
              <w:rPr>
                <w:rFonts w:ascii="Times New Roman" w:hAnsi="Times New Roman" w:cs="Times New Roman"/>
                <w:sz w:val="16"/>
                <w:szCs w:val="16"/>
              </w:rPr>
              <w:t>годовых</w:t>
            </w:r>
          </w:p>
          <w:p w:rsidR="001A0C67"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31%</w:t>
            </w:r>
            <w:r w:rsidRPr="00C54C0A">
              <w:rPr>
                <w:rFonts w:ascii="Times New Roman" w:hAnsi="Times New Roman" w:cs="Times New Roman"/>
                <w:sz w:val="16"/>
                <w:szCs w:val="16"/>
              </w:rPr>
              <w:t xml:space="preserve"> годовых</w:t>
            </w:r>
            <w:r w:rsidRPr="00C54C0A">
              <w:rPr>
                <w:rFonts w:ascii="Times New Roman" w:hAnsi="Times New Roman" w:cs="Times New Roman"/>
                <w:sz w:val="16"/>
                <w:szCs w:val="16"/>
                <w:lang w:val="en-US"/>
              </w:rPr>
              <w:t>*</w:t>
            </w:r>
          </w:p>
        </w:tc>
        <w:tc>
          <w:tcPr>
            <w:tcW w:w="2835"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B13BC2">
        <w:trPr>
          <w:trHeight w:val="98"/>
        </w:trPr>
        <w:tc>
          <w:tcPr>
            <w:tcW w:w="9923" w:type="dxa"/>
            <w:gridSpan w:val="6"/>
            <w:shd w:val="clear" w:color="auto" w:fill="63002F"/>
            <w:vAlign w:val="center"/>
          </w:tcPr>
          <w:p w:rsidR="001A0C67" w:rsidRPr="001A0C67" w:rsidRDefault="001A0C67" w:rsidP="001A0C67">
            <w:pPr>
              <w:numPr>
                <w:ilvl w:val="0"/>
                <w:numId w:val="3"/>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BB33D9">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контракты</w:t>
            </w:r>
          </w:p>
        </w:tc>
        <w:tc>
          <w:tcPr>
            <w:tcW w:w="1134" w:type="dxa"/>
            <w:gridSpan w:val="2"/>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835" w:type="dxa"/>
            <w:vMerge w:val="restart"/>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BB33D9">
        <w:trPr>
          <w:trHeight w:val="66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jc w:val="cente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13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5</w:t>
            </w:r>
          </w:p>
        </w:tc>
        <w:tc>
          <w:tcPr>
            <w:tcW w:w="2835" w:type="dxa"/>
            <w:vMerge/>
            <w:vAlign w:val="center"/>
          </w:tcPr>
          <w:p w:rsidR="001A0C67" w:rsidRPr="001A0C67" w:rsidRDefault="001A0C67" w:rsidP="001A0C67">
            <w:pPr>
              <w:shd w:val="pct5" w:color="auto" w:fill="auto"/>
              <w:jc w:val="center"/>
              <w:rPr>
                <w:rFonts w:ascii="Times New Roman" w:hAnsi="Times New Roman"/>
                <w:sz w:val="16"/>
                <w:szCs w:val="16"/>
              </w:rPr>
            </w:pPr>
          </w:p>
        </w:tc>
      </w:tr>
      <w:tr w:rsidR="001A0C67" w:rsidRPr="001A0C67" w:rsidTr="00BB33D9">
        <w:trPr>
          <w:trHeight w:val="77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предоставление поддерживающей маржи</w:t>
            </w:r>
          </w:p>
        </w:tc>
        <w:tc>
          <w:tcPr>
            <w:tcW w:w="1134" w:type="dxa"/>
            <w:gridSpan w:val="2"/>
            <w:vAlign w:val="center"/>
          </w:tcPr>
          <w:p w:rsidR="001A0C67" w:rsidRPr="00A036EA" w:rsidRDefault="00BB33D9" w:rsidP="001A0C67">
            <w:pPr>
              <w:jc w:val="center"/>
              <w:rPr>
                <w:rFonts w:ascii="Times New Roman" w:hAnsi="Times New Roman"/>
                <w:color w:val="0000FF"/>
                <w:sz w:val="16"/>
                <w:szCs w:val="16"/>
                <w:lang w:val="en-US"/>
              </w:rPr>
            </w:pPr>
            <w:r w:rsidRPr="00C54C0A">
              <w:rPr>
                <w:rFonts w:ascii="Times New Roman" w:hAnsi="Times New Roman" w:cs="Times New Roman"/>
                <w:sz w:val="16"/>
                <w:szCs w:val="16"/>
                <w:lang w:val="en-US"/>
              </w:rPr>
              <w:t>27%</w:t>
            </w:r>
            <w:r w:rsidRPr="00C54C0A">
              <w:rPr>
                <w:rFonts w:ascii="Times New Roman" w:hAnsi="Times New Roman" w:cs="Times New Roman"/>
                <w:sz w:val="16"/>
                <w:szCs w:val="16"/>
              </w:rPr>
              <w:t xml:space="preserve"> годовых</w:t>
            </w:r>
          </w:p>
        </w:tc>
        <w:tc>
          <w:tcPr>
            <w:tcW w:w="2835" w:type="dxa"/>
            <w:vAlign w:val="center"/>
          </w:tcPr>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B13BC2">
        <w:trPr>
          <w:trHeight w:val="98"/>
        </w:trPr>
        <w:tc>
          <w:tcPr>
            <w:tcW w:w="9923" w:type="dxa"/>
            <w:gridSpan w:val="6"/>
            <w:shd w:val="clear" w:color="auto" w:fill="63002F"/>
            <w:vAlign w:val="center"/>
          </w:tcPr>
          <w:p w:rsidR="001A0C67" w:rsidRPr="001A0C67" w:rsidRDefault="001A0C67" w:rsidP="001A0C67">
            <w:pPr>
              <w:numPr>
                <w:ilvl w:val="0"/>
                <w:numId w:val="3"/>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BB33D9">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Дневной оборот, руб.</w:t>
            </w:r>
          </w:p>
        </w:tc>
        <w:tc>
          <w:tcPr>
            <w:tcW w:w="1134" w:type="dxa"/>
            <w:gridSpan w:val="2"/>
            <w:shd w:val="clear" w:color="auto" w:fill="D9D9D9" w:themeFill="background1" w:themeFillShade="D9"/>
            <w:vAlign w:val="center"/>
          </w:tcPr>
          <w:p w:rsidR="001A0C67" w:rsidRPr="00C54C0A" w:rsidRDefault="001A0C67" w:rsidP="001A0C67">
            <w:pPr>
              <w:jc w:val="both"/>
              <w:rPr>
                <w:rFonts w:ascii="Times New Roman" w:hAnsi="Times New Roman"/>
                <w:sz w:val="16"/>
                <w:szCs w:val="16"/>
              </w:rPr>
            </w:pPr>
            <w:r w:rsidRPr="00C54C0A">
              <w:rPr>
                <w:rFonts w:ascii="Times New Roman" w:hAnsi="Times New Roman"/>
                <w:sz w:val="16"/>
                <w:szCs w:val="16"/>
              </w:rPr>
              <w:t>Ставка,%</w:t>
            </w:r>
          </w:p>
        </w:tc>
        <w:tc>
          <w:tcPr>
            <w:tcW w:w="2835"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BB33D9">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jc w:val="both"/>
              <w:rPr>
                <w:rFonts w:ascii="Times New Roman" w:hAnsi="Times New Roman"/>
                <w:sz w:val="16"/>
                <w:szCs w:val="16"/>
              </w:rPr>
            </w:pPr>
          </w:p>
        </w:tc>
        <w:tc>
          <w:tcPr>
            <w:tcW w:w="2551" w:type="dxa"/>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Вне зависимости от оборота (льготный период)</w:t>
            </w:r>
          </w:p>
        </w:tc>
        <w:tc>
          <w:tcPr>
            <w:tcW w:w="1134" w:type="dxa"/>
            <w:gridSpan w:val="2"/>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0.1</w:t>
            </w:r>
          </w:p>
        </w:tc>
        <w:tc>
          <w:tcPr>
            <w:tcW w:w="2835" w:type="dxa"/>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B33D9">
        <w:trPr>
          <w:trHeight w:val="64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jc w:val="both"/>
              <w:rPr>
                <w:rFonts w:ascii="Times New Roman" w:hAnsi="Times New Roman"/>
                <w:sz w:val="16"/>
                <w:szCs w:val="16"/>
              </w:rPr>
            </w:pPr>
          </w:p>
        </w:tc>
        <w:tc>
          <w:tcPr>
            <w:tcW w:w="2551" w:type="dxa"/>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Вне зависимости от оборота (основной период)</w:t>
            </w:r>
          </w:p>
        </w:tc>
        <w:tc>
          <w:tcPr>
            <w:tcW w:w="1134" w:type="dxa"/>
            <w:gridSpan w:val="2"/>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0.5</w:t>
            </w:r>
          </w:p>
        </w:tc>
        <w:tc>
          <w:tcPr>
            <w:tcW w:w="2835" w:type="dxa"/>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B33D9">
        <w:trPr>
          <w:trHeight w:val="28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1134" w:type="dxa"/>
            <w:gridSpan w:val="2"/>
            <w:vAlign w:val="center"/>
          </w:tcPr>
          <w:p w:rsidR="00BB33D9"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29%</w:t>
            </w:r>
            <w:r w:rsidRPr="00C54C0A">
              <w:rPr>
                <w:rFonts w:ascii="Times New Roman" w:hAnsi="Times New Roman" w:cs="Times New Roman"/>
                <w:sz w:val="16"/>
                <w:szCs w:val="16"/>
              </w:rPr>
              <w:t xml:space="preserve"> годовых</w:t>
            </w:r>
          </w:p>
          <w:p w:rsidR="001A0C67"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35%</w:t>
            </w:r>
            <w:r w:rsidRPr="00C54C0A">
              <w:rPr>
                <w:rFonts w:ascii="Times New Roman" w:hAnsi="Times New Roman" w:cs="Times New Roman"/>
                <w:sz w:val="16"/>
                <w:szCs w:val="16"/>
              </w:rPr>
              <w:t xml:space="preserve"> годовых</w:t>
            </w:r>
            <w:r w:rsidRPr="00C54C0A">
              <w:rPr>
                <w:rFonts w:ascii="Times New Roman" w:hAnsi="Times New Roman" w:cs="Times New Roman"/>
                <w:sz w:val="16"/>
                <w:szCs w:val="16"/>
                <w:lang w:val="en-US"/>
              </w:rPr>
              <w:t>*</w:t>
            </w:r>
          </w:p>
        </w:tc>
        <w:tc>
          <w:tcPr>
            <w:tcW w:w="2835"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BB33D9">
        <w:trPr>
          <w:trHeight w:val="1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1134" w:type="dxa"/>
            <w:gridSpan w:val="2"/>
            <w:vAlign w:val="center"/>
          </w:tcPr>
          <w:p w:rsidR="00BB33D9" w:rsidRPr="00C54C0A" w:rsidRDefault="00BB33D9" w:rsidP="00BB33D9">
            <w:pPr>
              <w:ind w:left="-15"/>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27%</w:t>
            </w:r>
            <w:r w:rsidRPr="00C54C0A">
              <w:rPr>
                <w:rFonts w:ascii="Times New Roman" w:hAnsi="Times New Roman" w:cs="Times New Roman"/>
                <w:sz w:val="16"/>
                <w:szCs w:val="16"/>
              </w:rPr>
              <w:t xml:space="preserve"> годовых</w:t>
            </w:r>
          </w:p>
          <w:p w:rsidR="001A0C67"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31%</w:t>
            </w:r>
            <w:r w:rsidRPr="00C54C0A">
              <w:rPr>
                <w:rFonts w:ascii="Times New Roman" w:hAnsi="Times New Roman" w:cs="Times New Roman"/>
                <w:sz w:val="16"/>
                <w:szCs w:val="16"/>
              </w:rPr>
              <w:t xml:space="preserve"> годовых</w:t>
            </w:r>
            <w:r w:rsidRPr="00C54C0A">
              <w:rPr>
                <w:rFonts w:ascii="Times New Roman" w:hAnsi="Times New Roman" w:cs="Times New Roman"/>
                <w:sz w:val="16"/>
                <w:szCs w:val="16"/>
                <w:lang w:val="en-US"/>
              </w:rPr>
              <w:t>*</w:t>
            </w:r>
          </w:p>
        </w:tc>
        <w:tc>
          <w:tcPr>
            <w:tcW w:w="2835" w:type="dxa"/>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B33D9">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Объем поставки, руб.</w:t>
            </w:r>
          </w:p>
        </w:tc>
        <w:tc>
          <w:tcPr>
            <w:tcW w:w="1134" w:type="dxa"/>
            <w:gridSpan w:val="2"/>
            <w:shd w:val="clear" w:color="auto" w:fill="D9D9D9" w:themeFill="background1" w:themeFillShade="D9"/>
            <w:vAlign w:val="center"/>
          </w:tcPr>
          <w:p w:rsidR="001A0C67" w:rsidRPr="00C54C0A" w:rsidRDefault="001A0C67" w:rsidP="001A0C67">
            <w:pPr>
              <w:ind w:left="-108" w:right="-108"/>
              <w:jc w:val="both"/>
              <w:rPr>
                <w:rFonts w:ascii="Times New Roman" w:hAnsi="Times New Roman"/>
                <w:sz w:val="16"/>
                <w:szCs w:val="16"/>
              </w:rPr>
            </w:pPr>
            <w:r w:rsidRPr="00C54C0A">
              <w:rPr>
                <w:rFonts w:ascii="Times New Roman" w:hAnsi="Times New Roman"/>
                <w:sz w:val="16"/>
                <w:szCs w:val="16"/>
              </w:rPr>
              <w:t>Ставка,%</w:t>
            </w:r>
          </w:p>
        </w:tc>
        <w:tc>
          <w:tcPr>
            <w:tcW w:w="2835"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BB33D9">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1134" w:type="dxa"/>
            <w:gridSpan w:val="2"/>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0.07</w:t>
            </w:r>
          </w:p>
        </w:tc>
        <w:tc>
          <w:tcPr>
            <w:tcW w:w="2835"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BB33D9">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1134" w:type="dxa"/>
            <w:gridSpan w:val="2"/>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0.05</w:t>
            </w:r>
          </w:p>
        </w:tc>
        <w:tc>
          <w:tcPr>
            <w:tcW w:w="2835"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BB33D9">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200 000 000.01</w:t>
            </w:r>
          </w:p>
        </w:tc>
        <w:tc>
          <w:tcPr>
            <w:tcW w:w="1134" w:type="dxa"/>
            <w:gridSpan w:val="2"/>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0.03</w:t>
            </w:r>
          </w:p>
        </w:tc>
        <w:tc>
          <w:tcPr>
            <w:tcW w:w="2835"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02"/>
        </w:trPr>
        <w:tc>
          <w:tcPr>
            <w:tcW w:w="9923" w:type="dxa"/>
            <w:gridSpan w:val="6"/>
            <w:shd w:val="clear" w:color="auto" w:fill="63002F"/>
            <w:vAlign w:val="center"/>
          </w:tcPr>
          <w:p w:rsidR="001A0C67" w:rsidRPr="001A0C67" w:rsidRDefault="001A0C67" w:rsidP="001A0C67">
            <w:pPr>
              <w:numPr>
                <w:ilvl w:val="0"/>
                <w:numId w:val="3"/>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gridSpan w:val="2"/>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B13BC2">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(льготный период)</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gridSpan w:val="2"/>
            <w:vMerge/>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202"/>
        </w:trPr>
        <w:tc>
          <w:tcPr>
            <w:tcW w:w="710" w:type="dxa"/>
            <w:vMerge/>
            <w:shd w:val="clear" w:color="auto" w:fill="FFFFFF" w:themeFill="background1"/>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FFFFFF" w:themeFill="background1"/>
            <w:vAlign w:val="center"/>
          </w:tcPr>
          <w:p w:rsidR="001A0C67" w:rsidRPr="001A0C67" w:rsidRDefault="001A0C67" w:rsidP="001A0C67">
            <w:pPr>
              <w:ind w:right="-41"/>
              <w:rPr>
                <w:rFonts w:ascii="Times New Roman" w:hAnsi="Times New Roman"/>
                <w:sz w:val="16"/>
                <w:szCs w:val="16"/>
              </w:rPr>
            </w:pPr>
          </w:p>
        </w:tc>
        <w:tc>
          <w:tcPr>
            <w:tcW w:w="2551" w:type="dxa"/>
            <w:shd w:val="clear" w:color="auto" w:fill="FFFFFF" w:themeFill="background1"/>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Вне зависимости от оборота (основной период)</w:t>
            </w:r>
          </w:p>
        </w:tc>
        <w:tc>
          <w:tcPr>
            <w:tcW w:w="993" w:type="dxa"/>
            <w:shd w:val="clear" w:color="auto" w:fill="FFFFFF" w:themeFill="background1"/>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0.5</w:t>
            </w:r>
          </w:p>
        </w:tc>
        <w:tc>
          <w:tcPr>
            <w:tcW w:w="2976" w:type="dxa"/>
            <w:gridSpan w:val="2"/>
            <w:vMerge/>
            <w:shd w:val="clear" w:color="auto" w:fill="FFFFFF" w:themeFill="background1"/>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202"/>
        </w:trPr>
        <w:tc>
          <w:tcPr>
            <w:tcW w:w="9923" w:type="dxa"/>
            <w:gridSpan w:val="6"/>
            <w:shd w:val="clear" w:color="auto" w:fill="63002F"/>
            <w:vAlign w:val="center"/>
          </w:tcPr>
          <w:p w:rsidR="001A0C67" w:rsidRPr="001A0C67" w:rsidRDefault="001A0C67" w:rsidP="001A0C67">
            <w:pPr>
              <w:numPr>
                <w:ilvl w:val="0"/>
                <w:numId w:val="3"/>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gridSpan w:val="2"/>
            <w:vAlign w:val="center"/>
          </w:tcPr>
          <w:p w:rsidR="001A0C67" w:rsidRPr="001A0C67" w:rsidRDefault="001A0C67" w:rsidP="001A0C67">
            <w:pPr>
              <w:rPr>
                <w:rFonts w:ascii="Times New Roman" w:hAnsi="Times New Roman"/>
                <w:sz w:val="16"/>
                <w:szCs w:val="16"/>
              </w:rPr>
            </w:pP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lastRenderedPageBreak/>
              <w:t>А.5.2</w:t>
            </w:r>
          </w:p>
        </w:tc>
        <w:tc>
          <w:tcPr>
            <w:tcW w:w="2693" w:type="dxa"/>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 / день</w:t>
            </w:r>
          </w:p>
        </w:tc>
        <w:tc>
          <w:tcPr>
            <w:tcW w:w="2976" w:type="dxa"/>
            <w:gridSpan w:val="2"/>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5"/>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BB33D9" w:rsidRPr="00BB33D9" w:rsidRDefault="001A0C67" w:rsidP="00BB33D9">
      <w:pPr>
        <w:spacing w:after="200" w:line="276" w:lineRule="auto"/>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BB33D9" w:rsidRPr="00BB33D9" w:rsidRDefault="00BB33D9" w:rsidP="001A0C67">
      <w:pPr>
        <w:spacing w:after="200" w:line="276" w:lineRule="auto"/>
        <w:rPr>
          <w:rFonts w:eastAsiaTheme="minorHAnsi"/>
          <w:sz w:val="16"/>
          <w:szCs w:val="16"/>
          <w:lang w:eastAsia="en-US"/>
        </w:rPr>
      </w:pP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B13BC2">
        <w:trPr>
          <w:trHeight w:val="202"/>
        </w:trPr>
        <w:tc>
          <w:tcPr>
            <w:tcW w:w="9923" w:type="dxa"/>
            <w:gridSpan w:val="5"/>
            <w:shd w:val="clear" w:color="auto" w:fill="63002F"/>
            <w:vAlign w:val="center"/>
          </w:tcPr>
          <w:p w:rsidR="001A0C67" w:rsidRPr="001A0C67" w:rsidRDefault="001A0C67" w:rsidP="001A0C67">
            <w:pPr>
              <w:numPr>
                <w:ilvl w:val="0"/>
                <w:numId w:val="21"/>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 xml:space="preserve">Льготный период действует до конца календарного месяца, следующего за месяцем подключения. </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Льготный период предоставляется только новым Клиентам при первичном подключении к данному Тарифному плану.</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Включает комиссию биржи. Минимальная комиссия по сделке – 0.03 руб.</w:t>
            </w:r>
          </w:p>
        </w:tc>
      </w:tr>
      <w:tr w:rsidR="001A0C67" w:rsidRPr="001A0C67" w:rsidTr="00B13BC2">
        <w:trPr>
          <w:trHeight w:val="55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(льготный период)</w:t>
            </w:r>
          </w:p>
        </w:tc>
        <w:tc>
          <w:tcPr>
            <w:tcW w:w="993" w:type="dxa"/>
            <w:vAlign w:val="center"/>
          </w:tcPr>
          <w:p w:rsidR="001A0C67" w:rsidRPr="00C54C0A" w:rsidRDefault="001A0C67" w:rsidP="001A0C67">
            <w:pPr>
              <w:jc w:val="center"/>
              <w:rPr>
                <w:rFonts w:ascii="Times New Roman" w:hAnsi="Times New Roman"/>
                <w:sz w:val="16"/>
                <w:szCs w:val="16"/>
                <w:lang w:val="en-US"/>
              </w:rPr>
            </w:pPr>
            <w:r w:rsidRPr="00C54C0A">
              <w:rPr>
                <w:rFonts w:ascii="Times New Roman" w:hAnsi="Times New Roman"/>
                <w:sz w:val="16"/>
                <w:szCs w:val="16"/>
              </w:rPr>
              <w:t>0.0</w:t>
            </w:r>
            <w:r w:rsidRPr="00C54C0A">
              <w:rPr>
                <w:rFonts w:ascii="Times New Roman" w:hAnsi="Times New Roman"/>
                <w:sz w:val="16"/>
                <w:szCs w:val="16"/>
                <w:lang w:val="en-US"/>
              </w:rPr>
              <w:t>35</w:t>
            </w:r>
          </w:p>
        </w:tc>
        <w:tc>
          <w:tcPr>
            <w:tcW w:w="2976" w:type="dxa"/>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13BC2">
        <w:trPr>
          <w:trHeight w:val="411"/>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(основной период)</w:t>
            </w:r>
          </w:p>
        </w:tc>
        <w:tc>
          <w:tcPr>
            <w:tcW w:w="993" w:type="dxa"/>
            <w:vAlign w:val="center"/>
          </w:tcPr>
          <w:p w:rsidR="001A0C67" w:rsidRPr="00C54C0A" w:rsidRDefault="001A0C67" w:rsidP="001A0C67">
            <w:pPr>
              <w:jc w:val="center"/>
              <w:rPr>
                <w:rFonts w:ascii="Times New Roman" w:hAnsi="Times New Roman"/>
                <w:sz w:val="16"/>
                <w:szCs w:val="16"/>
                <w:lang w:val="en-US"/>
              </w:rPr>
            </w:pPr>
            <w:r w:rsidRPr="00C54C0A">
              <w:rPr>
                <w:rFonts w:ascii="Times New Roman" w:hAnsi="Times New Roman"/>
                <w:sz w:val="16"/>
                <w:szCs w:val="16"/>
              </w:rPr>
              <w:t>0.1</w:t>
            </w:r>
            <w:r w:rsidRPr="00C54C0A">
              <w:rPr>
                <w:rFonts w:ascii="Times New Roman" w:hAnsi="Times New Roman"/>
                <w:sz w:val="16"/>
                <w:szCs w:val="16"/>
                <w:lang w:val="en-US"/>
              </w:rPr>
              <w:t>5</w:t>
            </w:r>
          </w:p>
        </w:tc>
        <w:tc>
          <w:tcPr>
            <w:tcW w:w="2976" w:type="dxa"/>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13BC2">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29%</w:t>
            </w:r>
            <w:r w:rsidRPr="00C54C0A">
              <w:rPr>
                <w:rFonts w:ascii="Times New Roman" w:hAnsi="Times New Roman" w:cs="Times New Roman"/>
                <w:sz w:val="16"/>
                <w:szCs w:val="16"/>
              </w:rPr>
              <w:t xml:space="preserve"> годовых</w:t>
            </w:r>
          </w:p>
        </w:tc>
        <w:tc>
          <w:tcPr>
            <w:tcW w:w="2976"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B13BC2">
            <w:pPr>
              <w:ind w:right="-108"/>
              <w:jc w:val="both"/>
              <w:rPr>
                <w:rFonts w:ascii="Times New Roman" w:hAnsi="Times New Roman"/>
                <w:sz w:val="16"/>
                <w:szCs w:val="16"/>
              </w:rPr>
            </w:pPr>
            <w:r w:rsidRPr="001A0C67">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B13BC2">
        <w:trPr>
          <w:trHeight w:val="29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BB33D9">
            <w:pPr>
              <w:ind w:left="-15"/>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 xml:space="preserve">27% </w:t>
            </w:r>
            <w:r w:rsidRPr="00C54C0A">
              <w:rPr>
                <w:rFonts w:ascii="Times New Roman" w:hAnsi="Times New Roman" w:cs="Times New Roman"/>
                <w:sz w:val="16"/>
                <w:szCs w:val="16"/>
              </w:rPr>
              <w:t>годовых</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B13BC2">
        <w:trPr>
          <w:trHeight w:val="98"/>
        </w:trPr>
        <w:tc>
          <w:tcPr>
            <w:tcW w:w="9923" w:type="dxa"/>
            <w:gridSpan w:val="5"/>
            <w:shd w:val="clear" w:color="auto" w:fill="63002F"/>
            <w:vAlign w:val="center"/>
          </w:tcPr>
          <w:p w:rsidR="001A0C67" w:rsidRPr="001A0C67" w:rsidRDefault="001A0C67" w:rsidP="001A0C67">
            <w:pPr>
              <w:numPr>
                <w:ilvl w:val="0"/>
                <w:numId w:val="21"/>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Ставка, руб. за контракт</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B13BC2">
        <w:trPr>
          <w:trHeight w:val="938"/>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lang w:val="en-US"/>
              </w:rPr>
            </w:pPr>
            <w:r w:rsidRPr="00C54C0A">
              <w:rPr>
                <w:rFonts w:ascii="Times New Roman" w:hAnsi="Times New Roman"/>
                <w:sz w:val="16"/>
                <w:szCs w:val="16"/>
                <w:lang w:val="en-US"/>
              </w:rPr>
              <w:t>1</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B13BC2">
        <w:trPr>
          <w:trHeight w:val="77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BB33D9">
            <w:pPr>
              <w:ind w:left="-15"/>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27%</w:t>
            </w:r>
            <w:r w:rsidRPr="00C54C0A">
              <w:rPr>
                <w:rFonts w:ascii="Times New Roman" w:hAnsi="Times New Roman" w:cs="Times New Roman"/>
                <w:sz w:val="16"/>
                <w:szCs w:val="16"/>
              </w:rPr>
              <w:t xml:space="preserve"> годовых</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B13BC2">
        <w:trPr>
          <w:trHeight w:val="98"/>
        </w:trPr>
        <w:tc>
          <w:tcPr>
            <w:tcW w:w="9923" w:type="dxa"/>
            <w:gridSpan w:val="5"/>
            <w:shd w:val="clear" w:color="auto" w:fill="63002F"/>
            <w:vAlign w:val="center"/>
          </w:tcPr>
          <w:p w:rsidR="001A0C67" w:rsidRPr="001A0C67" w:rsidRDefault="001A0C67" w:rsidP="001A0C67">
            <w:pPr>
              <w:numPr>
                <w:ilvl w:val="0"/>
                <w:numId w:val="21"/>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B13BC2">
        <w:trPr>
          <w:trHeight w:val="701"/>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B13BC2">
            <w:pPr>
              <w:ind w:left="-108"/>
              <w:jc w:val="both"/>
              <w:rPr>
                <w:rFonts w:ascii="Times New Roman" w:hAnsi="Times New Roman"/>
                <w:sz w:val="16"/>
                <w:szCs w:val="16"/>
              </w:rPr>
            </w:pPr>
            <w:r w:rsidRPr="001A0C67">
              <w:rPr>
                <w:rFonts w:ascii="Times New Roman" w:hAnsi="Times New Roman"/>
                <w:sz w:val="16"/>
                <w:szCs w:val="16"/>
              </w:rPr>
              <w:t xml:space="preserve">Вне зависимости от </w:t>
            </w:r>
            <w:proofErr w:type="spellStart"/>
            <w:r w:rsidRPr="001A0C67">
              <w:rPr>
                <w:rFonts w:ascii="Times New Roman" w:hAnsi="Times New Roman"/>
                <w:sz w:val="16"/>
                <w:szCs w:val="16"/>
              </w:rPr>
              <w:t>оборта</w:t>
            </w:r>
            <w:proofErr w:type="spellEnd"/>
            <w:r w:rsidRPr="001A0C67">
              <w:rPr>
                <w:rFonts w:ascii="Times New Roman" w:hAnsi="Times New Roman"/>
                <w:sz w:val="16"/>
                <w:szCs w:val="16"/>
              </w:rPr>
              <w:t xml:space="preserve"> (льготный период)</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0.035</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938"/>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B13BC2">
            <w:pPr>
              <w:ind w:left="-108"/>
              <w:jc w:val="both"/>
              <w:rPr>
                <w:rFonts w:ascii="Times New Roman" w:hAnsi="Times New Roman"/>
                <w:sz w:val="16"/>
                <w:szCs w:val="16"/>
              </w:rPr>
            </w:pPr>
            <w:r w:rsidRPr="001A0C67">
              <w:rPr>
                <w:rFonts w:ascii="Times New Roman" w:hAnsi="Times New Roman"/>
                <w:sz w:val="16"/>
                <w:szCs w:val="16"/>
              </w:rPr>
              <w:t xml:space="preserve">Вне зависимости от оборота (основной период) </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0.07</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BB33D9" w:rsidRPr="001A0C67" w:rsidTr="00A036EA">
        <w:trPr>
          <w:trHeight w:val="287"/>
        </w:trPr>
        <w:tc>
          <w:tcPr>
            <w:tcW w:w="710" w:type="dxa"/>
            <w:vAlign w:val="center"/>
          </w:tcPr>
          <w:p w:rsidR="00BB33D9" w:rsidRPr="001A0C67" w:rsidRDefault="00BB33D9"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BB33D9" w:rsidRPr="001A0C67" w:rsidRDefault="00BB33D9"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tcPr>
          <w:p w:rsidR="00BB33D9" w:rsidRPr="00C54C0A" w:rsidRDefault="00BB33D9" w:rsidP="00BB33D9">
            <w:pPr>
              <w:ind w:left="-15"/>
              <w:jc w:val="center"/>
              <w:rPr>
                <w:rFonts w:ascii="Times New Roman" w:hAnsi="Times New Roman" w:cs="Times New Roman"/>
                <w:sz w:val="16"/>
                <w:szCs w:val="16"/>
              </w:rPr>
            </w:pPr>
            <w:r w:rsidRPr="00C54C0A">
              <w:rPr>
                <w:rFonts w:ascii="Times New Roman" w:hAnsi="Times New Roman" w:cs="Times New Roman"/>
                <w:sz w:val="16"/>
                <w:szCs w:val="16"/>
                <w:lang w:val="en-US"/>
              </w:rPr>
              <w:t xml:space="preserve">26% </w:t>
            </w:r>
            <w:r w:rsidRPr="00C54C0A">
              <w:rPr>
                <w:rFonts w:ascii="Times New Roman" w:hAnsi="Times New Roman" w:cs="Times New Roman"/>
                <w:sz w:val="16"/>
                <w:szCs w:val="16"/>
              </w:rPr>
              <w:t>годовых</w:t>
            </w:r>
          </w:p>
        </w:tc>
        <w:tc>
          <w:tcPr>
            <w:tcW w:w="2976" w:type="dxa"/>
            <w:vMerge w:val="restart"/>
            <w:vAlign w:val="center"/>
          </w:tcPr>
          <w:p w:rsidR="00BB33D9" w:rsidRPr="001A0C67" w:rsidRDefault="00BB33D9" w:rsidP="001A0C67">
            <w:pPr>
              <w:ind w:right="-41"/>
              <w:rPr>
                <w:rFonts w:ascii="Times New Roman" w:hAnsi="Times New Roman"/>
                <w:sz w:val="16"/>
                <w:szCs w:val="16"/>
              </w:rPr>
            </w:pPr>
            <w:r w:rsidRPr="001A0C67">
              <w:rPr>
                <w:rFonts w:ascii="Times New Roman" w:hAnsi="Times New Roman"/>
                <w:sz w:val="16"/>
                <w:szCs w:val="16"/>
              </w:rPr>
              <w:t>Не включаются в дневной оборот.</w:t>
            </w:r>
          </w:p>
          <w:p w:rsidR="00BB33D9" w:rsidRPr="001A0C67" w:rsidRDefault="00BB33D9" w:rsidP="0018509C">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BB33D9" w:rsidRPr="001A0C67" w:rsidRDefault="00BB33D9"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BB33D9" w:rsidRPr="001A0C67" w:rsidRDefault="00BB33D9"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BB33D9" w:rsidRPr="001A0C67" w:rsidTr="00BB33D9">
        <w:trPr>
          <w:trHeight w:val="180"/>
        </w:trPr>
        <w:tc>
          <w:tcPr>
            <w:tcW w:w="710" w:type="dxa"/>
            <w:vAlign w:val="center"/>
          </w:tcPr>
          <w:p w:rsidR="00BB33D9" w:rsidRPr="001A0C67" w:rsidRDefault="00BB33D9"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BB33D9" w:rsidRPr="001A0C67" w:rsidRDefault="00BB33D9"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BB33D9" w:rsidRPr="00C54C0A" w:rsidRDefault="00BB33D9" w:rsidP="00BB33D9">
            <w:pPr>
              <w:ind w:left="-15"/>
              <w:jc w:val="center"/>
              <w:rPr>
                <w:rFonts w:ascii="Times New Roman" w:hAnsi="Times New Roman" w:cs="Times New Roman"/>
                <w:sz w:val="16"/>
                <w:szCs w:val="16"/>
              </w:rPr>
            </w:pPr>
            <w:r w:rsidRPr="00C54C0A">
              <w:rPr>
                <w:rFonts w:ascii="Times New Roman" w:hAnsi="Times New Roman" w:cs="Times New Roman"/>
                <w:sz w:val="16"/>
                <w:szCs w:val="16"/>
                <w:lang w:val="en-US"/>
              </w:rPr>
              <w:t xml:space="preserve">23% </w:t>
            </w:r>
            <w:r w:rsidRPr="00C54C0A">
              <w:rPr>
                <w:rFonts w:ascii="Times New Roman" w:hAnsi="Times New Roman" w:cs="Times New Roman"/>
                <w:sz w:val="16"/>
                <w:szCs w:val="16"/>
              </w:rPr>
              <w:t>годовых</w:t>
            </w:r>
          </w:p>
        </w:tc>
        <w:tc>
          <w:tcPr>
            <w:tcW w:w="2976" w:type="dxa"/>
            <w:vMerge/>
            <w:vAlign w:val="center"/>
          </w:tcPr>
          <w:p w:rsidR="00BB33D9" w:rsidRPr="001A0C67" w:rsidRDefault="00BB33D9" w:rsidP="001A0C67">
            <w:pPr>
              <w:ind w:right="-41"/>
              <w:rPr>
                <w:rFonts w:ascii="Times New Roman" w:hAnsi="Times New Roman"/>
                <w:sz w:val="16"/>
                <w:szCs w:val="16"/>
              </w:rPr>
            </w:pP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02"/>
        </w:trPr>
        <w:tc>
          <w:tcPr>
            <w:tcW w:w="9923" w:type="dxa"/>
            <w:gridSpan w:val="5"/>
            <w:shd w:val="clear" w:color="auto" w:fill="63002F"/>
            <w:vAlign w:val="center"/>
          </w:tcPr>
          <w:p w:rsidR="001A0C67" w:rsidRPr="001A0C67" w:rsidRDefault="001A0C67" w:rsidP="001A0C67">
            <w:pPr>
              <w:numPr>
                <w:ilvl w:val="0"/>
                <w:numId w:val="21"/>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B13BC2">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202"/>
        </w:trPr>
        <w:tc>
          <w:tcPr>
            <w:tcW w:w="9923" w:type="dxa"/>
            <w:gridSpan w:val="5"/>
            <w:shd w:val="clear" w:color="auto" w:fill="63002F"/>
            <w:vAlign w:val="center"/>
          </w:tcPr>
          <w:p w:rsidR="001A0C67" w:rsidRPr="001A0C67" w:rsidRDefault="001A0C67" w:rsidP="001A0C67">
            <w:pPr>
              <w:numPr>
                <w:ilvl w:val="0"/>
                <w:numId w:val="21"/>
              </w:numPr>
              <w:ind w:left="0" w:right="-41" w:firstLine="0"/>
              <w:contextualSpacing/>
              <w:jc w:val="center"/>
              <w:rPr>
                <w:rFonts w:ascii="Times New Roman" w:hAnsi="Times New Roman"/>
                <w:sz w:val="16"/>
                <w:szCs w:val="16"/>
              </w:rPr>
            </w:pPr>
            <w:r w:rsidRPr="001A0C67">
              <w:rPr>
                <w:rFonts w:ascii="Times New Roman" w:hAnsi="Times New Roman"/>
                <w:sz w:val="16"/>
                <w:szCs w:val="16"/>
              </w:rPr>
              <w:lastRenderedPageBreak/>
              <w:t>Дополнительные комиссии</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150 руб.</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w:t>
            </w:r>
            <w:r w:rsidRPr="001A0C67">
              <w:rPr>
                <w:rFonts w:ascii="Times New Roman" w:hAnsi="Times New Roman"/>
                <w:b/>
                <w:sz w:val="18"/>
                <w:szCs w:val="18"/>
              </w:rPr>
              <w:t xml:space="preserve"> Не взимается</w:t>
            </w:r>
            <w:r w:rsidRPr="001A0C67">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BB33D9" w:rsidRPr="00BB33D9" w:rsidRDefault="00BB33D9" w:rsidP="00BB33D9">
      <w:pPr>
        <w:spacing w:after="200" w:line="276" w:lineRule="auto"/>
        <w:rPr>
          <w:rFonts w:eastAsiaTheme="minorHAnsi"/>
          <w:sz w:val="16"/>
          <w:szCs w:val="16"/>
          <w:lang w:eastAsia="en-US"/>
        </w:rPr>
      </w:pPr>
      <w:bookmarkStart w:id="13" w:name="_Toc90028923"/>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BB33D9" w:rsidRPr="00BB33D9" w:rsidRDefault="00BB33D9" w:rsidP="00B202BD">
      <w:pPr>
        <w:pStyle w:val="4"/>
        <w:rPr>
          <w:rFonts w:eastAsiaTheme="majorEastAsia"/>
        </w:rPr>
      </w:pPr>
    </w:p>
    <w:p w:rsidR="001A0C67" w:rsidRPr="00B202BD" w:rsidRDefault="001A0C67" w:rsidP="00B202BD">
      <w:pPr>
        <w:pStyle w:val="4"/>
        <w:rPr>
          <w:rFonts w:eastAsiaTheme="majorEastAsia"/>
        </w:rPr>
      </w:pPr>
      <w:r w:rsidRPr="00B202BD">
        <w:rPr>
          <w:rFonts w:eastAsiaTheme="majorEastAsia"/>
        </w:rPr>
        <w:t>Тарифный план «Маржинальный» (до 01.04.2017 «Универсальный</w:t>
      </w:r>
      <w:proofErr w:type="gramStart"/>
      <w:r w:rsidRPr="00B202BD">
        <w:rPr>
          <w:rFonts w:eastAsiaTheme="majorEastAsia"/>
        </w:rPr>
        <w:t xml:space="preserve">»)- - </w:t>
      </w:r>
      <w:proofErr w:type="gramEnd"/>
      <w:r w:rsidRPr="00B202BD">
        <w:rPr>
          <w:rFonts w:eastAsiaTheme="majorEastAsia"/>
        </w:rPr>
        <w:t>до 01.04.2021</w:t>
      </w:r>
      <w:bookmarkEnd w:id="13"/>
    </w:p>
    <w:p w:rsidR="001A0C67" w:rsidRPr="001A0C67" w:rsidRDefault="001A0C67" w:rsidP="001A0C67">
      <w:pPr>
        <w:spacing w:after="200"/>
        <w:rPr>
          <w:rFonts w:eastAsiaTheme="minorHAnsi"/>
          <w:i/>
          <w:sz w:val="22"/>
          <w:szCs w:val="22"/>
          <w:lang w:eastAsia="en-US"/>
        </w:rPr>
      </w:pPr>
      <w:proofErr w:type="gramStart"/>
      <w:r w:rsidRPr="001A0C67">
        <w:rPr>
          <w:rFonts w:eastAsiaTheme="minorHAnsi"/>
          <w:i/>
          <w:sz w:val="22"/>
          <w:szCs w:val="22"/>
          <w:lang w:eastAsia="en-US"/>
        </w:rPr>
        <w:t>Рекомендован для Клиентов, имеющих опыт самостоятельной торговли и активно использующих заемные средства</w:t>
      </w:r>
      <w:proofErr w:type="gramEnd"/>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001067D0">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6"/>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8509C">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0.1</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1 000 000.01 до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5 000 000</w:t>
            </w:r>
          </w:p>
        </w:tc>
        <w:tc>
          <w:tcPr>
            <w:tcW w:w="993" w:type="dxa"/>
            <w:vAlign w:val="center"/>
          </w:tcPr>
          <w:p w:rsidR="001A0C67" w:rsidRPr="00C54C0A" w:rsidRDefault="001A0C67" w:rsidP="001A0C67">
            <w:pPr>
              <w:jc w:val="center"/>
              <w:rPr>
                <w:rFonts w:ascii="Times New Roman" w:hAnsi="Times New Roman"/>
                <w:sz w:val="16"/>
                <w:szCs w:val="16"/>
                <w:lang w:val="en-US"/>
              </w:rPr>
            </w:pPr>
            <w:r w:rsidRPr="00C54C0A">
              <w:rPr>
                <w:rFonts w:ascii="Times New Roman" w:hAnsi="Times New Roman"/>
                <w:sz w:val="16"/>
                <w:szCs w:val="16"/>
              </w:rPr>
              <w:t>0.075</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от 5</w:t>
            </w:r>
            <w:r w:rsidRPr="001A0C67">
              <w:rPr>
                <w:rFonts w:ascii="Times New Roman" w:hAnsi="Times New Roman"/>
                <w:sz w:val="16"/>
                <w:szCs w:val="16"/>
                <w:lang w:val="en-US"/>
              </w:rPr>
              <w:t xml:space="preserve"> 0</w:t>
            </w:r>
            <w:r w:rsidRPr="001A0C67">
              <w:rPr>
                <w:rFonts w:ascii="Times New Roman" w:hAnsi="Times New Roman"/>
                <w:sz w:val="16"/>
                <w:szCs w:val="16"/>
              </w:rPr>
              <w:t xml:space="preserve">00 000.01 до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0</w:t>
            </w:r>
            <w:r w:rsidRPr="001A0C67">
              <w:rPr>
                <w:rFonts w:ascii="Times New Roman" w:hAnsi="Times New Roman"/>
                <w:sz w:val="16"/>
                <w:szCs w:val="16"/>
              </w:rPr>
              <w:t xml:space="preserve"> 000 000</w:t>
            </w:r>
          </w:p>
        </w:tc>
        <w:tc>
          <w:tcPr>
            <w:tcW w:w="993" w:type="dxa"/>
            <w:vAlign w:val="center"/>
          </w:tcPr>
          <w:p w:rsidR="001A0C67" w:rsidRPr="00C54C0A" w:rsidRDefault="001A0C67" w:rsidP="001A0C67">
            <w:pPr>
              <w:jc w:val="center"/>
              <w:rPr>
                <w:rFonts w:ascii="Times New Roman" w:hAnsi="Times New Roman"/>
                <w:sz w:val="16"/>
                <w:szCs w:val="16"/>
                <w:lang w:val="en-US"/>
              </w:rPr>
            </w:pPr>
            <w:r w:rsidRPr="00C54C0A">
              <w:rPr>
                <w:rFonts w:ascii="Times New Roman" w:hAnsi="Times New Roman"/>
                <w:sz w:val="16"/>
                <w:szCs w:val="16"/>
              </w:rPr>
              <w:t>0.0</w:t>
            </w:r>
            <w:r w:rsidRPr="00C54C0A">
              <w:rPr>
                <w:rFonts w:ascii="Times New Roman" w:hAnsi="Times New Roman"/>
                <w:sz w:val="16"/>
                <w:szCs w:val="16"/>
                <w:lang w:val="en-US"/>
              </w:rPr>
              <w:t>5</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349"/>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w:t>
            </w:r>
            <w:r w:rsidRPr="001A0C67">
              <w:rPr>
                <w:rFonts w:ascii="Times New Roman" w:hAnsi="Times New Roman"/>
                <w:sz w:val="16"/>
                <w:szCs w:val="16"/>
                <w:lang w:val="en-US"/>
              </w:rPr>
              <w:t>0</w:t>
            </w:r>
            <w:r w:rsidRPr="001A0C67">
              <w:rPr>
                <w:rFonts w:ascii="Times New Roman" w:hAnsi="Times New Roman"/>
                <w:sz w:val="16"/>
                <w:szCs w:val="16"/>
              </w:rPr>
              <w:t xml:space="preserve"> 000 000.01 </w:t>
            </w:r>
          </w:p>
        </w:tc>
        <w:tc>
          <w:tcPr>
            <w:tcW w:w="993" w:type="dxa"/>
            <w:vAlign w:val="center"/>
          </w:tcPr>
          <w:p w:rsidR="001A0C67" w:rsidRPr="00C54C0A" w:rsidRDefault="001A0C67" w:rsidP="001A0C67">
            <w:pPr>
              <w:jc w:val="center"/>
              <w:rPr>
                <w:rFonts w:ascii="Times New Roman" w:hAnsi="Times New Roman"/>
                <w:sz w:val="16"/>
                <w:szCs w:val="16"/>
                <w:lang w:val="en-US"/>
              </w:rPr>
            </w:pPr>
            <w:r w:rsidRPr="00C54C0A">
              <w:rPr>
                <w:rFonts w:ascii="Times New Roman" w:hAnsi="Times New Roman"/>
                <w:sz w:val="16"/>
                <w:szCs w:val="16"/>
              </w:rPr>
              <w:t>0.0</w:t>
            </w:r>
            <w:r w:rsidRPr="00C54C0A">
              <w:rPr>
                <w:rFonts w:ascii="Times New Roman" w:hAnsi="Times New Roman"/>
                <w:sz w:val="16"/>
                <w:szCs w:val="16"/>
                <w:lang w:val="en-US"/>
              </w:rPr>
              <w:t>25</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BB33D9" w:rsidRPr="00C54C0A" w:rsidRDefault="00BB33D9" w:rsidP="00BB33D9">
            <w:pPr>
              <w:ind w:left="-15"/>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 xml:space="preserve">27% </w:t>
            </w:r>
            <w:r w:rsidRPr="00C54C0A">
              <w:rPr>
                <w:rFonts w:ascii="Times New Roman" w:hAnsi="Times New Roman" w:cs="Times New Roman"/>
                <w:sz w:val="16"/>
                <w:szCs w:val="16"/>
              </w:rPr>
              <w:t>годовых</w:t>
            </w:r>
          </w:p>
          <w:p w:rsidR="001A0C67"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 xml:space="preserve">35% </w:t>
            </w:r>
            <w:r w:rsidRPr="00C54C0A">
              <w:rPr>
                <w:rFonts w:ascii="Times New Roman" w:hAnsi="Times New Roman" w:cs="Times New Roman"/>
                <w:sz w:val="16"/>
                <w:szCs w:val="16"/>
              </w:rPr>
              <w:t>годовых</w:t>
            </w:r>
            <w:r w:rsidRPr="00C54C0A">
              <w:rPr>
                <w:rFonts w:ascii="Times New Roman" w:hAnsi="Times New Roman" w:cs="Times New Roman"/>
                <w:sz w:val="16"/>
                <w:szCs w:val="16"/>
                <w:lang w:val="en-US"/>
              </w:rPr>
              <w:t>*</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r w:rsidR="00BB33D9">
              <w:rPr>
                <w:rFonts w:ascii="Times New Roman" w:hAnsi="Times New Roman"/>
                <w:sz w:val="16"/>
                <w:szCs w:val="16"/>
              </w:rPr>
              <w:t>20%</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BB33D9" w:rsidRPr="00C54C0A" w:rsidRDefault="00BB33D9" w:rsidP="00BB33D9">
            <w:pPr>
              <w:ind w:left="-15"/>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 xml:space="preserve">25% </w:t>
            </w:r>
            <w:r w:rsidRPr="00C54C0A">
              <w:rPr>
                <w:rFonts w:ascii="Times New Roman" w:hAnsi="Times New Roman" w:cs="Times New Roman"/>
                <w:sz w:val="16"/>
                <w:szCs w:val="16"/>
              </w:rPr>
              <w:t>годовых</w:t>
            </w:r>
          </w:p>
          <w:p w:rsidR="001A0C67"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31%</w:t>
            </w:r>
            <w:r w:rsidRPr="00C54C0A">
              <w:rPr>
                <w:rFonts w:ascii="Times New Roman" w:hAnsi="Times New Roman" w:cs="Times New Roman"/>
                <w:sz w:val="16"/>
                <w:szCs w:val="16"/>
              </w:rPr>
              <w:t xml:space="preserve"> годовых</w:t>
            </w:r>
            <w:r w:rsidRPr="00C54C0A">
              <w:rPr>
                <w:rFonts w:ascii="Times New Roman" w:hAnsi="Times New Roman" w:cs="Times New Roman"/>
                <w:sz w:val="16"/>
                <w:szCs w:val="16"/>
                <w:lang w:val="en-US"/>
              </w:rPr>
              <w:t>*</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98"/>
        </w:trPr>
        <w:tc>
          <w:tcPr>
            <w:tcW w:w="9923" w:type="dxa"/>
            <w:gridSpan w:val="5"/>
            <w:shd w:val="clear" w:color="auto" w:fill="63002F"/>
            <w:vAlign w:val="center"/>
          </w:tcPr>
          <w:p w:rsidR="001A0C67" w:rsidRPr="001A0C67" w:rsidRDefault="001A0C67" w:rsidP="001A0C67">
            <w:pPr>
              <w:numPr>
                <w:ilvl w:val="0"/>
                <w:numId w:val="6"/>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8509C">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руб.</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Считается в рублях за каждый контракт.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500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1.5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501 до 1000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1.0</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1 001 </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61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BB33D9">
            <w:pPr>
              <w:ind w:left="-15"/>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27%</w:t>
            </w:r>
            <w:r w:rsidRPr="00C54C0A">
              <w:rPr>
                <w:rFonts w:ascii="Times New Roman" w:hAnsi="Times New Roman" w:cs="Times New Roman"/>
                <w:sz w:val="16"/>
                <w:szCs w:val="16"/>
              </w:rPr>
              <w:t xml:space="preserve"> годовых</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8509C">
        <w:trPr>
          <w:trHeight w:val="98"/>
        </w:trPr>
        <w:tc>
          <w:tcPr>
            <w:tcW w:w="9923" w:type="dxa"/>
            <w:gridSpan w:val="5"/>
            <w:shd w:val="clear" w:color="auto" w:fill="63002F"/>
            <w:vAlign w:val="center"/>
          </w:tcPr>
          <w:p w:rsidR="001A0C67" w:rsidRPr="001A0C67" w:rsidRDefault="001A0C67" w:rsidP="001A0C67">
            <w:pPr>
              <w:numPr>
                <w:ilvl w:val="0"/>
                <w:numId w:val="6"/>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8509C">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C54C0A" w:rsidRDefault="001A0C67" w:rsidP="001A0C67">
            <w:pPr>
              <w:jc w:val="center"/>
              <w:rPr>
                <w:rFonts w:ascii="Times New Roman" w:hAnsi="Times New Roman"/>
                <w:sz w:val="16"/>
                <w:szCs w:val="16"/>
                <w:lang w:val="en-US"/>
              </w:rPr>
            </w:pPr>
            <w:r w:rsidRPr="00C54C0A">
              <w:rPr>
                <w:rFonts w:ascii="Times New Roman" w:hAnsi="Times New Roman"/>
                <w:sz w:val="16"/>
                <w:szCs w:val="16"/>
              </w:rPr>
              <w:t>0.</w:t>
            </w:r>
            <w:r w:rsidRPr="00C54C0A">
              <w:rPr>
                <w:rFonts w:ascii="Times New Roman" w:hAnsi="Times New Roman"/>
                <w:sz w:val="16"/>
                <w:szCs w:val="16"/>
                <w:lang w:val="en-US"/>
              </w:rPr>
              <w:t>1</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lang w:val="en-US"/>
              </w:rPr>
            </w:pPr>
            <w:r w:rsidRPr="001A0C67">
              <w:rPr>
                <w:rFonts w:ascii="Times New Roman" w:hAnsi="Times New Roman"/>
                <w:sz w:val="16"/>
                <w:szCs w:val="16"/>
              </w:rPr>
              <w:t xml:space="preserve">от 1 000 000.01 до </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lang w:val="en-US"/>
              </w:rPr>
              <w:t>5</w:t>
            </w:r>
            <w:r w:rsidRPr="001A0C67">
              <w:rPr>
                <w:rFonts w:ascii="Times New Roman" w:hAnsi="Times New Roman"/>
                <w:sz w:val="16"/>
                <w:szCs w:val="16"/>
              </w:rPr>
              <w:t xml:space="preserve"> 000 000</w:t>
            </w:r>
          </w:p>
        </w:tc>
        <w:tc>
          <w:tcPr>
            <w:tcW w:w="993" w:type="dxa"/>
            <w:vAlign w:val="center"/>
          </w:tcPr>
          <w:p w:rsidR="001A0C67" w:rsidRPr="00C54C0A" w:rsidRDefault="001A0C67" w:rsidP="001A0C67">
            <w:pPr>
              <w:jc w:val="center"/>
              <w:rPr>
                <w:rFonts w:ascii="Times New Roman" w:hAnsi="Times New Roman"/>
                <w:sz w:val="16"/>
                <w:szCs w:val="16"/>
                <w:lang w:val="en-US"/>
              </w:rPr>
            </w:pPr>
            <w:r w:rsidRPr="00C54C0A">
              <w:rPr>
                <w:rFonts w:ascii="Times New Roman" w:hAnsi="Times New Roman"/>
                <w:sz w:val="16"/>
                <w:szCs w:val="16"/>
              </w:rPr>
              <w:t>0.0</w:t>
            </w:r>
            <w:r w:rsidRPr="00C54C0A">
              <w:rPr>
                <w:rFonts w:ascii="Times New Roman" w:hAnsi="Times New Roman"/>
                <w:sz w:val="16"/>
                <w:szCs w:val="16"/>
                <w:lang w:val="en-US"/>
              </w:rPr>
              <w:t>75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lang w:val="en-US"/>
              </w:rPr>
            </w:pPr>
            <w:r w:rsidRPr="001A0C67">
              <w:rPr>
                <w:rFonts w:ascii="Times New Roman" w:hAnsi="Times New Roman"/>
                <w:sz w:val="16"/>
                <w:szCs w:val="16"/>
              </w:rPr>
              <w:t xml:space="preserve">от </w:t>
            </w:r>
            <w:r w:rsidRPr="001A0C67">
              <w:rPr>
                <w:rFonts w:ascii="Times New Roman" w:hAnsi="Times New Roman"/>
                <w:sz w:val="16"/>
                <w:szCs w:val="16"/>
                <w:lang w:val="en-US"/>
              </w:rPr>
              <w:t>5</w:t>
            </w:r>
            <w:r w:rsidRPr="001A0C67">
              <w:rPr>
                <w:rFonts w:ascii="Times New Roman" w:hAnsi="Times New Roman"/>
                <w:sz w:val="16"/>
                <w:szCs w:val="16"/>
              </w:rPr>
              <w:t xml:space="preserve"> 000 000.01 до </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lang w:val="en-US"/>
              </w:rPr>
              <w:t>10</w:t>
            </w:r>
            <w:r w:rsidRPr="001A0C67">
              <w:rPr>
                <w:rFonts w:ascii="Times New Roman" w:hAnsi="Times New Roman"/>
                <w:sz w:val="16"/>
                <w:szCs w:val="16"/>
              </w:rPr>
              <w:t xml:space="preserve"> 000 000</w:t>
            </w:r>
          </w:p>
        </w:tc>
        <w:tc>
          <w:tcPr>
            <w:tcW w:w="993" w:type="dxa"/>
            <w:vAlign w:val="center"/>
          </w:tcPr>
          <w:p w:rsidR="001A0C67" w:rsidRPr="00C54C0A" w:rsidRDefault="001A0C67" w:rsidP="001A0C67">
            <w:pPr>
              <w:jc w:val="center"/>
              <w:rPr>
                <w:rFonts w:ascii="Times New Roman" w:hAnsi="Times New Roman"/>
                <w:sz w:val="16"/>
                <w:szCs w:val="16"/>
                <w:lang w:val="en-US"/>
              </w:rPr>
            </w:pPr>
            <w:r w:rsidRPr="00C54C0A">
              <w:rPr>
                <w:rFonts w:ascii="Times New Roman" w:hAnsi="Times New Roman"/>
                <w:sz w:val="16"/>
                <w:szCs w:val="16"/>
              </w:rPr>
              <w:t>0.0</w:t>
            </w:r>
            <w:r w:rsidRPr="00C54C0A">
              <w:rPr>
                <w:rFonts w:ascii="Times New Roman" w:hAnsi="Times New Roman"/>
                <w:sz w:val="16"/>
                <w:szCs w:val="16"/>
                <w:lang w:val="en-US"/>
              </w:rPr>
              <w:t>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25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 xml:space="preserve">от </w:t>
            </w:r>
            <w:r w:rsidRPr="001A0C67">
              <w:rPr>
                <w:rFonts w:ascii="Times New Roman" w:hAnsi="Times New Roman"/>
                <w:sz w:val="16"/>
                <w:szCs w:val="16"/>
                <w:lang w:val="en-US"/>
              </w:rPr>
              <w:t>10</w:t>
            </w:r>
            <w:r w:rsidRPr="001A0C67">
              <w:rPr>
                <w:rFonts w:ascii="Times New Roman" w:hAnsi="Times New Roman"/>
                <w:sz w:val="16"/>
                <w:szCs w:val="16"/>
              </w:rPr>
              <w:t xml:space="preserve"> 000 000.01 </w:t>
            </w:r>
          </w:p>
        </w:tc>
        <w:tc>
          <w:tcPr>
            <w:tcW w:w="993" w:type="dxa"/>
            <w:vAlign w:val="center"/>
          </w:tcPr>
          <w:p w:rsidR="001A0C67" w:rsidRPr="00C54C0A" w:rsidRDefault="001A0C67" w:rsidP="001A0C67">
            <w:pPr>
              <w:jc w:val="center"/>
              <w:rPr>
                <w:rFonts w:ascii="Times New Roman" w:hAnsi="Times New Roman"/>
                <w:sz w:val="16"/>
                <w:szCs w:val="16"/>
                <w:lang w:val="en-US"/>
              </w:rPr>
            </w:pPr>
            <w:r w:rsidRPr="00C54C0A">
              <w:rPr>
                <w:rFonts w:ascii="Times New Roman" w:hAnsi="Times New Roman"/>
                <w:sz w:val="16"/>
                <w:szCs w:val="16"/>
              </w:rPr>
              <w:t>0.0</w:t>
            </w:r>
            <w:r w:rsidRPr="00C54C0A">
              <w:rPr>
                <w:rFonts w:ascii="Times New Roman" w:hAnsi="Times New Roman"/>
                <w:sz w:val="16"/>
                <w:szCs w:val="16"/>
                <w:lang w:val="en-US"/>
              </w:rPr>
              <w:t>25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BB33D9" w:rsidRPr="00C54C0A" w:rsidRDefault="00BB33D9" w:rsidP="00BB33D9">
            <w:pPr>
              <w:ind w:left="-15"/>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 xml:space="preserve">27% </w:t>
            </w:r>
            <w:r w:rsidRPr="00C54C0A">
              <w:rPr>
                <w:rFonts w:ascii="Times New Roman" w:hAnsi="Times New Roman" w:cs="Times New Roman"/>
                <w:sz w:val="16"/>
                <w:szCs w:val="16"/>
              </w:rPr>
              <w:t>годовых</w:t>
            </w:r>
          </w:p>
          <w:p w:rsidR="001A0C67" w:rsidRPr="00C54C0A" w:rsidRDefault="00BB33D9" w:rsidP="00BB33D9">
            <w:pPr>
              <w:jc w:val="center"/>
              <w:rPr>
                <w:rFonts w:ascii="Times New Roman" w:hAnsi="Times New Roman" w:cs="Times New Roman"/>
                <w:sz w:val="16"/>
                <w:szCs w:val="16"/>
                <w:lang w:val="en-US"/>
              </w:rPr>
            </w:pPr>
            <w:r w:rsidRPr="00C54C0A">
              <w:rPr>
                <w:rFonts w:ascii="Times New Roman" w:hAnsi="Times New Roman" w:cs="Times New Roman"/>
                <w:sz w:val="16"/>
                <w:szCs w:val="16"/>
                <w:lang w:val="en-US"/>
              </w:rPr>
              <w:t xml:space="preserve">35% </w:t>
            </w:r>
            <w:r w:rsidRPr="00C54C0A">
              <w:rPr>
                <w:rFonts w:ascii="Times New Roman" w:hAnsi="Times New Roman" w:cs="Times New Roman"/>
                <w:sz w:val="16"/>
                <w:szCs w:val="16"/>
              </w:rPr>
              <w:t>годовых</w:t>
            </w:r>
            <w:r w:rsidRPr="00C54C0A">
              <w:rPr>
                <w:rFonts w:ascii="Times New Roman" w:hAnsi="Times New Roman" w:cs="Times New Roman"/>
                <w:sz w:val="16"/>
                <w:szCs w:val="16"/>
                <w:lang w:val="en-US"/>
              </w:rPr>
              <w:t>*</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lastRenderedPageBreak/>
              <w:t>Минимальная комиссия по сделке – 75 руб.</w:t>
            </w:r>
          </w:p>
        </w:tc>
      </w:tr>
      <w:tr w:rsidR="001A0C67" w:rsidRPr="001A0C67" w:rsidTr="0018509C">
        <w:trPr>
          <w:trHeight w:val="208"/>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совершение сделок переноса торговой </w:t>
            </w:r>
            <w:r w:rsidRPr="001A0C67">
              <w:rPr>
                <w:rFonts w:ascii="Times New Roman" w:hAnsi="Times New Roman"/>
                <w:sz w:val="16"/>
                <w:szCs w:val="16"/>
              </w:rPr>
              <w:lastRenderedPageBreak/>
              <w:t>позиции по продаже иностранной валюты</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lang w:val="en-US"/>
              </w:rPr>
              <w:lastRenderedPageBreak/>
              <w:t>25</w:t>
            </w:r>
            <w:r w:rsidR="001A0C67" w:rsidRPr="00C54C0A">
              <w:rPr>
                <w:rFonts w:ascii="Times New Roman" w:hAnsi="Times New Roman"/>
                <w:sz w:val="16"/>
                <w:szCs w:val="16"/>
              </w:rPr>
              <w:t xml:space="preserve">% </w:t>
            </w:r>
            <w:r w:rsidR="001A0C67" w:rsidRPr="00C54C0A">
              <w:rPr>
                <w:rFonts w:ascii="Times New Roman" w:hAnsi="Times New Roman"/>
                <w:sz w:val="16"/>
                <w:szCs w:val="16"/>
              </w:rPr>
              <w:lastRenderedPageBreak/>
              <w:t>годовых,</w:t>
            </w:r>
          </w:p>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lang w:val="en-US"/>
              </w:rPr>
              <w:t>31</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8509C">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lastRenderedPageBreak/>
              <w:t>А.3.4</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6"/>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8509C">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r w:rsidRPr="001A0C67">
              <w:rPr>
                <w:rFonts w:ascii="Times New Roman" w:hAnsi="Times New Roman"/>
                <w:sz w:val="16"/>
                <w:szCs w:val="16"/>
                <w:lang w:val="en-US"/>
              </w:rPr>
              <w:t>1</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6"/>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Предоставление доступа к клиентскому терминалу ИТС</w:t>
            </w:r>
            <w:r w:rsidR="001067D0">
              <w:rPr>
                <w:rFonts w:ascii="Times New Roman" w:hAnsi="Times New Roman"/>
                <w:sz w:val="16"/>
                <w:szCs w:val="16"/>
              </w:rPr>
              <w:t xml:space="preserve"> </w:t>
            </w:r>
            <w:r w:rsidRPr="001A0C67">
              <w:rPr>
                <w:rFonts w:ascii="Times New Roman" w:hAnsi="Times New Roman"/>
                <w:sz w:val="16"/>
                <w:szCs w:val="16"/>
              </w:rPr>
              <w:t xml:space="preserve">QUIK </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300 руб. в месяц</w:t>
            </w:r>
          </w:p>
        </w:tc>
        <w:tc>
          <w:tcPr>
            <w:tcW w:w="3969" w:type="dxa"/>
            <w:gridSpan w:val="2"/>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Комиссионное вознаграждение не зависит от наличия операций по счету. Не взимается, если сумма уплаченной комиссии от биржевых сделок за месяц больше или равна 300 рублей 00 копеек, или оценочная стоимость имущества на счете Клиента не превышает нулевое значение.</w:t>
            </w:r>
            <w:r w:rsidR="001067D0">
              <w:rPr>
                <w:rFonts w:ascii="Times New Roman" w:hAnsi="Times New Roman"/>
                <w:sz w:val="16"/>
                <w:szCs w:val="16"/>
              </w:rPr>
              <w:t xml:space="preserve"> </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 / день</w:t>
            </w:r>
          </w:p>
        </w:tc>
        <w:tc>
          <w:tcPr>
            <w:tcW w:w="3969" w:type="dxa"/>
            <w:gridSpan w:val="2"/>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jc w:val="both"/>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jc w:val="both"/>
        <w:rPr>
          <w:rFonts w:eastAsiaTheme="minorHAnsi"/>
          <w:sz w:val="16"/>
          <w:szCs w:val="16"/>
          <w:lang w:eastAsia="en-US"/>
        </w:rPr>
      </w:pP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22"/>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8509C">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0.07</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100 000.01 до 1 000 000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0.05</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1 000 000.01 до 5 000 000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0.035</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0.025</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0.019</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lang w:val="en-US"/>
              </w:rPr>
              <w:t>28</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lang w:val="en-US"/>
              </w:rPr>
              <w:t>25</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98"/>
        </w:trPr>
        <w:tc>
          <w:tcPr>
            <w:tcW w:w="9923" w:type="dxa"/>
            <w:gridSpan w:val="5"/>
            <w:shd w:val="clear" w:color="auto" w:fill="63002F"/>
            <w:vAlign w:val="center"/>
          </w:tcPr>
          <w:p w:rsidR="001A0C67" w:rsidRPr="001A0C67" w:rsidRDefault="001A0C67" w:rsidP="001A0C67">
            <w:pPr>
              <w:numPr>
                <w:ilvl w:val="0"/>
                <w:numId w:val="22"/>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8509C">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БС</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Считается от биржевого сбора (БС).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1</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1001 до 2000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0.8</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2 001 </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0.4</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61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lang w:val="en-US"/>
              </w:rPr>
              <w:t xml:space="preserve">27% </w:t>
            </w:r>
            <w:r w:rsidRPr="00C54C0A">
              <w:rPr>
                <w:rFonts w:ascii="Times New Roman" w:hAnsi="Times New Roman"/>
                <w:sz w:val="16"/>
                <w:szCs w:val="16"/>
              </w:rPr>
              <w:t>годовых</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r w:rsidR="0018509C">
              <w:rPr>
                <w:rFonts w:ascii="Times New Roman" w:hAnsi="Times New Roman"/>
                <w:sz w:val="16"/>
                <w:szCs w:val="16"/>
              </w:rPr>
              <w:t xml:space="preserve">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8509C">
        <w:trPr>
          <w:trHeight w:val="98"/>
        </w:trPr>
        <w:tc>
          <w:tcPr>
            <w:tcW w:w="9923" w:type="dxa"/>
            <w:gridSpan w:val="5"/>
            <w:shd w:val="clear" w:color="auto" w:fill="63002F"/>
            <w:vAlign w:val="center"/>
          </w:tcPr>
          <w:p w:rsidR="001A0C67" w:rsidRPr="001A0C67" w:rsidRDefault="001A0C67" w:rsidP="001A0C67">
            <w:pPr>
              <w:numPr>
                <w:ilvl w:val="0"/>
                <w:numId w:val="22"/>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8509C">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5 000 000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0.04</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0.036</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0.018</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26</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208"/>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C54C0A" w:rsidRDefault="00BB33D9" w:rsidP="00BB33D9">
            <w:pPr>
              <w:ind w:left="-15"/>
              <w:jc w:val="center"/>
              <w:rPr>
                <w:rFonts w:ascii="Times New Roman" w:hAnsi="Times New Roman"/>
                <w:sz w:val="16"/>
                <w:szCs w:val="16"/>
              </w:rPr>
            </w:pPr>
            <w:r w:rsidRPr="00C54C0A">
              <w:rPr>
                <w:rFonts w:ascii="Times New Roman" w:hAnsi="Times New Roman"/>
                <w:sz w:val="16"/>
                <w:szCs w:val="16"/>
              </w:rPr>
              <w:t>24</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8509C">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22"/>
              </w:numPr>
              <w:ind w:left="0" w:right="-41" w:firstLine="0"/>
              <w:contextualSpacing/>
              <w:jc w:val="center"/>
              <w:rPr>
                <w:rFonts w:ascii="Times New Roman" w:hAnsi="Times New Roman"/>
                <w:sz w:val="16"/>
                <w:szCs w:val="16"/>
              </w:rPr>
            </w:pPr>
            <w:r w:rsidRPr="001A0C67">
              <w:rPr>
                <w:rFonts w:ascii="Times New Roman" w:hAnsi="Times New Roman"/>
                <w:sz w:val="16"/>
                <w:szCs w:val="16"/>
              </w:rPr>
              <w:lastRenderedPageBreak/>
              <w:t>Рынок акций ПАО «Санкт-Петербургская биржа»</w:t>
            </w:r>
          </w:p>
        </w:tc>
      </w:tr>
      <w:tr w:rsidR="001A0C67" w:rsidRPr="001A0C67" w:rsidTr="0018509C">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22"/>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693" w:type="dxa"/>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2551" w:type="dxa"/>
            <w:vAlign w:val="center"/>
          </w:tcPr>
          <w:p w:rsidR="001A0C67" w:rsidRPr="001A0C67" w:rsidRDefault="001A0C67" w:rsidP="001A0C67">
            <w:pPr>
              <w:jc w:val="center"/>
              <w:rPr>
                <w:rFonts w:ascii="Times New Roman" w:hAnsi="Times New Roman"/>
                <w:sz w:val="16"/>
                <w:szCs w:val="16"/>
              </w:rPr>
            </w:pPr>
          </w:p>
        </w:tc>
        <w:tc>
          <w:tcPr>
            <w:tcW w:w="3969" w:type="dxa"/>
            <w:gridSpan w:val="2"/>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взимается</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3969" w:type="dxa"/>
            <w:gridSpan w:val="2"/>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5E3F2F">
            <w:pPr>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(для физических и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14" w:name="_Toc90028924"/>
      <w:r w:rsidRPr="00B202BD">
        <w:rPr>
          <w:rFonts w:eastAsiaTheme="majorEastAsia"/>
        </w:rPr>
        <w:t>Тарифный план «Инвестиционный» - до 01.04.2021</w:t>
      </w:r>
      <w:bookmarkEnd w:id="14"/>
    </w:p>
    <w:p w:rsidR="001A0C67" w:rsidRPr="001A0C67" w:rsidRDefault="001A0C67" w:rsidP="001A0C67">
      <w:pPr>
        <w:spacing w:after="200" w:line="276" w:lineRule="auto"/>
        <w:jc w:val="both"/>
        <w:rPr>
          <w:rFonts w:eastAsiaTheme="majorEastAsia"/>
          <w:i/>
          <w:color w:val="404040" w:themeColor="text1" w:themeTint="BF"/>
          <w:sz w:val="22"/>
          <w:szCs w:val="22"/>
          <w:lang w:eastAsia="en-US"/>
        </w:rPr>
      </w:pPr>
      <w:r w:rsidRPr="001A0C67">
        <w:rPr>
          <w:rFonts w:eastAsiaTheme="minorHAnsi"/>
          <w:i/>
          <w:sz w:val="22"/>
          <w:szCs w:val="22"/>
          <w:lang w:eastAsia="en-US"/>
        </w:rPr>
        <w:t xml:space="preserve">Рекомендован для Клиентов, </w:t>
      </w:r>
      <w:r w:rsidRPr="001A0C67">
        <w:rPr>
          <w:rFonts w:eastAsiaTheme="minorHAnsi"/>
          <w:i/>
          <w:sz w:val="22"/>
          <w:szCs w:val="22"/>
          <w:shd w:val="clear" w:color="auto" w:fill="FFFFFF"/>
          <w:lang w:eastAsia="en-US"/>
        </w:rPr>
        <w:t>предпочитающих сопровождение своих действий профессионалами</w:t>
      </w:r>
      <w:r w:rsidRPr="001A0C67">
        <w:rPr>
          <w:rFonts w:eastAsiaTheme="majorEastAsia"/>
          <w:i/>
          <w:color w:val="404040" w:themeColor="text1" w:themeTint="BF"/>
          <w:sz w:val="22"/>
          <w:szCs w:val="22"/>
          <w:lang w:eastAsia="en-US"/>
        </w:rPr>
        <w:t xml:space="preserve"> и реализующих торговые стратегии, основанные на получении высокого пассивного дохода (принцип «Купил и держи»)</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001067D0">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17"/>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0.9</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shd w:val="pct5" w:color="auto" w:fill="auto"/>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29</w:t>
            </w:r>
            <w:r w:rsidR="001A0C67" w:rsidRPr="00C54C0A">
              <w:rPr>
                <w:rFonts w:ascii="Times New Roman" w:hAnsi="Times New Roman"/>
                <w:sz w:val="16"/>
                <w:szCs w:val="16"/>
              </w:rPr>
              <w:t xml:space="preserve">% годовых, </w:t>
            </w:r>
          </w:p>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35</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xml:space="preserve">% годовых, </w:t>
            </w:r>
          </w:p>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31</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17"/>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Ставка, руб. за контракт</w:t>
            </w:r>
          </w:p>
        </w:tc>
        <w:tc>
          <w:tcPr>
            <w:tcW w:w="2976" w:type="dxa"/>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lang w:val="en-US"/>
              </w:rPr>
            </w:pPr>
            <w:r w:rsidRPr="00C54C0A">
              <w:rPr>
                <w:rFonts w:ascii="Times New Roman" w:hAnsi="Times New Roman"/>
                <w:sz w:val="16"/>
                <w:szCs w:val="16"/>
                <w:lang w:val="en-US"/>
              </w:rPr>
              <w:t>5</w:t>
            </w:r>
          </w:p>
        </w:tc>
        <w:tc>
          <w:tcPr>
            <w:tcW w:w="2976" w:type="dxa"/>
            <w:vAlign w:val="center"/>
          </w:tcPr>
          <w:p w:rsidR="001A0C67" w:rsidRPr="001A0C67" w:rsidRDefault="001A0C67" w:rsidP="0018509C">
            <w:pPr>
              <w:jc w:val="both"/>
              <w:rPr>
                <w:rFonts w:ascii="Times New Roman" w:hAnsi="Times New Roman"/>
                <w:color w:val="000000"/>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55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27%</w:t>
            </w:r>
          </w:p>
        </w:tc>
        <w:tc>
          <w:tcPr>
            <w:tcW w:w="2976" w:type="dxa"/>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17"/>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Align w:val="center"/>
          </w:tcPr>
          <w:p w:rsidR="001A0C67" w:rsidRPr="00C54C0A" w:rsidRDefault="001A0C67" w:rsidP="001A0C67">
            <w:pPr>
              <w:rPr>
                <w:rFonts w:ascii="Times New Roman" w:hAnsi="Times New Roman"/>
                <w:sz w:val="16"/>
                <w:szCs w:val="16"/>
              </w:rPr>
            </w:pPr>
            <w:r w:rsidRPr="00C54C0A">
              <w:rPr>
                <w:rFonts w:ascii="Times New Roman" w:hAnsi="Times New Roman"/>
                <w:sz w:val="16"/>
                <w:szCs w:val="16"/>
              </w:rPr>
              <w:t>Включает комиссию биржи.</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0.9</w:t>
            </w:r>
          </w:p>
        </w:tc>
        <w:tc>
          <w:tcPr>
            <w:tcW w:w="2976" w:type="dxa"/>
            <w:vAlign w:val="center"/>
          </w:tcPr>
          <w:p w:rsidR="001A0C67" w:rsidRPr="00C54C0A" w:rsidRDefault="001A0C67" w:rsidP="001A0C67">
            <w:pPr>
              <w:rPr>
                <w:rFonts w:ascii="Times New Roman" w:hAnsi="Times New Roman"/>
                <w:sz w:val="16"/>
                <w:szCs w:val="16"/>
              </w:rPr>
            </w:pPr>
            <w:r w:rsidRPr="00C54C0A">
              <w:rPr>
                <w:rFonts w:ascii="Times New Roman" w:hAnsi="Times New Roman"/>
                <w:sz w:val="16"/>
                <w:szCs w:val="16"/>
              </w:rPr>
              <w:t>Минимальная комиссия по сделке – 75 руб.</w:t>
            </w:r>
          </w:p>
        </w:tc>
      </w:tr>
      <w:tr w:rsidR="001A0C67" w:rsidRPr="001A0C67" w:rsidTr="005E3F2F">
        <w:trPr>
          <w:trHeight w:val="3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29</w:t>
            </w:r>
            <w:r w:rsidR="001A0C67" w:rsidRPr="00C54C0A">
              <w:rPr>
                <w:rFonts w:ascii="Times New Roman" w:hAnsi="Times New Roman"/>
                <w:sz w:val="16"/>
                <w:szCs w:val="16"/>
              </w:rPr>
              <w:t>% годовых,</w:t>
            </w:r>
          </w:p>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35</w:t>
            </w:r>
            <w:r w:rsidR="001A0C67" w:rsidRPr="00C54C0A">
              <w:rPr>
                <w:rFonts w:ascii="Times New Roman" w:hAnsi="Times New Roman"/>
                <w:sz w:val="16"/>
                <w:szCs w:val="16"/>
              </w:rPr>
              <w:t>% годовых*</w:t>
            </w:r>
          </w:p>
        </w:tc>
        <w:tc>
          <w:tcPr>
            <w:tcW w:w="2976" w:type="dxa"/>
            <w:vMerge w:val="restart"/>
            <w:vAlign w:val="center"/>
          </w:tcPr>
          <w:p w:rsidR="001A0C67" w:rsidRPr="00C54C0A" w:rsidRDefault="001A0C67" w:rsidP="001A0C67">
            <w:pPr>
              <w:ind w:right="-41"/>
              <w:rPr>
                <w:rFonts w:ascii="Times New Roman" w:hAnsi="Times New Roman"/>
                <w:sz w:val="16"/>
                <w:szCs w:val="16"/>
              </w:rPr>
            </w:pPr>
            <w:r w:rsidRPr="00C54C0A">
              <w:rPr>
                <w:rFonts w:ascii="Times New Roman" w:hAnsi="Times New Roman"/>
                <w:sz w:val="16"/>
                <w:szCs w:val="16"/>
              </w:rPr>
              <w:t>Не включаются в дневной оборот.</w:t>
            </w:r>
          </w:p>
          <w:p w:rsidR="001A0C67" w:rsidRPr="00C54C0A" w:rsidRDefault="001A0C67" w:rsidP="0018509C">
            <w:pPr>
              <w:ind w:right="-41"/>
              <w:jc w:val="both"/>
              <w:rPr>
                <w:rFonts w:ascii="Times New Roman" w:hAnsi="Times New Roman"/>
                <w:sz w:val="16"/>
                <w:szCs w:val="16"/>
              </w:rPr>
            </w:pPr>
            <w:r w:rsidRPr="00C54C0A">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C54C0A" w:rsidRDefault="001A0C67" w:rsidP="001A0C67">
            <w:pPr>
              <w:ind w:right="-41"/>
              <w:rPr>
                <w:rFonts w:ascii="Times New Roman" w:hAnsi="Times New Roman"/>
                <w:sz w:val="16"/>
                <w:szCs w:val="16"/>
              </w:rPr>
            </w:pPr>
            <w:r w:rsidRPr="00C54C0A">
              <w:rPr>
                <w:rFonts w:ascii="Times New Roman" w:hAnsi="Times New Roman"/>
                <w:sz w:val="16"/>
                <w:szCs w:val="16"/>
              </w:rPr>
              <w:t>Включает комиссию биржи.</w:t>
            </w:r>
          </w:p>
          <w:p w:rsidR="001A0C67" w:rsidRPr="00C54C0A" w:rsidRDefault="001A0C67" w:rsidP="001A0C67">
            <w:pPr>
              <w:ind w:right="-41"/>
              <w:rPr>
                <w:rFonts w:ascii="Times New Roman" w:hAnsi="Times New Roman"/>
                <w:sz w:val="16"/>
                <w:szCs w:val="16"/>
              </w:rPr>
            </w:pPr>
            <w:r w:rsidRPr="00C54C0A">
              <w:rPr>
                <w:rFonts w:ascii="Times New Roman" w:hAnsi="Times New Roman"/>
                <w:sz w:val="16"/>
                <w:szCs w:val="16"/>
              </w:rPr>
              <w:t>Минимальная комиссия по сделке – 75 руб.</w:t>
            </w:r>
          </w:p>
        </w:tc>
      </w:tr>
      <w:tr w:rsidR="001A0C67" w:rsidRPr="001A0C67" w:rsidTr="005E3F2F">
        <w:trPr>
          <w:trHeight w:val="283"/>
        </w:trPr>
        <w:tc>
          <w:tcPr>
            <w:tcW w:w="710" w:type="dxa"/>
            <w:tcBorders>
              <w:bottom w:val="single" w:sz="4" w:space="0" w:color="auto"/>
            </w:tcBorders>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Borders>
              <w:bottom w:val="single" w:sz="4" w:space="0" w:color="auto"/>
            </w:tcBorders>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tcBorders>
              <w:bottom w:val="single" w:sz="4" w:space="0" w:color="auto"/>
            </w:tcBorders>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годовых,</w:t>
            </w:r>
          </w:p>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31</w:t>
            </w:r>
            <w:r w:rsidR="001A0C67" w:rsidRPr="00C54C0A">
              <w:rPr>
                <w:rFonts w:ascii="Times New Roman" w:hAnsi="Times New Roman"/>
                <w:sz w:val="16"/>
                <w:szCs w:val="16"/>
              </w:rPr>
              <w:t>% годовых*</w:t>
            </w:r>
          </w:p>
        </w:tc>
        <w:tc>
          <w:tcPr>
            <w:tcW w:w="2976" w:type="dxa"/>
            <w:vMerge/>
            <w:vAlign w:val="center"/>
          </w:tcPr>
          <w:p w:rsidR="001A0C67" w:rsidRPr="00C54C0A" w:rsidRDefault="001A0C67" w:rsidP="001A0C67">
            <w:pPr>
              <w:ind w:right="-41"/>
              <w:rPr>
                <w:rFonts w:ascii="Times New Roman" w:hAnsi="Times New Roman"/>
                <w:sz w:val="16"/>
                <w:szCs w:val="16"/>
              </w:rPr>
            </w:pPr>
          </w:p>
        </w:tc>
      </w:tr>
    </w:tbl>
    <w:tbl>
      <w:tblPr>
        <w:tblW w:w="9923" w:type="dxa"/>
        <w:tblInd w:w="-176" w:type="dxa"/>
        <w:tblLook w:val="04A0" w:firstRow="1" w:lastRow="0" w:firstColumn="1" w:lastColumn="0" w:noHBand="0" w:noVBand="1"/>
      </w:tblPr>
      <w:tblGrid>
        <w:gridCol w:w="710"/>
        <w:gridCol w:w="2551"/>
        <w:gridCol w:w="2693"/>
        <w:gridCol w:w="993"/>
        <w:gridCol w:w="2976"/>
      </w:tblGrid>
      <w:tr w:rsidR="001A0C67" w:rsidRPr="001A0C67" w:rsidTr="005E3F2F">
        <w:trPr>
          <w:trHeight w:val="291"/>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 xml:space="preserve">Комиссионное вознаграждение за вывод иностранной валюты </w:t>
            </w:r>
          </w:p>
        </w:tc>
        <w:tc>
          <w:tcPr>
            <w:tcW w:w="26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Объем поставки, руб.</w:t>
            </w:r>
          </w:p>
        </w:tc>
        <w:tc>
          <w:tcPr>
            <w:tcW w:w="9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976" w:type="dxa"/>
            <w:vMerge w:val="restart"/>
            <w:tcBorders>
              <w:top w:val="single" w:sz="4" w:space="0" w:color="auto"/>
              <w:left w:val="single" w:sz="4" w:space="0" w:color="auto"/>
              <w:right w:val="single" w:sz="8" w:space="0" w:color="auto"/>
            </w:tcBorders>
            <w:shd w:val="clear" w:color="auto" w:fill="auto"/>
            <w:vAlign w:val="center"/>
            <w:hideMark/>
          </w:tcPr>
          <w:p w:rsidR="001A0C67" w:rsidRPr="001A0C67" w:rsidRDefault="001A0C67" w:rsidP="0018509C">
            <w:pPr>
              <w:jc w:val="both"/>
              <w:rPr>
                <w:color w:val="000000"/>
                <w:sz w:val="16"/>
                <w:szCs w:val="16"/>
              </w:rPr>
            </w:pPr>
            <w:r w:rsidRPr="001A0C67">
              <w:rPr>
                <w:color w:val="000000"/>
                <w:sz w:val="16"/>
                <w:szCs w:val="16"/>
              </w:rPr>
              <w:t>Объем поставки рассчитывается по курсу ЦБ РФ на день вывода</w:t>
            </w:r>
          </w:p>
        </w:tc>
      </w:tr>
      <w:tr w:rsidR="001A0C67" w:rsidRPr="001A0C67" w:rsidTr="005E3F2F">
        <w:trPr>
          <w:trHeight w:val="288"/>
        </w:trPr>
        <w:tc>
          <w:tcPr>
            <w:tcW w:w="710" w:type="dxa"/>
            <w:vMerge/>
            <w:tcBorders>
              <w:top w:val="single" w:sz="4" w:space="0" w:color="auto"/>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top w:val="single" w:sz="4" w:space="0" w:color="auto"/>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single" w:sz="4" w:space="0" w:color="auto"/>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до 1 000 000</w:t>
            </w:r>
          </w:p>
          <w:p w:rsidR="001A0C67" w:rsidRPr="001A0C67" w:rsidRDefault="001A0C67" w:rsidP="001A0C67">
            <w:pPr>
              <w:jc w:val="center"/>
              <w:rPr>
                <w:color w:val="000000"/>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0.07</w:t>
            </w:r>
          </w:p>
        </w:tc>
        <w:tc>
          <w:tcPr>
            <w:tcW w:w="2976" w:type="dxa"/>
            <w:vMerge/>
            <w:tcBorders>
              <w:left w:val="single" w:sz="4" w:space="0" w:color="auto"/>
              <w:right w:val="single" w:sz="8"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18509C">
        <w:trPr>
          <w:trHeight w:val="288"/>
        </w:trPr>
        <w:tc>
          <w:tcPr>
            <w:tcW w:w="710"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от 1 000 000.01 до 200 000 000</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0.05</w:t>
            </w:r>
          </w:p>
        </w:tc>
        <w:tc>
          <w:tcPr>
            <w:tcW w:w="2976" w:type="dxa"/>
            <w:vMerge/>
            <w:tcBorders>
              <w:left w:val="single" w:sz="4" w:space="0" w:color="auto"/>
              <w:right w:val="single" w:sz="8"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18509C">
        <w:trPr>
          <w:trHeight w:val="288"/>
        </w:trPr>
        <w:tc>
          <w:tcPr>
            <w:tcW w:w="710" w:type="dxa"/>
            <w:vMerge/>
            <w:tcBorders>
              <w:left w:val="single" w:sz="8"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 xml:space="preserve">от 200 000 000.01 </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0.03</w:t>
            </w:r>
          </w:p>
        </w:tc>
        <w:tc>
          <w:tcPr>
            <w:tcW w:w="2976" w:type="dxa"/>
            <w:vMerge/>
            <w:tcBorders>
              <w:left w:val="single" w:sz="4"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r>
    </w:tbl>
    <w:tbl>
      <w:tblPr>
        <w:tblStyle w:val="19"/>
        <w:tblW w:w="9923" w:type="dxa"/>
        <w:tblInd w:w="-176" w:type="dxa"/>
        <w:tblLayout w:type="fixed"/>
        <w:tblLook w:val="04A0" w:firstRow="1" w:lastRow="0" w:firstColumn="1" w:lastColumn="0" w:noHBand="0" w:noVBand="1"/>
      </w:tblPr>
      <w:tblGrid>
        <w:gridCol w:w="710"/>
        <w:gridCol w:w="3260"/>
        <w:gridCol w:w="1984"/>
        <w:gridCol w:w="1276"/>
        <w:gridCol w:w="2693"/>
      </w:tblGrid>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17"/>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8509C">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3260"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1984"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1276"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693" w:type="dxa"/>
            <w:vMerge w:val="restart"/>
            <w:vAlign w:val="center"/>
          </w:tcPr>
          <w:p w:rsidR="001A0C67" w:rsidRPr="001A0C67" w:rsidRDefault="001A0C67" w:rsidP="0018509C">
            <w:pPr>
              <w:jc w:val="both"/>
              <w:rPr>
                <w:rFonts w:ascii="Times New Roman" w:hAnsi="Times New Roman"/>
                <w:color w:val="000000"/>
                <w:sz w:val="16"/>
                <w:szCs w:val="16"/>
              </w:rPr>
            </w:pPr>
            <w:r w:rsidRPr="001A0C67">
              <w:rPr>
                <w:rFonts w:ascii="Times New Roman" w:hAnsi="Times New Roman"/>
                <w:color w:val="000000"/>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w:t>
            </w:r>
            <w:r w:rsidRPr="001A0C67">
              <w:rPr>
                <w:rFonts w:ascii="Times New Roman" w:hAnsi="Times New Roman"/>
                <w:color w:val="000000"/>
                <w:sz w:val="16"/>
                <w:szCs w:val="16"/>
              </w:rPr>
              <w:lastRenderedPageBreak/>
              <w:t>заключения сделки.</w:t>
            </w:r>
          </w:p>
          <w:p w:rsidR="001A0C67" w:rsidRPr="001A0C67" w:rsidRDefault="001A0C67" w:rsidP="001A0C67">
            <w:pPr>
              <w:rPr>
                <w:rFonts w:ascii="Times New Roman" w:hAnsi="Times New Roman"/>
                <w:color w:val="000000"/>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3260" w:type="dxa"/>
            <w:vMerge/>
            <w:vAlign w:val="center"/>
          </w:tcPr>
          <w:p w:rsidR="001A0C67" w:rsidRPr="001A0C67" w:rsidRDefault="001A0C67" w:rsidP="001A0C67">
            <w:pPr>
              <w:ind w:right="-41"/>
              <w:rPr>
                <w:rFonts w:ascii="Times New Roman" w:hAnsi="Times New Roman"/>
                <w:sz w:val="16"/>
                <w:szCs w:val="16"/>
              </w:rPr>
            </w:pPr>
          </w:p>
        </w:tc>
        <w:tc>
          <w:tcPr>
            <w:tcW w:w="1984"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276"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69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17"/>
              </w:numPr>
              <w:ind w:right="-41"/>
              <w:contextualSpacing/>
              <w:jc w:val="center"/>
              <w:rPr>
                <w:rFonts w:ascii="Times New Roman" w:hAnsi="Times New Roman"/>
                <w:sz w:val="16"/>
                <w:szCs w:val="16"/>
              </w:rPr>
            </w:pPr>
            <w:r w:rsidRPr="001A0C67">
              <w:rPr>
                <w:rFonts w:ascii="Times New Roman" w:hAnsi="Times New Roman"/>
                <w:sz w:val="16"/>
                <w:szCs w:val="16"/>
              </w:rPr>
              <w:lastRenderedPageBreak/>
              <w:t>Дополнительные комиссии</w:t>
            </w:r>
          </w:p>
        </w:tc>
      </w:tr>
      <w:tr w:rsidR="001A0C67" w:rsidRPr="001A0C67" w:rsidTr="0018509C">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3260"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260"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693" w:type="dxa"/>
            <w:vAlign w:val="center"/>
          </w:tcPr>
          <w:p w:rsidR="001A0C67" w:rsidRPr="001A0C67" w:rsidRDefault="001A0C67" w:rsidP="001A0C67">
            <w:pPr>
              <w:ind w:right="-108"/>
              <w:rPr>
                <w:rFonts w:ascii="Times New Roman" w:hAnsi="Times New Roman"/>
                <w:sz w:val="16"/>
                <w:szCs w:val="16"/>
              </w:rPr>
            </w:pPr>
          </w:p>
        </w:tc>
      </w:tr>
      <w:tr w:rsidR="001A0C67" w:rsidRPr="001A0C67" w:rsidTr="0018509C">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3260"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260"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693" w:type="dxa"/>
            <w:vAlign w:val="center"/>
          </w:tcPr>
          <w:p w:rsidR="001A0C67" w:rsidRPr="001A0C67" w:rsidRDefault="001A0C67" w:rsidP="001A0C67">
            <w:pPr>
              <w:rPr>
                <w:rFonts w:ascii="Times New Roman" w:hAnsi="Times New Roman"/>
                <w:sz w:val="16"/>
                <w:szCs w:val="16"/>
              </w:rPr>
            </w:pPr>
          </w:p>
        </w:tc>
      </w:tr>
      <w:tr w:rsidR="001A0C67" w:rsidRPr="001A0C67" w:rsidTr="0018509C">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jc w:val="both"/>
        <w:rPr>
          <w:rFonts w:eastAsiaTheme="minorHAnsi"/>
          <w:sz w:val="22"/>
          <w:szCs w:val="22"/>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25"/>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0.9</w:t>
            </w:r>
          </w:p>
        </w:tc>
        <w:tc>
          <w:tcPr>
            <w:tcW w:w="2976"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shd w:val="pct5" w:color="auto" w:fill="auto"/>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5E3F2F">
            <w:pPr>
              <w:jc w:val="center"/>
              <w:rPr>
                <w:rFonts w:ascii="Times New Roman" w:hAnsi="Times New Roman"/>
                <w:sz w:val="16"/>
                <w:szCs w:val="16"/>
              </w:rPr>
            </w:pPr>
            <w:r w:rsidRPr="00C54C0A">
              <w:rPr>
                <w:rFonts w:ascii="Times New Roman" w:hAnsi="Times New Roman"/>
                <w:sz w:val="16"/>
                <w:szCs w:val="16"/>
              </w:rPr>
              <w:t>29%</w:t>
            </w:r>
            <w:r w:rsidR="001A0C67" w:rsidRPr="00C54C0A">
              <w:rPr>
                <w:rFonts w:ascii="Times New Roman" w:hAnsi="Times New Roman"/>
                <w:sz w:val="16"/>
                <w:szCs w:val="16"/>
              </w:rPr>
              <w:t xml:space="preserve"> годовых</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5E3F2F">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5E3F2F">
            <w:pPr>
              <w:ind w:left="-15"/>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xml:space="preserve"> годовых </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25"/>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Ставка, руб. за контракт</w:t>
            </w:r>
          </w:p>
        </w:tc>
        <w:tc>
          <w:tcPr>
            <w:tcW w:w="2976" w:type="dxa"/>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1</w:t>
            </w:r>
          </w:p>
        </w:tc>
        <w:tc>
          <w:tcPr>
            <w:tcW w:w="2976" w:type="dxa"/>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55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xml:space="preserve"> годовых</w:t>
            </w:r>
          </w:p>
        </w:tc>
        <w:tc>
          <w:tcPr>
            <w:tcW w:w="2976"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25"/>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tcBorders>
              <w:right w:val="single" w:sz="4" w:space="0" w:color="auto"/>
            </w:tcBorders>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tcBorders>
              <w:top w:val="single" w:sz="4" w:space="0" w:color="auto"/>
              <w:left w:val="single" w:sz="4" w:space="0" w:color="auto"/>
              <w:bottom w:val="nil"/>
              <w:right w:val="single" w:sz="4" w:space="0" w:color="auto"/>
            </w:tcBorders>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color w:val="000000"/>
                <w:sz w:val="16"/>
                <w:szCs w:val="16"/>
              </w:rPr>
              <w:t>Включает комиссию биржи.</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tcBorders>
              <w:right w:val="single" w:sz="4" w:space="0" w:color="auto"/>
            </w:tcBorders>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0.9</w:t>
            </w:r>
          </w:p>
        </w:tc>
        <w:tc>
          <w:tcPr>
            <w:tcW w:w="2976" w:type="dxa"/>
            <w:tcBorders>
              <w:top w:val="nil"/>
              <w:left w:val="single" w:sz="4" w:space="0" w:color="auto"/>
              <w:bottom w:val="single" w:sz="4" w:space="0" w:color="auto"/>
              <w:right w:val="single" w:sz="4" w:space="0" w:color="auto"/>
            </w:tcBorders>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color w:val="000000"/>
                <w:sz w:val="16"/>
                <w:szCs w:val="16"/>
              </w:rPr>
              <w:t>Минимальная комиссия по сделке – 75 руб.</w:t>
            </w:r>
          </w:p>
        </w:tc>
      </w:tr>
      <w:tr w:rsidR="001A0C67" w:rsidRPr="001A0C67" w:rsidTr="005E3F2F">
        <w:trPr>
          <w:trHeight w:val="3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26%</w:t>
            </w:r>
            <w:r w:rsidR="001A0C67" w:rsidRPr="00C54C0A">
              <w:rPr>
                <w:rFonts w:ascii="Times New Roman" w:hAnsi="Times New Roman"/>
                <w:sz w:val="16"/>
                <w:szCs w:val="16"/>
              </w:rPr>
              <w:t xml:space="preserve"> годовых</w:t>
            </w:r>
          </w:p>
          <w:p w:rsidR="001A0C67" w:rsidRPr="00C54C0A" w:rsidRDefault="001A0C67" w:rsidP="001A0C67">
            <w:pPr>
              <w:jc w:val="center"/>
              <w:rPr>
                <w:rFonts w:ascii="Times New Roman" w:hAnsi="Times New Roman"/>
                <w:sz w:val="16"/>
                <w:szCs w:val="16"/>
              </w:rPr>
            </w:pPr>
          </w:p>
        </w:tc>
        <w:tc>
          <w:tcPr>
            <w:tcW w:w="2976" w:type="dxa"/>
            <w:vMerge w:val="restart"/>
            <w:tcBorders>
              <w:top w:val="single" w:sz="4" w:space="0" w:color="auto"/>
            </w:tcBorders>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A0C67">
            <w:pPr>
              <w:ind w:right="-41"/>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5E3F2F">
        <w:trPr>
          <w:trHeight w:val="28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tcBorders>
              <w:bottom w:val="single" w:sz="4" w:space="0" w:color="auto"/>
            </w:tcBorders>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24%</w:t>
            </w:r>
            <w:r w:rsidR="001A0C67" w:rsidRPr="00C54C0A">
              <w:rPr>
                <w:rFonts w:ascii="Times New Roman" w:hAnsi="Times New Roman"/>
                <w:sz w:val="16"/>
                <w:szCs w:val="16"/>
              </w:rPr>
              <w:t xml:space="preserve"> годовых</w:t>
            </w:r>
          </w:p>
          <w:p w:rsidR="001A0C67" w:rsidRPr="00C54C0A" w:rsidRDefault="001A0C67" w:rsidP="001A0C67">
            <w:pPr>
              <w:ind w:left="-15"/>
              <w:jc w:val="center"/>
              <w:rPr>
                <w:rFonts w:ascii="Times New Roman" w:hAnsi="Times New Roman"/>
                <w:sz w:val="16"/>
                <w:szCs w:val="16"/>
              </w:rPr>
            </w:pPr>
          </w:p>
        </w:tc>
        <w:tc>
          <w:tcPr>
            <w:tcW w:w="2976" w:type="dxa"/>
            <w:vMerge/>
            <w:vAlign w:val="center"/>
          </w:tcPr>
          <w:p w:rsidR="001A0C67" w:rsidRPr="001A0C67" w:rsidRDefault="001A0C67" w:rsidP="001A0C67">
            <w:pPr>
              <w:ind w:right="-41"/>
              <w:rPr>
                <w:rFonts w:ascii="Times New Roman" w:hAnsi="Times New Roman"/>
                <w:sz w:val="16"/>
                <w:szCs w:val="16"/>
              </w:rPr>
            </w:pPr>
          </w:p>
        </w:tc>
      </w:tr>
    </w:tbl>
    <w:tbl>
      <w:tblPr>
        <w:tblW w:w="9923" w:type="dxa"/>
        <w:tblInd w:w="-176" w:type="dxa"/>
        <w:tblLook w:val="04A0" w:firstRow="1" w:lastRow="0" w:firstColumn="1" w:lastColumn="0" w:noHBand="0" w:noVBand="1"/>
      </w:tblPr>
      <w:tblGrid>
        <w:gridCol w:w="710"/>
        <w:gridCol w:w="2551"/>
        <w:gridCol w:w="2693"/>
        <w:gridCol w:w="993"/>
        <w:gridCol w:w="2976"/>
      </w:tblGrid>
      <w:tr w:rsidR="001A0C67" w:rsidRPr="001A0C67" w:rsidTr="005E3F2F">
        <w:trPr>
          <w:trHeight w:val="291"/>
        </w:trPr>
        <w:tc>
          <w:tcPr>
            <w:tcW w:w="710" w:type="dxa"/>
            <w:vMerge w:val="restart"/>
            <w:tcBorders>
              <w:top w:val="nil"/>
              <w:left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А.3.4</w:t>
            </w:r>
          </w:p>
        </w:tc>
        <w:tc>
          <w:tcPr>
            <w:tcW w:w="2551" w:type="dxa"/>
            <w:vMerge w:val="restart"/>
            <w:tcBorders>
              <w:top w:val="nil"/>
              <w:left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 xml:space="preserve">Комиссионное вознаграждение за </w:t>
            </w:r>
            <w:r w:rsidRPr="001A0C67">
              <w:rPr>
                <w:color w:val="000000"/>
                <w:sz w:val="16"/>
                <w:szCs w:val="16"/>
              </w:rPr>
              <w:lastRenderedPageBreak/>
              <w:t xml:space="preserve">вывод иностранной валюты </w:t>
            </w:r>
          </w:p>
        </w:tc>
        <w:tc>
          <w:tcPr>
            <w:tcW w:w="2693" w:type="dxa"/>
            <w:tcBorders>
              <w:top w:val="nil"/>
              <w:left w:val="nil"/>
              <w:bottom w:val="single" w:sz="8" w:space="0" w:color="auto"/>
              <w:right w:val="single" w:sz="4"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lastRenderedPageBreak/>
              <w:t>Объем поставки, руб.</w:t>
            </w:r>
          </w:p>
        </w:tc>
        <w:tc>
          <w:tcPr>
            <w:tcW w:w="9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976" w:type="dxa"/>
            <w:vMerge w:val="restart"/>
            <w:tcBorders>
              <w:top w:val="nil"/>
              <w:left w:val="single" w:sz="4" w:space="0" w:color="auto"/>
              <w:right w:val="single" w:sz="8" w:space="0" w:color="auto"/>
            </w:tcBorders>
            <w:shd w:val="clear" w:color="auto" w:fill="auto"/>
            <w:vAlign w:val="center"/>
            <w:hideMark/>
          </w:tcPr>
          <w:p w:rsidR="001A0C67" w:rsidRPr="001A0C67" w:rsidRDefault="001A0C67" w:rsidP="001067D0">
            <w:pPr>
              <w:jc w:val="both"/>
              <w:rPr>
                <w:color w:val="000000"/>
                <w:sz w:val="16"/>
                <w:szCs w:val="16"/>
              </w:rPr>
            </w:pPr>
            <w:r w:rsidRPr="001A0C67">
              <w:rPr>
                <w:color w:val="000000"/>
                <w:sz w:val="16"/>
                <w:szCs w:val="16"/>
              </w:rPr>
              <w:t xml:space="preserve">Объем поставки рассчитывается по </w:t>
            </w:r>
            <w:r w:rsidRPr="001A0C67">
              <w:rPr>
                <w:color w:val="000000"/>
                <w:sz w:val="16"/>
                <w:szCs w:val="16"/>
              </w:rPr>
              <w:lastRenderedPageBreak/>
              <w:t>курсу ЦБ РФ на день вывода</w:t>
            </w:r>
          </w:p>
        </w:tc>
      </w:tr>
      <w:tr w:rsidR="001A0C67" w:rsidRPr="001A0C67" w:rsidTr="005E3F2F">
        <w:trPr>
          <w:trHeight w:val="288"/>
        </w:trPr>
        <w:tc>
          <w:tcPr>
            <w:tcW w:w="710"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до 1 000 000</w:t>
            </w:r>
          </w:p>
          <w:p w:rsidR="001A0C67" w:rsidRPr="001A0C67" w:rsidRDefault="001A0C67" w:rsidP="001A0C67">
            <w:pPr>
              <w:jc w:val="center"/>
              <w:rPr>
                <w:color w:val="000000"/>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0.07</w:t>
            </w:r>
          </w:p>
        </w:tc>
        <w:tc>
          <w:tcPr>
            <w:tcW w:w="2976" w:type="dxa"/>
            <w:vMerge/>
            <w:tcBorders>
              <w:left w:val="single" w:sz="4" w:space="0" w:color="auto"/>
              <w:right w:val="single" w:sz="8"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5E3F2F">
        <w:trPr>
          <w:trHeight w:val="288"/>
        </w:trPr>
        <w:tc>
          <w:tcPr>
            <w:tcW w:w="710"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от 1 000 000.01 до 200 000 000</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0.05</w:t>
            </w:r>
          </w:p>
        </w:tc>
        <w:tc>
          <w:tcPr>
            <w:tcW w:w="2976" w:type="dxa"/>
            <w:vMerge/>
            <w:tcBorders>
              <w:left w:val="single" w:sz="4" w:space="0" w:color="auto"/>
              <w:right w:val="single" w:sz="8"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5E3F2F">
        <w:trPr>
          <w:trHeight w:val="288"/>
        </w:trPr>
        <w:tc>
          <w:tcPr>
            <w:tcW w:w="710" w:type="dxa"/>
            <w:vMerge/>
            <w:tcBorders>
              <w:left w:val="single" w:sz="8"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 xml:space="preserve">от 200 000 000.01 </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0.03</w:t>
            </w:r>
          </w:p>
        </w:tc>
        <w:tc>
          <w:tcPr>
            <w:tcW w:w="2976" w:type="dxa"/>
            <w:vMerge/>
            <w:tcBorders>
              <w:left w:val="single" w:sz="4"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r>
    </w:tbl>
    <w:tbl>
      <w:tblPr>
        <w:tblStyle w:val="19"/>
        <w:tblW w:w="9923" w:type="dxa"/>
        <w:tblInd w:w="-176" w:type="dxa"/>
        <w:tblLayout w:type="fixed"/>
        <w:tblLook w:val="04A0" w:firstRow="1" w:lastRow="0" w:firstColumn="1" w:lastColumn="0" w:noHBand="0" w:noVBand="1"/>
      </w:tblPr>
      <w:tblGrid>
        <w:gridCol w:w="710"/>
        <w:gridCol w:w="2551"/>
        <w:gridCol w:w="2693"/>
        <w:gridCol w:w="992"/>
        <w:gridCol w:w="2977"/>
      </w:tblGrid>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26"/>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FC7B71">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551" w:type="dxa"/>
            <w:vMerge w:val="restart"/>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6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7" w:type="dxa"/>
            <w:vMerge w:val="restart"/>
            <w:vAlign w:val="center"/>
          </w:tcPr>
          <w:p w:rsidR="001A0C67" w:rsidRPr="001A0C67" w:rsidRDefault="001A0C67" w:rsidP="005E3F2F">
            <w:pPr>
              <w:jc w:val="both"/>
              <w:rPr>
                <w:rFonts w:ascii="Times New Roman" w:hAnsi="Times New Roman"/>
                <w:color w:val="000000"/>
                <w:sz w:val="16"/>
                <w:szCs w:val="16"/>
              </w:rPr>
            </w:pPr>
            <w:r w:rsidRPr="001A0C67">
              <w:rPr>
                <w:rFonts w:ascii="Times New Roman" w:hAnsi="Times New Roman"/>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color w:val="000000"/>
                <w:sz w:val="16"/>
                <w:szCs w:val="16"/>
              </w:rPr>
            </w:pPr>
            <w:r w:rsidRPr="001A0C67">
              <w:rPr>
                <w:rFonts w:ascii="Times New Roman" w:hAnsi="Times New Roman"/>
                <w:sz w:val="16"/>
                <w:szCs w:val="16"/>
              </w:rPr>
              <w:t>Не включает комиссию биржи.</w:t>
            </w:r>
          </w:p>
        </w:tc>
      </w:tr>
      <w:tr w:rsidR="001A0C67" w:rsidRPr="001A0C67" w:rsidTr="00FC7B71">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551" w:type="dxa"/>
            <w:vMerge/>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977"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26"/>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FC7B71">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551"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685"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7" w:type="dxa"/>
            <w:vAlign w:val="center"/>
          </w:tcPr>
          <w:p w:rsidR="001A0C67" w:rsidRPr="001A0C67" w:rsidRDefault="001A0C67" w:rsidP="001A0C67">
            <w:pPr>
              <w:ind w:right="-108"/>
              <w:rPr>
                <w:rFonts w:ascii="Times New Roman" w:hAnsi="Times New Roman"/>
                <w:sz w:val="16"/>
                <w:szCs w:val="16"/>
              </w:rPr>
            </w:pPr>
          </w:p>
        </w:tc>
      </w:tr>
      <w:tr w:rsidR="001A0C67" w:rsidRPr="001A0C67" w:rsidTr="00FC7B71">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551"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685"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7" w:type="dxa"/>
            <w:vAlign w:val="center"/>
          </w:tcPr>
          <w:p w:rsidR="001A0C67" w:rsidRPr="001A0C67" w:rsidRDefault="001A0C67" w:rsidP="001A0C67">
            <w:pPr>
              <w:rPr>
                <w:rFonts w:ascii="Times New Roman" w:hAnsi="Times New Roman"/>
                <w:sz w:val="16"/>
                <w:szCs w:val="16"/>
              </w:rPr>
            </w:pP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B202BD" w:rsidRDefault="001A0C67" w:rsidP="00B202BD">
      <w:pPr>
        <w:pStyle w:val="4"/>
        <w:rPr>
          <w:rFonts w:eastAsiaTheme="majorEastAsia"/>
        </w:rPr>
      </w:pPr>
      <w:bookmarkStart w:id="15" w:name="_Toc90028925"/>
      <w:r w:rsidRPr="00B202BD">
        <w:rPr>
          <w:rFonts w:eastAsiaTheme="majorEastAsia"/>
        </w:rPr>
        <w:t>Тарифный план «Капитал» по брокерскому обслуживанию - до 16.03.2020</w:t>
      </w:r>
      <w:bookmarkEnd w:id="15"/>
    </w:p>
    <w:p w:rsidR="001A0C67" w:rsidRPr="001A0C67" w:rsidRDefault="001A0C67" w:rsidP="001A0C67">
      <w:pPr>
        <w:spacing w:after="200"/>
        <w:rPr>
          <w:rFonts w:eastAsiaTheme="minorHAnsi"/>
          <w:i/>
          <w:sz w:val="16"/>
          <w:szCs w:val="16"/>
          <w:lang w:eastAsia="en-US"/>
        </w:rPr>
      </w:pPr>
      <w:r w:rsidRPr="001A0C67">
        <w:rPr>
          <w:rFonts w:eastAsiaTheme="minorHAnsi"/>
          <w:i/>
          <w:sz w:val="22"/>
          <w:szCs w:val="22"/>
          <w:lang w:eastAsia="en-US"/>
        </w:rPr>
        <w:t>Рекомендован для Клиентов, имеющих опыт самостоятельной торговли на фондовом рынке, совершающих менее десяти сделок в месяц</w:t>
      </w:r>
    </w:p>
    <w:tbl>
      <w:tblPr>
        <w:tblStyle w:val="19"/>
        <w:tblW w:w="9923" w:type="dxa"/>
        <w:tblInd w:w="-176" w:type="dxa"/>
        <w:tblLayout w:type="fixed"/>
        <w:tblLook w:val="04A0" w:firstRow="1" w:lastRow="0" w:firstColumn="1" w:lastColumn="0" w:noHBand="0" w:noVBand="1"/>
      </w:tblPr>
      <w:tblGrid>
        <w:gridCol w:w="710"/>
        <w:gridCol w:w="2268"/>
        <w:gridCol w:w="2551"/>
        <w:gridCol w:w="851"/>
        <w:gridCol w:w="3543"/>
      </w:tblGrid>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19"/>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5E3F2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268"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354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100 000</w:t>
            </w:r>
          </w:p>
        </w:tc>
        <w:tc>
          <w:tcPr>
            <w:tcW w:w="851"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0.11</w:t>
            </w:r>
          </w:p>
        </w:tc>
        <w:tc>
          <w:tcPr>
            <w:tcW w:w="3543"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100 000.01 до 1 000 000</w:t>
            </w:r>
          </w:p>
        </w:tc>
        <w:tc>
          <w:tcPr>
            <w:tcW w:w="851"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0.045</w:t>
            </w:r>
          </w:p>
        </w:tc>
        <w:tc>
          <w:tcPr>
            <w:tcW w:w="3543" w:type="dxa"/>
            <w:vMerge/>
            <w:vAlign w:val="center"/>
          </w:tcPr>
          <w:p w:rsidR="001A0C67" w:rsidRPr="001A0C67" w:rsidRDefault="001A0C67" w:rsidP="001A0C67">
            <w:pPr>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1 000 000.01</w:t>
            </w:r>
          </w:p>
        </w:tc>
        <w:tc>
          <w:tcPr>
            <w:tcW w:w="851"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0.024</w:t>
            </w:r>
          </w:p>
        </w:tc>
        <w:tc>
          <w:tcPr>
            <w:tcW w:w="3543" w:type="dxa"/>
            <w:vMerge/>
            <w:vAlign w:val="center"/>
          </w:tcPr>
          <w:p w:rsidR="001A0C67" w:rsidRPr="001A0C67" w:rsidRDefault="001A0C67" w:rsidP="001A0C67">
            <w:pPr>
              <w:rPr>
                <w:rFonts w:ascii="Times New Roman" w:hAnsi="Times New Roman"/>
                <w:sz w:val="16"/>
                <w:szCs w:val="16"/>
              </w:rPr>
            </w:pP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4819"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851"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29</w:t>
            </w:r>
            <w:r w:rsidR="001A0C67" w:rsidRPr="00C54C0A">
              <w:rPr>
                <w:rFonts w:ascii="Times New Roman" w:hAnsi="Times New Roman"/>
                <w:sz w:val="16"/>
                <w:szCs w:val="16"/>
              </w:rPr>
              <w:t>% годовых</w:t>
            </w:r>
          </w:p>
        </w:tc>
        <w:tc>
          <w:tcPr>
            <w:tcW w:w="354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4819" w:type="dxa"/>
            <w:gridSpan w:val="2"/>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851"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годовых</w:t>
            </w:r>
          </w:p>
        </w:tc>
        <w:tc>
          <w:tcPr>
            <w:tcW w:w="3543"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19"/>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5E3F2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268"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851" w:type="dxa"/>
            <w:shd w:val="clear" w:color="auto" w:fill="D9D9D9" w:themeFill="background1" w:themeFillShade="D9"/>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Ставка, руб. за контракт</w:t>
            </w:r>
          </w:p>
        </w:tc>
        <w:tc>
          <w:tcPr>
            <w:tcW w:w="354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500</w:t>
            </w:r>
          </w:p>
        </w:tc>
        <w:tc>
          <w:tcPr>
            <w:tcW w:w="851"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0.75</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501 до 1000</w:t>
            </w:r>
          </w:p>
        </w:tc>
        <w:tc>
          <w:tcPr>
            <w:tcW w:w="851"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0.45</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1 001 до 5000</w:t>
            </w:r>
          </w:p>
        </w:tc>
        <w:tc>
          <w:tcPr>
            <w:tcW w:w="851"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0.25</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5001</w:t>
            </w:r>
          </w:p>
        </w:tc>
        <w:tc>
          <w:tcPr>
            <w:tcW w:w="851"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0.2</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55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4819"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851"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годовых</w:t>
            </w:r>
          </w:p>
        </w:tc>
        <w:tc>
          <w:tcPr>
            <w:tcW w:w="354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19"/>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5E3F2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268"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54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0.024</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3 000 000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3 000 000.01 до 5 000 000</w:t>
            </w:r>
          </w:p>
        </w:tc>
        <w:tc>
          <w:tcPr>
            <w:tcW w:w="851"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0.018</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851"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0.016</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25 000 000</w:t>
            </w:r>
          </w:p>
        </w:tc>
        <w:tc>
          <w:tcPr>
            <w:tcW w:w="851"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0.008</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25 000 000.01 до 50 000 000</w:t>
            </w:r>
          </w:p>
        </w:tc>
        <w:tc>
          <w:tcPr>
            <w:tcW w:w="851"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0.0045</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свыше 50 000 000.01</w:t>
            </w:r>
          </w:p>
        </w:tc>
        <w:tc>
          <w:tcPr>
            <w:tcW w:w="851"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0.004</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3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4819"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851"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26</w:t>
            </w:r>
            <w:r w:rsidR="001A0C67" w:rsidRPr="00C54C0A">
              <w:rPr>
                <w:rFonts w:ascii="Times New Roman" w:hAnsi="Times New Roman"/>
                <w:sz w:val="16"/>
                <w:szCs w:val="16"/>
              </w:rPr>
              <w:t>% годовых</w:t>
            </w:r>
          </w:p>
        </w:tc>
        <w:tc>
          <w:tcPr>
            <w:tcW w:w="354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5E3F2F">
        <w:trPr>
          <w:trHeight w:val="28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4819" w:type="dxa"/>
            <w:gridSpan w:val="2"/>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851"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24</w:t>
            </w:r>
            <w:r w:rsidR="001A0C67" w:rsidRPr="00C54C0A">
              <w:rPr>
                <w:rFonts w:ascii="Times New Roman" w:hAnsi="Times New Roman"/>
                <w:sz w:val="16"/>
                <w:szCs w:val="16"/>
              </w:rPr>
              <w:t>% годовых</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26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851"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354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3543"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3543"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3543"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19"/>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5E3F2F">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268"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54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19"/>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26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402"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w:t>
            </w:r>
          </w:p>
        </w:tc>
        <w:tc>
          <w:tcPr>
            <w:tcW w:w="3543"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5.2</w:t>
            </w:r>
          </w:p>
        </w:tc>
        <w:tc>
          <w:tcPr>
            <w:tcW w:w="2268" w:type="dxa"/>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402" w:type="dxa"/>
            <w:gridSpan w:val="2"/>
            <w:vAlign w:val="center"/>
          </w:tcPr>
          <w:p w:rsidR="001A0C67" w:rsidRPr="001A0C67" w:rsidRDefault="001A0C67" w:rsidP="001067D0">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3543"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в зависимост</w:t>
            </w:r>
            <w:r w:rsidR="001067D0">
              <w:rPr>
                <w:rFonts w:ascii="Times New Roman" w:hAnsi="Times New Roman"/>
                <w:sz w:val="16"/>
                <w:szCs w:val="16"/>
              </w:rPr>
              <w:t xml:space="preserve">и от срока действия поручения. </w:t>
            </w:r>
            <w:r w:rsidRPr="001A0C67">
              <w:rPr>
                <w:rFonts w:ascii="Times New Roman" w:hAnsi="Times New Roman"/>
                <w:sz w:val="16"/>
                <w:szCs w:val="16"/>
              </w:rPr>
              <w:t>За исключением поручений, поданных по ИТС</w:t>
            </w: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16" w:name="_Toc90028926"/>
      <w:r w:rsidRPr="00B202BD">
        <w:rPr>
          <w:rFonts w:eastAsiaTheme="majorEastAsia"/>
        </w:rPr>
        <w:t>Тарифный план «Лидер» по брокерскому обслуживанию – до 16.03.2020</w:t>
      </w:r>
      <w:bookmarkEnd w:id="16"/>
      <w:r w:rsidRPr="00B202BD">
        <w:rPr>
          <w:rFonts w:eastAsiaTheme="majorEastAsia"/>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8"/>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10 000 000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0.0294</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0.017</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29</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067D0">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18"/>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БС</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Считается от биржевого сбора (БС). </w:t>
            </w:r>
          </w:p>
          <w:p w:rsidR="001A0C67" w:rsidRPr="001A0C67" w:rsidRDefault="001A0C67" w:rsidP="001067D0">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1</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2001 до 5000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0.8</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5 001 до 10 000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0.6</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10 001 до 30 000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0.4</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30 001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0.2</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42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BB33D9">
            <w:pPr>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годовых</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18"/>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0.024</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3 000 000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0.020</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3 000 000.01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0.016</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25 000 000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0.008</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25 000 000.01 до 50 000 000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0.0045</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свыше 50 000 000.01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0.004</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55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26</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3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24</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8"/>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8"/>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Комиссия за ведение учетного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3 500 руб. в месяц</w:t>
            </w:r>
          </w:p>
        </w:tc>
        <w:tc>
          <w:tcPr>
            <w:tcW w:w="2976" w:type="dxa"/>
            <w:vAlign w:val="center"/>
          </w:tcPr>
          <w:p w:rsidR="001A0C67" w:rsidRPr="001A0C67" w:rsidRDefault="001A0C67" w:rsidP="001067D0">
            <w:pPr>
              <w:ind w:right="-108"/>
              <w:jc w:val="both"/>
              <w:rPr>
                <w:rFonts w:ascii="Times New Roman" w:hAnsi="Times New Roman"/>
                <w:sz w:val="16"/>
                <w:szCs w:val="16"/>
              </w:rPr>
            </w:pPr>
            <w:r w:rsidRPr="001A0C67">
              <w:rPr>
                <w:rFonts w:ascii="Times New Roman" w:hAnsi="Times New Roman"/>
                <w:sz w:val="16"/>
                <w:szCs w:val="16"/>
              </w:rPr>
              <w:t>Не взимается, если в течение календарного месяца Клиент не совершал ни одной операции, предусмотренной разделами</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Б (кроме пункта 5).</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B202BD">
      <w:pPr>
        <w:pStyle w:val="4"/>
        <w:rPr>
          <w:rFonts w:eastAsiaTheme="majorEastAsia"/>
          <w:b w:val="0"/>
          <w:bCs/>
          <w:sz w:val="24"/>
          <w:szCs w:val="22"/>
          <w:lang w:eastAsia="en-US"/>
        </w:rPr>
      </w:pPr>
      <w:bookmarkStart w:id="17" w:name="_Toc90028927"/>
      <w:r w:rsidRPr="00B202BD">
        <w:rPr>
          <w:rFonts w:eastAsiaTheme="majorEastAsia"/>
        </w:rPr>
        <w:t>Тарифный план «Профессиональный» по брокерскому обслуживанию – до 16.03.2020</w:t>
      </w:r>
      <w:bookmarkEnd w:id="17"/>
      <w:r w:rsidRPr="001A0C67">
        <w:rPr>
          <w:rFonts w:eastAsiaTheme="majorEastAsia"/>
          <w:bCs/>
          <w:sz w:val="24"/>
          <w:szCs w:val="22"/>
          <w:lang w:eastAsia="en-US"/>
        </w:rPr>
        <w:t xml:space="preserve"> </w:t>
      </w:r>
      <w:r w:rsidRPr="001A0C67">
        <w:rPr>
          <w:rFonts w:eastAsiaTheme="majorEastAsia"/>
          <w:bCs/>
          <w:sz w:val="24"/>
          <w:szCs w:val="22"/>
          <w:lang w:eastAsia="en-US"/>
        </w:rPr>
        <w:tab/>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8"/>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1067D0">
        <w:trPr>
          <w:trHeight w:val="29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0.021</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28</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067D0">
        <w:trPr>
          <w:trHeight w:val="310"/>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26</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8"/>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067D0">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БС</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Считается от биржевого сбора (БС). </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w:t>
            </w:r>
            <w:r w:rsidRPr="00C54C0A">
              <w:rPr>
                <w:rFonts w:ascii="Times New Roman" w:hAnsi="Times New Roman"/>
                <w:sz w:val="16"/>
                <w:szCs w:val="16"/>
                <w:lang w:val="en-US"/>
              </w:rPr>
              <w:t>1</w:t>
            </w:r>
            <w:r w:rsidRPr="00C54C0A">
              <w:rPr>
                <w:rFonts w:ascii="Times New Roman" w:hAnsi="Times New Roman"/>
                <w:sz w:val="16"/>
                <w:szCs w:val="16"/>
              </w:rPr>
              <w:t xml:space="preserve"> </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789"/>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А.2.</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годовых</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8"/>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0.007</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0.005</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16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26</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17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24</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shd w:val="pct5" w:color="auto" w:fill="auto"/>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shd w:val="pct5" w:color="auto" w:fill="auto"/>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shd w:val="pct5" w:color="auto" w:fill="auto"/>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8"/>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Комиссионные вознаграждение по </w:t>
            </w:r>
            <w:r w:rsidRPr="001A0C67">
              <w:rPr>
                <w:rFonts w:ascii="Times New Roman" w:hAnsi="Times New Roman"/>
                <w:sz w:val="16"/>
                <w:szCs w:val="16"/>
              </w:rPr>
              <w:lastRenderedPageBreak/>
              <w:t>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lastRenderedPageBreak/>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и </w:t>
            </w:r>
            <w:r w:rsidRPr="001A0C67">
              <w:rPr>
                <w:rFonts w:ascii="Times New Roman" w:hAnsi="Times New Roman"/>
                <w:sz w:val="16"/>
                <w:szCs w:val="16"/>
              </w:rPr>
              <w:lastRenderedPageBreak/>
              <w:t>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067D0">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067D0">
            <w:pPr>
              <w:numPr>
                <w:ilvl w:val="0"/>
                <w:numId w:val="8"/>
              </w:numPr>
              <w:ind w:left="0" w:right="-41" w:firstLine="0"/>
              <w:contextualSpacing/>
              <w:jc w:val="center"/>
              <w:rPr>
                <w:rFonts w:ascii="Times New Roman" w:hAnsi="Times New Roman"/>
                <w:sz w:val="16"/>
                <w:szCs w:val="16"/>
              </w:rPr>
            </w:pPr>
            <w:r w:rsidRPr="001A0C67">
              <w:rPr>
                <w:rFonts w:ascii="Times New Roman" w:hAnsi="Times New Roman"/>
                <w:sz w:val="16"/>
                <w:szCs w:val="16"/>
              </w:rPr>
              <w:lastRenderedPageBreak/>
              <w:t>Дополнительные комиссии</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А.5.1</w:t>
            </w:r>
          </w:p>
        </w:tc>
        <w:tc>
          <w:tcPr>
            <w:tcW w:w="2693" w:type="dxa"/>
            <w:vAlign w:val="center"/>
          </w:tcPr>
          <w:p w:rsidR="001A0C67" w:rsidRPr="001A0C67" w:rsidRDefault="001A0C67" w:rsidP="001067D0">
            <w:pPr>
              <w:ind w:right="-41"/>
              <w:jc w:val="both"/>
              <w:rPr>
                <w:rFonts w:ascii="Times New Roman" w:hAnsi="Times New Roman"/>
                <w:sz w:val="16"/>
                <w:szCs w:val="16"/>
                <w:lang w:val="en-US"/>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1200 руб. в месяц</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067D0">
            <w:pPr>
              <w:ind w:right="-41"/>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18" w:name="_Toc90028928"/>
      <w:r w:rsidRPr="00B202BD">
        <w:rPr>
          <w:rFonts w:eastAsiaTheme="majorEastAsia"/>
        </w:rPr>
        <w:t>Тарифный план «Базовый» по брокерскому обслуживанию – до 01.04.2017</w:t>
      </w:r>
      <w:bookmarkEnd w:id="18"/>
    </w:p>
    <w:p w:rsidR="001A0C67" w:rsidRPr="00B202BD" w:rsidRDefault="001A0C67" w:rsidP="00B202BD">
      <w:pPr>
        <w:pStyle w:val="4"/>
        <w:rPr>
          <w:rFonts w:eastAsiaTheme="majorEastAsia"/>
        </w:rPr>
      </w:pPr>
      <w:bookmarkStart w:id="19" w:name="_Toc90028929"/>
      <w:r w:rsidRPr="00B202BD">
        <w:rPr>
          <w:rFonts w:eastAsiaTheme="majorEastAsia"/>
        </w:rPr>
        <w:t>Тарифный план «Портфельный инвестор» по брокерскому обслуживанию – до 01.01.2009</w:t>
      </w:r>
      <w:bookmarkEnd w:id="19"/>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0"/>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tabs>
                <w:tab w:val="center" w:pos="1487"/>
              </w:tabs>
              <w:jc w:val="both"/>
              <w:rPr>
                <w:rFonts w:ascii="Times New Roman" w:hAnsi="Times New Roman"/>
                <w:sz w:val="16"/>
                <w:szCs w:val="16"/>
              </w:rPr>
            </w:pPr>
            <w:r w:rsidRPr="001A0C67">
              <w:rPr>
                <w:rFonts w:ascii="Times New Roman" w:hAnsi="Times New Roman"/>
                <w:sz w:val="16"/>
                <w:szCs w:val="16"/>
              </w:rPr>
              <w:t>до 300 000</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0.19</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от 300 000.01</w:t>
            </w:r>
            <w:r w:rsidR="001067D0">
              <w:rPr>
                <w:rFonts w:ascii="Times New Roman" w:hAnsi="Times New Roman"/>
                <w:sz w:val="16"/>
                <w:szCs w:val="16"/>
              </w:rPr>
              <w:t xml:space="preserve"> </w:t>
            </w:r>
            <w:r w:rsidRPr="001A0C67">
              <w:rPr>
                <w:rFonts w:ascii="Times New Roman" w:hAnsi="Times New Roman"/>
                <w:sz w:val="16"/>
                <w:szCs w:val="16"/>
              </w:rPr>
              <w:t>до 3 000 000</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от 3 000 000.01 до 9 000 000</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от 9 000 000.01 до 90 000 000</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от 90 000 000.01</w:t>
            </w:r>
          </w:p>
        </w:tc>
        <w:tc>
          <w:tcPr>
            <w:tcW w:w="993" w:type="dxa"/>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0.018</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31</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9824A1">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9824A1">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31</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98"/>
        </w:trPr>
        <w:tc>
          <w:tcPr>
            <w:tcW w:w="9923" w:type="dxa"/>
            <w:gridSpan w:val="5"/>
            <w:shd w:val="clear" w:color="auto" w:fill="63002F"/>
            <w:vAlign w:val="center"/>
          </w:tcPr>
          <w:p w:rsidR="001A0C67" w:rsidRPr="00C54C0A" w:rsidRDefault="001A0C67" w:rsidP="001A0C67">
            <w:pPr>
              <w:numPr>
                <w:ilvl w:val="0"/>
                <w:numId w:val="10"/>
              </w:numPr>
              <w:ind w:left="0" w:firstLine="0"/>
              <w:contextualSpacing/>
              <w:jc w:val="center"/>
              <w:rPr>
                <w:rFonts w:ascii="Times New Roman" w:hAnsi="Times New Roman"/>
                <w:sz w:val="16"/>
                <w:szCs w:val="16"/>
              </w:rPr>
            </w:pPr>
            <w:r w:rsidRPr="00C54C0A">
              <w:rPr>
                <w:rFonts w:ascii="Times New Roman" w:hAnsi="Times New Roman"/>
                <w:sz w:val="16"/>
                <w:szCs w:val="16"/>
              </w:rPr>
              <w:t>Срочный рынок ПАО Московская биржа</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БС</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166"/>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0.5</w:t>
            </w:r>
          </w:p>
        </w:tc>
        <w:tc>
          <w:tcPr>
            <w:tcW w:w="2976" w:type="dxa"/>
            <w:vMerge/>
            <w:vAlign w:val="center"/>
          </w:tcPr>
          <w:p w:rsidR="001A0C67" w:rsidRPr="001A0C67" w:rsidRDefault="001A0C67" w:rsidP="009824A1">
            <w:pPr>
              <w:shd w:val="pct5" w:color="auto" w:fill="auto"/>
              <w:jc w:val="both"/>
              <w:rPr>
                <w:rFonts w:ascii="Times New Roman" w:hAnsi="Times New Roman"/>
                <w:sz w:val="16"/>
                <w:szCs w:val="16"/>
              </w:rPr>
            </w:pPr>
          </w:p>
        </w:tc>
      </w:tr>
      <w:tr w:rsidR="001A0C67" w:rsidRPr="001A0C67" w:rsidTr="001067D0">
        <w:trPr>
          <w:trHeight w:val="789"/>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годовых</w:t>
            </w:r>
          </w:p>
        </w:tc>
        <w:tc>
          <w:tcPr>
            <w:tcW w:w="2976"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067D0">
        <w:trPr>
          <w:trHeight w:val="288"/>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10"/>
              </w:numPr>
              <w:ind w:left="0"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C54C0A" w:rsidRDefault="001A0C67" w:rsidP="001A0C67">
            <w:pPr>
              <w:autoSpaceDE w:val="0"/>
              <w:autoSpaceDN w:val="0"/>
              <w:adjustRightInd w:val="0"/>
              <w:spacing w:before="100" w:after="100"/>
              <w:jc w:val="center"/>
              <w:rPr>
                <w:rFonts w:ascii="Times New Roman" w:hAnsi="Times New Roman"/>
                <w:sz w:val="16"/>
                <w:szCs w:val="16"/>
              </w:rPr>
            </w:pPr>
            <w:r w:rsidRPr="00C54C0A">
              <w:rPr>
                <w:rFonts w:ascii="Times New Roman" w:hAnsi="Times New Roman"/>
                <w:sz w:val="16"/>
                <w:szCs w:val="16"/>
              </w:rPr>
              <w:t>0.007</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26</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9824A1">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9824A1">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9824A1">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24</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0"/>
              </w:numPr>
              <w:ind w:left="0"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Комиссионные вознаграждение по </w:t>
            </w:r>
            <w:r w:rsidRPr="001A0C67">
              <w:rPr>
                <w:rFonts w:ascii="Times New Roman" w:hAnsi="Times New Roman"/>
                <w:sz w:val="16"/>
                <w:szCs w:val="16"/>
              </w:rPr>
              <w:lastRenderedPageBreak/>
              <w:t>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lastRenderedPageBreak/>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и </w:t>
            </w:r>
            <w:r w:rsidRPr="001A0C67">
              <w:rPr>
                <w:rFonts w:ascii="Times New Roman" w:hAnsi="Times New Roman"/>
                <w:sz w:val="16"/>
                <w:szCs w:val="16"/>
              </w:rPr>
              <w:lastRenderedPageBreak/>
              <w:t>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693"/>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0"/>
              </w:numPr>
              <w:ind w:left="0" w:firstLine="0"/>
              <w:contextualSpacing/>
              <w:jc w:val="center"/>
              <w:rPr>
                <w:rFonts w:ascii="Times New Roman" w:hAnsi="Times New Roman"/>
                <w:sz w:val="16"/>
                <w:szCs w:val="16"/>
              </w:rPr>
            </w:pPr>
            <w:r w:rsidRPr="001A0C67">
              <w:rPr>
                <w:rFonts w:ascii="Times New Roman" w:hAnsi="Times New Roman"/>
                <w:sz w:val="16"/>
                <w:szCs w:val="16"/>
              </w:rPr>
              <w:lastRenderedPageBreak/>
              <w:t>Дополнительные комиссии</w:t>
            </w:r>
          </w:p>
        </w:tc>
      </w:tr>
      <w:tr w:rsidR="001A0C67" w:rsidRPr="001A0C67" w:rsidTr="001067D0">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 для физических лиц</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shd w:val="pct5" w:color="auto" w:fill="auto"/>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240 руб. в месяц для юридических лиц</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«Активный трейдер» (для тарифного плана «Базовый») и «Портфельный инвестор» (для тарифного плана «Портфельный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20" w:name="_Toc90028930"/>
      <w:r w:rsidRPr="00B202BD">
        <w:rPr>
          <w:rFonts w:eastAsiaTheme="majorEastAsia"/>
        </w:rPr>
        <w:t>Тарифный план «Базовый» – до 01.04.2017</w:t>
      </w:r>
      <w:bookmarkEnd w:id="20"/>
    </w:p>
    <w:p w:rsidR="001A0C67" w:rsidRPr="00B202BD" w:rsidRDefault="001A0C67" w:rsidP="00B202BD">
      <w:pPr>
        <w:pStyle w:val="4"/>
        <w:rPr>
          <w:rFonts w:eastAsiaTheme="majorEastAsia"/>
        </w:rPr>
      </w:pPr>
      <w:bookmarkStart w:id="21" w:name="_Toc90028931"/>
      <w:r w:rsidRPr="00B202BD">
        <w:rPr>
          <w:rFonts w:eastAsiaTheme="majorEastAsia"/>
        </w:rPr>
        <w:t>Тарифный план «Инвестор» - до 01.04.2017</w:t>
      </w:r>
      <w:bookmarkEnd w:id="21"/>
    </w:p>
    <w:p w:rsidR="001A0C67" w:rsidRPr="00B202BD" w:rsidRDefault="001A0C67" w:rsidP="00B202BD">
      <w:pPr>
        <w:pStyle w:val="4"/>
        <w:rPr>
          <w:rFonts w:eastAsiaTheme="majorEastAsia"/>
        </w:rPr>
      </w:pPr>
      <w:bookmarkStart w:id="22" w:name="_Toc90028932"/>
      <w:r w:rsidRPr="00B202BD">
        <w:rPr>
          <w:rFonts w:eastAsiaTheme="majorEastAsia"/>
        </w:rPr>
        <w:t>Тарифный план «Портфельный инвестор» – до 01.01.2009</w:t>
      </w:r>
      <w:bookmarkEnd w:id="22"/>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9824A1">
        <w:trPr>
          <w:trHeight w:val="202"/>
        </w:trPr>
        <w:tc>
          <w:tcPr>
            <w:tcW w:w="9923" w:type="dxa"/>
            <w:gridSpan w:val="5"/>
            <w:shd w:val="clear" w:color="auto" w:fill="63002F"/>
            <w:vAlign w:val="center"/>
          </w:tcPr>
          <w:p w:rsidR="001A0C67" w:rsidRPr="001A0C67" w:rsidRDefault="001A0C67" w:rsidP="001A0C67">
            <w:pPr>
              <w:numPr>
                <w:ilvl w:val="0"/>
                <w:numId w:val="11"/>
              </w:numPr>
              <w:ind w:left="34" w:firstLine="0"/>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r w:rsidRPr="001A0C67">
              <w:rPr>
                <w:rFonts w:ascii="Times New Roman" w:hAnsi="Times New Roman"/>
                <w:sz w:val="16"/>
                <w:szCs w:val="16"/>
                <w:lang w:val="en-US"/>
              </w:rPr>
              <w:t>.</w:t>
            </w:r>
            <w:r w:rsidRPr="001A0C67">
              <w:rPr>
                <w:rFonts w:ascii="Times New Roman" w:hAnsi="Times New Roman"/>
                <w:sz w:val="16"/>
                <w:szCs w:val="16"/>
              </w:rPr>
              <w:t>09%</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100 000.01 до 300 000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300 000.01 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0.06%</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0.034%</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10 000 000.01 до 20 000 000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0.028%</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20 000 000.01 до 50 000 000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0.024%</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50 000 000.01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0.018%</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9824A1">
            <w:pPr>
              <w:jc w:val="center"/>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31</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9824A1">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9824A1">
            <w:pPr>
              <w:ind w:left="-15"/>
              <w:jc w:val="center"/>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31</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9824A1">
        <w:trPr>
          <w:trHeight w:val="98"/>
        </w:trPr>
        <w:tc>
          <w:tcPr>
            <w:tcW w:w="9923" w:type="dxa"/>
            <w:gridSpan w:val="5"/>
            <w:shd w:val="clear" w:color="auto" w:fill="63002F"/>
            <w:vAlign w:val="center"/>
          </w:tcPr>
          <w:p w:rsidR="001A0C67" w:rsidRPr="001A0C67" w:rsidRDefault="001A0C67" w:rsidP="001A0C67">
            <w:pPr>
              <w:numPr>
                <w:ilvl w:val="0"/>
                <w:numId w:val="11"/>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9824A1">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БС</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9824A1">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0.5</w:t>
            </w:r>
          </w:p>
        </w:tc>
        <w:tc>
          <w:tcPr>
            <w:tcW w:w="2976" w:type="dxa"/>
            <w:vMerge/>
            <w:vAlign w:val="center"/>
          </w:tcPr>
          <w:p w:rsidR="001A0C67" w:rsidRPr="001A0C67" w:rsidRDefault="001A0C67" w:rsidP="009824A1">
            <w:pPr>
              <w:shd w:val="pct5" w:color="auto" w:fill="auto"/>
              <w:jc w:val="both"/>
              <w:rPr>
                <w:rFonts w:ascii="Times New Roman" w:hAnsi="Times New Roman"/>
                <w:sz w:val="16"/>
                <w:szCs w:val="16"/>
              </w:rPr>
            </w:pPr>
          </w:p>
        </w:tc>
      </w:tr>
      <w:tr w:rsidR="001A0C67" w:rsidRPr="001A0C67" w:rsidTr="009824A1">
        <w:trPr>
          <w:trHeight w:val="78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годовых</w:t>
            </w:r>
          </w:p>
        </w:tc>
        <w:tc>
          <w:tcPr>
            <w:tcW w:w="2976"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 Внутри дня предоставляется бесплатно.</w:t>
            </w:r>
          </w:p>
        </w:tc>
      </w:tr>
      <w:tr w:rsidR="001A0C67" w:rsidRPr="001A0C67" w:rsidTr="009824A1">
        <w:trPr>
          <w:trHeight w:val="19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120 руб. в месяц</w:t>
            </w:r>
          </w:p>
        </w:tc>
        <w:tc>
          <w:tcPr>
            <w:tcW w:w="2976"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9824A1">
        <w:trPr>
          <w:trHeight w:val="98"/>
        </w:trPr>
        <w:tc>
          <w:tcPr>
            <w:tcW w:w="9923" w:type="dxa"/>
            <w:gridSpan w:val="5"/>
            <w:shd w:val="clear" w:color="auto" w:fill="63002F"/>
            <w:vAlign w:val="center"/>
          </w:tcPr>
          <w:p w:rsidR="001A0C67" w:rsidRPr="001A0C67" w:rsidRDefault="001A0C67" w:rsidP="001A0C67">
            <w:pPr>
              <w:numPr>
                <w:ilvl w:val="0"/>
                <w:numId w:val="11"/>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C54C0A" w:rsidRDefault="001A0C67" w:rsidP="001A0C67">
            <w:pPr>
              <w:autoSpaceDE w:val="0"/>
              <w:autoSpaceDN w:val="0"/>
              <w:adjustRightInd w:val="0"/>
              <w:spacing w:before="100" w:after="100"/>
              <w:jc w:val="center"/>
              <w:rPr>
                <w:rFonts w:ascii="Times New Roman" w:hAnsi="Times New Roman"/>
                <w:sz w:val="16"/>
                <w:szCs w:val="16"/>
              </w:rPr>
            </w:pPr>
            <w:r w:rsidRPr="00C54C0A">
              <w:rPr>
                <w:rFonts w:ascii="Times New Roman" w:hAnsi="Times New Roman"/>
                <w:sz w:val="16"/>
                <w:szCs w:val="16"/>
              </w:rPr>
              <w:t>0.007</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54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при переносе обязательств по покупке иностранной валюты</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26</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9824A1">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9824A1">
        <w:trPr>
          <w:trHeight w:val="286"/>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Pr>
          <w:p w:rsidR="001A0C67" w:rsidRPr="001A0C67" w:rsidRDefault="001A0C67" w:rsidP="009824A1">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24</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9824A1">
        <w:trPr>
          <w:trHeight w:val="202"/>
        </w:trPr>
        <w:tc>
          <w:tcPr>
            <w:tcW w:w="9923" w:type="dxa"/>
            <w:gridSpan w:val="5"/>
            <w:shd w:val="clear" w:color="auto" w:fill="63002F"/>
            <w:vAlign w:val="center"/>
          </w:tcPr>
          <w:p w:rsidR="001A0C67" w:rsidRPr="001A0C67" w:rsidRDefault="001A0C67" w:rsidP="001A0C67">
            <w:pPr>
              <w:numPr>
                <w:ilvl w:val="0"/>
                <w:numId w:val="11"/>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9824A1">
        <w:trPr>
          <w:trHeight w:val="202"/>
        </w:trPr>
        <w:tc>
          <w:tcPr>
            <w:tcW w:w="9923" w:type="dxa"/>
            <w:gridSpan w:val="5"/>
            <w:shd w:val="clear" w:color="auto" w:fill="63002F"/>
            <w:vAlign w:val="center"/>
          </w:tcPr>
          <w:p w:rsidR="001A0C67" w:rsidRPr="001A0C67" w:rsidRDefault="001A0C67" w:rsidP="001A0C67">
            <w:pPr>
              <w:numPr>
                <w:ilvl w:val="0"/>
                <w:numId w:val="11"/>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(360 руб. для тарифа Базовый) в месяц</w:t>
            </w:r>
            <w:r w:rsidR="001067D0">
              <w:rPr>
                <w:rFonts w:ascii="Times New Roman" w:hAnsi="Times New Roman"/>
                <w:sz w:val="16"/>
                <w:szCs w:val="16"/>
              </w:rPr>
              <w:t xml:space="preserve"> </w:t>
            </w:r>
            <w:r w:rsidRPr="001A0C67">
              <w:rPr>
                <w:rFonts w:ascii="Times New Roman" w:hAnsi="Times New Roman"/>
                <w:sz w:val="16"/>
                <w:szCs w:val="16"/>
              </w:rPr>
              <w:t>для физических лиц</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240 руб. (600 руб. для тарифа Базовый) в месяц для юридических лиц</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9824A1">
        <w:trPr>
          <w:trHeight w:val="5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190 руб. / день</w:t>
            </w:r>
          </w:p>
        </w:tc>
        <w:tc>
          <w:tcPr>
            <w:tcW w:w="2976"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9824A1">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«Активный трейдер» (для тарифных планов «Базовый», «Инвестор») и «Портфельный инвестор» (для тарифного плана «Портфельный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23" w:name="_Toc90028933"/>
      <w:r w:rsidRPr="00B202BD">
        <w:rPr>
          <w:rFonts w:eastAsiaTheme="majorEastAsia"/>
        </w:rPr>
        <w:t>Тарифный план «Активный трейдер» - до</w:t>
      </w:r>
      <w:r w:rsidR="001067D0">
        <w:rPr>
          <w:rFonts w:eastAsiaTheme="majorEastAsia"/>
        </w:rPr>
        <w:t xml:space="preserve"> </w:t>
      </w:r>
      <w:r w:rsidRPr="00B202BD">
        <w:rPr>
          <w:rFonts w:eastAsiaTheme="majorEastAsia"/>
        </w:rPr>
        <w:t>01.01.2009</w:t>
      </w:r>
      <w:bookmarkEnd w:id="23"/>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2"/>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100 000.01 до 300 000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0.08</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300 000.01 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0.06</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0.045</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20 000 000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0.04</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20 000 000</w:t>
            </w:r>
            <w:r w:rsidRPr="001A0C67">
              <w:rPr>
                <w:rFonts w:ascii="Times New Roman" w:hAnsi="Times New Roman"/>
                <w:sz w:val="16"/>
                <w:szCs w:val="16"/>
                <w:lang w:val="en-US"/>
              </w:rPr>
              <w:t>.</w:t>
            </w:r>
            <w:r w:rsidRPr="001A0C67">
              <w:rPr>
                <w:rFonts w:ascii="Times New Roman" w:hAnsi="Times New Roman"/>
                <w:sz w:val="16"/>
                <w:szCs w:val="16"/>
              </w:rPr>
              <w:t>01 до 50 000 000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50 000 000</w:t>
            </w:r>
            <w:r w:rsidRPr="001A0C67">
              <w:rPr>
                <w:rFonts w:ascii="Times New Roman" w:hAnsi="Times New Roman"/>
                <w:sz w:val="16"/>
                <w:szCs w:val="16"/>
                <w:lang w:val="en-US"/>
              </w:rPr>
              <w:t>.</w:t>
            </w:r>
            <w:r w:rsidRPr="001A0C67">
              <w:rPr>
                <w:rFonts w:ascii="Times New Roman" w:hAnsi="Times New Roman"/>
                <w:sz w:val="16"/>
                <w:szCs w:val="16"/>
              </w:rPr>
              <w:t>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0,022</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31</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31</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2"/>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0.5</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годовых</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34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2"/>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C54C0A" w:rsidRDefault="001A0C67" w:rsidP="001A0C67">
            <w:pPr>
              <w:autoSpaceDE w:val="0"/>
              <w:autoSpaceDN w:val="0"/>
              <w:adjustRightInd w:val="0"/>
              <w:spacing w:before="100" w:after="100"/>
              <w:jc w:val="center"/>
              <w:rPr>
                <w:rFonts w:ascii="Times New Roman" w:hAnsi="Times New Roman"/>
                <w:sz w:val="16"/>
                <w:szCs w:val="16"/>
              </w:rPr>
            </w:pPr>
            <w:r w:rsidRPr="00C54C0A">
              <w:rPr>
                <w:rFonts w:ascii="Times New Roman" w:hAnsi="Times New Roman"/>
                <w:sz w:val="16"/>
                <w:szCs w:val="16"/>
              </w:rPr>
              <w:t>0.007</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0.005</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26</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Pr>
          <w:p w:rsidR="001A0C67" w:rsidRPr="001A0C67" w:rsidRDefault="001A0C67" w:rsidP="001A0C67">
            <w:pPr>
              <w:ind w:left="-15"/>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24</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2"/>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2"/>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 для физических лиц</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240 руб. в месяц для юридических лиц</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5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190 руб. / день</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24" w:name="_Toc90028934"/>
      <w:r w:rsidRPr="00B202BD">
        <w:rPr>
          <w:rFonts w:eastAsiaTheme="majorEastAsia"/>
        </w:rPr>
        <w:t>Тарифные планы «Лидер-100», «Лидер-250» - до 01.04.2017</w:t>
      </w:r>
      <w:bookmarkEnd w:id="24"/>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3"/>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Лидер-100</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0.018</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Лидер-250</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0.013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31</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31</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3"/>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Лидер-100</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0.35</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Лидер-250</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lang w:val="en-US"/>
              </w:rPr>
            </w:pPr>
            <w:r w:rsidRPr="00C54C0A">
              <w:rPr>
                <w:rFonts w:ascii="Times New Roman" w:hAnsi="Times New Roman"/>
                <w:sz w:val="16"/>
                <w:szCs w:val="16"/>
                <w:lang w:val="en-US"/>
              </w:rPr>
              <w:t>0.2</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годовых</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158"/>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3"/>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C54C0A" w:rsidRDefault="001A0C67" w:rsidP="001A0C67">
            <w:pPr>
              <w:autoSpaceDE w:val="0"/>
              <w:autoSpaceDN w:val="0"/>
              <w:adjustRightInd w:val="0"/>
              <w:spacing w:before="100" w:after="100"/>
              <w:jc w:val="center"/>
              <w:rPr>
                <w:rFonts w:ascii="Times New Roman" w:hAnsi="Times New Roman"/>
                <w:sz w:val="16"/>
                <w:szCs w:val="16"/>
              </w:rPr>
            </w:pPr>
            <w:r w:rsidRPr="00C54C0A">
              <w:rPr>
                <w:rFonts w:ascii="Times New Roman" w:hAnsi="Times New Roman"/>
                <w:sz w:val="16"/>
                <w:szCs w:val="16"/>
              </w:rPr>
              <w:t>0.007</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0.005</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26</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24</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3"/>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Комиссионные вознаграждение по </w:t>
            </w:r>
            <w:r w:rsidRPr="001A0C67">
              <w:rPr>
                <w:rFonts w:ascii="Times New Roman" w:hAnsi="Times New Roman"/>
                <w:sz w:val="16"/>
                <w:szCs w:val="16"/>
              </w:rPr>
              <w:lastRenderedPageBreak/>
              <w:t>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lastRenderedPageBreak/>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и </w:t>
            </w:r>
            <w:r w:rsidRPr="001A0C67">
              <w:rPr>
                <w:rFonts w:ascii="Times New Roman" w:hAnsi="Times New Roman"/>
                <w:sz w:val="16"/>
                <w:szCs w:val="16"/>
              </w:rPr>
              <w:lastRenderedPageBreak/>
              <w:t>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3"/>
              </w:numPr>
              <w:ind w:left="0" w:right="-41" w:firstLine="0"/>
              <w:contextualSpacing/>
              <w:jc w:val="center"/>
              <w:rPr>
                <w:rFonts w:ascii="Times New Roman" w:hAnsi="Times New Roman"/>
                <w:sz w:val="16"/>
                <w:szCs w:val="16"/>
              </w:rPr>
            </w:pPr>
            <w:r w:rsidRPr="001A0C67">
              <w:rPr>
                <w:rFonts w:ascii="Times New Roman" w:hAnsi="Times New Roman"/>
                <w:sz w:val="16"/>
                <w:szCs w:val="16"/>
              </w:rPr>
              <w:lastRenderedPageBreak/>
              <w:t>Дополнительные комиссии</w:t>
            </w:r>
          </w:p>
        </w:tc>
      </w:tr>
      <w:tr w:rsidR="001A0C67" w:rsidRPr="001A0C67" w:rsidTr="00230167">
        <w:trPr>
          <w:trHeight w:val="381"/>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Комиссия за ведение учетного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2000 руб. в месяц для тарифа Лидер -100</w:t>
            </w:r>
          </w:p>
        </w:tc>
        <w:tc>
          <w:tcPr>
            <w:tcW w:w="2976" w:type="dxa"/>
            <w:vMerge w:val="restart"/>
            <w:vAlign w:val="center"/>
          </w:tcPr>
          <w:p w:rsidR="001A0C67" w:rsidRPr="001A0C67" w:rsidRDefault="001A0C67" w:rsidP="00230167">
            <w:pPr>
              <w:ind w:right="-108"/>
              <w:jc w:val="both"/>
              <w:rPr>
                <w:rFonts w:ascii="Times New Roman" w:hAnsi="Times New Roman"/>
                <w:sz w:val="16"/>
                <w:szCs w:val="16"/>
              </w:rPr>
            </w:pPr>
            <w:r w:rsidRPr="001A0C67">
              <w:rPr>
                <w:rFonts w:ascii="Times New Roman" w:hAnsi="Times New Roman"/>
                <w:sz w:val="16"/>
                <w:szCs w:val="16"/>
              </w:rPr>
              <w:t>Не взимается, если в течение календарного месяца Клиент не совершал ни одной операции, предусмотренной разделами</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Б (кроме пункта 5).</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5000 руб. в месяц для тарифа Лидер -250</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190 руб.</w:t>
            </w:r>
            <w:r w:rsidRPr="001A0C67">
              <w:rPr>
                <w:rFonts w:ascii="Times New Roman" w:hAnsi="Times New Roman"/>
                <w:sz w:val="16"/>
                <w:szCs w:val="16"/>
                <w:lang w:val="en-US"/>
              </w:rPr>
              <w:t xml:space="preserve"> / </w:t>
            </w:r>
            <w:r w:rsidRPr="001A0C67">
              <w:rPr>
                <w:rFonts w:ascii="Times New Roman" w:hAnsi="Times New Roman"/>
                <w:sz w:val="16"/>
                <w:szCs w:val="16"/>
              </w:rPr>
              <w:t>день</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25" w:name="_Toc90028935"/>
      <w:proofErr w:type="gramStart"/>
      <w:r w:rsidRPr="00B202BD">
        <w:rPr>
          <w:rFonts w:eastAsiaTheme="majorEastAsia"/>
        </w:rPr>
        <w:t>Тарифный план «Аналитик-консультант-Уфа» (ранее – «Инвестиционный консультант-Уфа» - до 01.04.2017</w:t>
      </w:r>
      <w:bookmarkEnd w:id="25"/>
      <w:proofErr w:type="gramEnd"/>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4"/>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0.31</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31</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31</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4"/>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2</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годовых</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38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4"/>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0.31</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26</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230167">
        <w:trPr>
          <w:trHeight w:val="106"/>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24</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C54C0A" w:rsidRDefault="001A0C67" w:rsidP="001A0C67">
            <w:pPr>
              <w:ind w:left="-108" w:right="-108"/>
              <w:jc w:val="center"/>
              <w:rPr>
                <w:rFonts w:ascii="Times New Roman" w:hAnsi="Times New Roman"/>
                <w:sz w:val="16"/>
                <w:szCs w:val="16"/>
              </w:rPr>
            </w:pPr>
            <w:r w:rsidRPr="00C54C0A">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4"/>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4"/>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1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ind w:right="-108"/>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w:t>
            </w:r>
            <w:r w:rsidRPr="001A0C67">
              <w:rPr>
                <w:rFonts w:ascii="Times New Roman" w:hAnsi="Times New Roman"/>
                <w:sz w:val="16"/>
                <w:szCs w:val="16"/>
                <w:lang w:val="en-US"/>
              </w:rPr>
              <w:t>5</w:t>
            </w:r>
            <w:r w:rsidRPr="001A0C67">
              <w:rPr>
                <w:rFonts w:ascii="Times New Roman" w:hAnsi="Times New Roman"/>
                <w:sz w:val="16"/>
                <w:szCs w:val="16"/>
              </w:rPr>
              <w:t>.2</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lastRenderedPageBreak/>
        <w:t>Тарифный план «Аналитик-консультант-Уфа» является переименованным с момента вступления в силу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 (редакция №53) тарифным планом «Инвестиционный консультант-Уфа».</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B202BD" w:rsidRDefault="001A0C67" w:rsidP="00B202BD">
      <w:pPr>
        <w:pStyle w:val="4"/>
        <w:rPr>
          <w:rFonts w:eastAsiaTheme="majorEastAsia"/>
        </w:rPr>
      </w:pPr>
      <w:bookmarkStart w:id="26" w:name="_Toc90028936"/>
      <w:r w:rsidRPr="00B202BD">
        <w:rPr>
          <w:rFonts w:eastAsiaTheme="majorEastAsia"/>
        </w:rPr>
        <w:t>Тарифный план «Аналитик-консультант» (ранее - «Инвестиционный консультант») - до 17.07.2017</w:t>
      </w:r>
      <w:bookmarkEnd w:id="26"/>
    </w:p>
    <w:p w:rsidR="001A0C67" w:rsidRPr="001A0C67" w:rsidRDefault="001A0C67" w:rsidP="001A0C67">
      <w:pPr>
        <w:spacing w:after="200" w:line="276" w:lineRule="auto"/>
        <w:rPr>
          <w:rFonts w:eastAsiaTheme="minorHAnsi"/>
          <w:i/>
          <w:sz w:val="16"/>
          <w:szCs w:val="16"/>
          <w:lang w:eastAsia="en-US"/>
        </w:rPr>
      </w:pPr>
      <w:proofErr w:type="gramStart"/>
      <w:r w:rsidRPr="001A0C67">
        <w:rPr>
          <w:rFonts w:eastAsiaTheme="minorHAnsi"/>
          <w:i/>
          <w:sz w:val="22"/>
          <w:szCs w:val="22"/>
          <w:lang w:eastAsia="en-US"/>
        </w:rPr>
        <w:t>Рекомендован</w:t>
      </w:r>
      <w:proofErr w:type="gramEnd"/>
      <w:r w:rsidRPr="001A0C67">
        <w:rPr>
          <w:rFonts w:eastAsiaTheme="minorHAnsi"/>
          <w:i/>
          <w:sz w:val="22"/>
          <w:szCs w:val="22"/>
          <w:lang w:eastAsia="en-US"/>
        </w:rPr>
        <w:t xml:space="preserve"> для Клиентов с суммой первоначальных инвестиций от 300 тыс. руб., не обладающих достаточным опытом и возможностью постоянно следить за ходом торгов.</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7"/>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0.13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1 000 000.01 до 3 000 000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0.11</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3 000 000.01 до 5 000 000</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0.10</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5 000 000.01</w:t>
            </w:r>
          </w:p>
        </w:tc>
        <w:tc>
          <w:tcPr>
            <w:tcW w:w="993" w:type="dxa"/>
            <w:vAlign w:val="center"/>
          </w:tcPr>
          <w:p w:rsidR="001A0C67" w:rsidRPr="00C54C0A" w:rsidRDefault="001A0C67" w:rsidP="001A0C67">
            <w:pPr>
              <w:jc w:val="center"/>
              <w:rPr>
                <w:rFonts w:ascii="Times New Roman" w:hAnsi="Times New Roman"/>
                <w:sz w:val="16"/>
                <w:szCs w:val="16"/>
              </w:rPr>
            </w:pPr>
            <w:r w:rsidRPr="00C54C0A">
              <w:rPr>
                <w:rFonts w:ascii="Times New Roman" w:hAnsi="Times New Roman"/>
                <w:sz w:val="16"/>
                <w:szCs w:val="16"/>
              </w:rPr>
              <w:t>0.09</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C54C0A" w:rsidRDefault="00BB33D9" w:rsidP="001A0C67">
            <w:pPr>
              <w:jc w:val="center"/>
              <w:rPr>
                <w:rFonts w:ascii="Times New Roman" w:hAnsi="Times New Roman"/>
                <w:sz w:val="16"/>
                <w:szCs w:val="16"/>
              </w:rPr>
            </w:pPr>
            <w:r w:rsidRPr="00C54C0A">
              <w:rPr>
                <w:rFonts w:ascii="Times New Roman" w:hAnsi="Times New Roman"/>
                <w:sz w:val="16"/>
                <w:szCs w:val="16"/>
              </w:rPr>
              <w:t>29</w:t>
            </w:r>
            <w:r w:rsidR="001A0C67" w:rsidRPr="00C54C0A">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C54C0A" w:rsidRDefault="00BB33D9" w:rsidP="001A0C67">
            <w:pPr>
              <w:ind w:left="-15"/>
              <w:jc w:val="center"/>
              <w:rPr>
                <w:rFonts w:ascii="Times New Roman" w:hAnsi="Times New Roman"/>
                <w:sz w:val="16"/>
                <w:szCs w:val="16"/>
              </w:rPr>
            </w:pPr>
            <w:r w:rsidRPr="00C54C0A">
              <w:rPr>
                <w:rFonts w:ascii="Times New Roman" w:hAnsi="Times New Roman"/>
                <w:sz w:val="16"/>
                <w:szCs w:val="16"/>
              </w:rPr>
              <w:t>27</w:t>
            </w:r>
            <w:r w:rsidR="001A0C67" w:rsidRPr="00C54C0A">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7"/>
              </w:numPr>
              <w:ind w:left="0"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3B167C" w:rsidRDefault="001A0C67" w:rsidP="001A0C67">
            <w:pPr>
              <w:jc w:val="center"/>
              <w:rPr>
                <w:rFonts w:ascii="Times New Roman" w:hAnsi="Times New Roman"/>
                <w:sz w:val="16"/>
                <w:szCs w:val="16"/>
              </w:rPr>
            </w:pPr>
            <w:r w:rsidRPr="003B167C">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3B167C" w:rsidRDefault="001A0C67" w:rsidP="001A0C67">
            <w:pPr>
              <w:jc w:val="center"/>
              <w:rPr>
                <w:rFonts w:ascii="Times New Roman" w:hAnsi="Times New Roman"/>
                <w:sz w:val="16"/>
                <w:szCs w:val="16"/>
              </w:rPr>
            </w:pPr>
            <w:r w:rsidRPr="003B167C">
              <w:rPr>
                <w:rFonts w:ascii="Times New Roman" w:hAnsi="Times New Roman"/>
                <w:sz w:val="16"/>
                <w:szCs w:val="16"/>
              </w:rPr>
              <w:t>2</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3B167C" w:rsidRDefault="00BB33D9" w:rsidP="001A0C67">
            <w:pPr>
              <w:jc w:val="center"/>
              <w:rPr>
                <w:rFonts w:ascii="Times New Roman" w:hAnsi="Times New Roman"/>
                <w:sz w:val="16"/>
                <w:szCs w:val="16"/>
              </w:rPr>
            </w:pPr>
            <w:r w:rsidRPr="003B167C">
              <w:rPr>
                <w:rFonts w:ascii="Times New Roman" w:hAnsi="Times New Roman"/>
                <w:sz w:val="16"/>
                <w:szCs w:val="16"/>
              </w:rPr>
              <w:t>27</w:t>
            </w:r>
            <w:r w:rsidR="001A0C67" w:rsidRPr="003B167C">
              <w:rPr>
                <w:rFonts w:ascii="Times New Roman" w:hAnsi="Times New Roman"/>
                <w:sz w:val="16"/>
                <w:szCs w:val="16"/>
              </w:rPr>
              <w:t>% годовых</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7"/>
              </w:numPr>
              <w:ind w:left="0"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3B167C" w:rsidRDefault="001A0C67" w:rsidP="001A0C67">
            <w:pPr>
              <w:jc w:val="center"/>
              <w:rPr>
                <w:rFonts w:ascii="Times New Roman" w:hAnsi="Times New Roman"/>
                <w:sz w:val="16"/>
                <w:szCs w:val="16"/>
              </w:rPr>
            </w:pPr>
            <w:r w:rsidRPr="003B167C">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10 000 000</w:t>
            </w:r>
          </w:p>
        </w:tc>
        <w:tc>
          <w:tcPr>
            <w:tcW w:w="993" w:type="dxa"/>
            <w:vAlign w:val="center"/>
          </w:tcPr>
          <w:p w:rsidR="001A0C67" w:rsidRPr="003B167C" w:rsidRDefault="001A0C67" w:rsidP="001A0C67">
            <w:pPr>
              <w:jc w:val="center"/>
              <w:rPr>
                <w:rFonts w:ascii="Times New Roman" w:hAnsi="Times New Roman"/>
                <w:sz w:val="16"/>
                <w:szCs w:val="16"/>
              </w:rPr>
            </w:pPr>
            <w:r w:rsidRPr="003B167C">
              <w:rPr>
                <w:rFonts w:ascii="Times New Roman" w:hAnsi="Times New Roman"/>
                <w:sz w:val="16"/>
                <w:szCs w:val="16"/>
              </w:rPr>
              <w:t>0.3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50 000 000</w:t>
            </w:r>
          </w:p>
        </w:tc>
        <w:tc>
          <w:tcPr>
            <w:tcW w:w="993" w:type="dxa"/>
            <w:vAlign w:val="center"/>
          </w:tcPr>
          <w:p w:rsidR="001A0C67" w:rsidRPr="003B167C" w:rsidRDefault="001A0C67" w:rsidP="001A0C67">
            <w:pPr>
              <w:jc w:val="center"/>
              <w:rPr>
                <w:rFonts w:ascii="Times New Roman" w:hAnsi="Times New Roman"/>
                <w:sz w:val="16"/>
                <w:szCs w:val="16"/>
              </w:rPr>
            </w:pPr>
            <w:r w:rsidRPr="003B167C">
              <w:rPr>
                <w:rFonts w:ascii="Times New Roman" w:hAnsi="Times New Roman"/>
                <w:sz w:val="16"/>
                <w:szCs w:val="16"/>
              </w:rPr>
              <w:t>0.2</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50 000 000.01</w:t>
            </w:r>
          </w:p>
        </w:tc>
        <w:tc>
          <w:tcPr>
            <w:tcW w:w="993" w:type="dxa"/>
            <w:vAlign w:val="center"/>
          </w:tcPr>
          <w:p w:rsidR="001A0C67" w:rsidRPr="003B167C" w:rsidRDefault="001A0C67" w:rsidP="001A0C67">
            <w:pPr>
              <w:jc w:val="center"/>
              <w:rPr>
                <w:rFonts w:ascii="Times New Roman" w:hAnsi="Times New Roman"/>
                <w:sz w:val="16"/>
                <w:szCs w:val="16"/>
              </w:rPr>
            </w:pPr>
            <w:r w:rsidRPr="003B167C">
              <w:rPr>
                <w:rFonts w:ascii="Times New Roman" w:hAnsi="Times New Roman"/>
                <w:sz w:val="16"/>
                <w:szCs w:val="16"/>
              </w:rPr>
              <w:t>0.08</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3B167C" w:rsidRDefault="00BB33D9" w:rsidP="001A0C67">
            <w:pPr>
              <w:jc w:val="center"/>
              <w:rPr>
                <w:rFonts w:ascii="Times New Roman" w:hAnsi="Times New Roman"/>
                <w:sz w:val="16"/>
                <w:szCs w:val="16"/>
              </w:rPr>
            </w:pPr>
            <w:r w:rsidRPr="003B167C">
              <w:rPr>
                <w:rFonts w:ascii="Times New Roman" w:hAnsi="Times New Roman"/>
                <w:sz w:val="16"/>
                <w:szCs w:val="16"/>
              </w:rPr>
              <w:t>26</w:t>
            </w:r>
            <w:r w:rsidR="001A0C67" w:rsidRPr="003B167C">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106"/>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3B167C" w:rsidRDefault="00BB33D9" w:rsidP="001A0C67">
            <w:pPr>
              <w:ind w:left="-15"/>
              <w:jc w:val="center"/>
              <w:rPr>
                <w:rFonts w:ascii="Times New Roman" w:hAnsi="Times New Roman"/>
                <w:sz w:val="16"/>
                <w:szCs w:val="16"/>
              </w:rPr>
            </w:pPr>
            <w:r w:rsidRPr="003B167C">
              <w:rPr>
                <w:rFonts w:ascii="Times New Roman" w:hAnsi="Times New Roman"/>
                <w:sz w:val="16"/>
                <w:szCs w:val="16"/>
              </w:rPr>
              <w:t>24</w:t>
            </w:r>
            <w:r w:rsidR="001A0C67" w:rsidRPr="003B167C">
              <w:rPr>
                <w:rFonts w:ascii="Times New Roman" w:hAnsi="Times New Roman"/>
                <w:sz w:val="16"/>
                <w:szCs w:val="16"/>
              </w:rPr>
              <w:t>% годовых</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7"/>
              </w:numPr>
              <w:ind w:left="0"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lastRenderedPageBreak/>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7"/>
              </w:numPr>
              <w:ind w:left="0" w:firstLine="0"/>
              <w:contextualSpacing/>
              <w:jc w:val="center"/>
              <w:rPr>
                <w:rFonts w:ascii="Times New Roman" w:hAnsi="Times New Roman"/>
                <w:sz w:val="16"/>
                <w:szCs w:val="16"/>
              </w:rPr>
            </w:pPr>
            <w:r w:rsidRPr="001A0C67">
              <w:rPr>
                <w:rFonts w:ascii="Times New Roman" w:hAnsi="Times New Roman"/>
                <w:sz w:val="16"/>
                <w:szCs w:val="16"/>
              </w:rPr>
              <w:lastRenderedPageBreak/>
              <w:t>Дополнительные комиссии</w:t>
            </w:r>
          </w:p>
        </w:tc>
      </w:tr>
      <w:tr w:rsidR="001A0C67" w:rsidRPr="001A0C67" w:rsidTr="00230167">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360 руб. в месяц для физических лиц</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shd w:val="pct5" w:color="auto" w:fill="auto"/>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600 руб. в месяц для юридических лиц</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w:t>
            </w:r>
            <w:r w:rsidRPr="001A0C67">
              <w:rPr>
                <w:rFonts w:ascii="Times New Roman" w:hAnsi="Times New Roman"/>
                <w:sz w:val="16"/>
                <w:szCs w:val="16"/>
                <w:lang w:val="en-US"/>
              </w:rPr>
              <w:t>5</w:t>
            </w:r>
            <w:r w:rsidRPr="001A0C67">
              <w:rPr>
                <w:rFonts w:ascii="Times New Roman" w:hAnsi="Times New Roman"/>
                <w:sz w:val="16"/>
                <w:szCs w:val="16"/>
              </w:rPr>
              <w:t>.2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Тарифный план «Аналитик-консультант» является переименованным с момента вступления в силу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 (редакция №53) тарифным планом «Инвестиционный консультант».</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1A0C67" w:rsidRDefault="001A0C67" w:rsidP="00B202BD">
      <w:pPr>
        <w:pStyle w:val="4"/>
        <w:rPr>
          <w:rFonts w:eastAsiaTheme="majorEastAsia"/>
          <w:lang w:eastAsia="en-US"/>
        </w:rPr>
      </w:pPr>
      <w:bookmarkStart w:id="27" w:name="_Toc90028937"/>
      <w:r w:rsidRPr="001A0C67">
        <w:rPr>
          <w:rFonts w:eastAsiaTheme="majorEastAsia"/>
          <w:lang w:eastAsia="en-US"/>
        </w:rPr>
        <w:t>Тарифный план «Аналитик-консультант плюс» (ранее - «Инвестиционный консультант плюс») – до 22.04.2018</w:t>
      </w:r>
      <w:bookmarkEnd w:id="27"/>
    </w:p>
    <w:p w:rsidR="001A0C67" w:rsidRPr="001A0C67" w:rsidRDefault="001A0C67" w:rsidP="001A0C67">
      <w:pPr>
        <w:spacing w:after="200" w:line="276" w:lineRule="auto"/>
        <w:rPr>
          <w:rFonts w:eastAsiaTheme="minorHAnsi"/>
          <w:i/>
          <w:sz w:val="16"/>
          <w:szCs w:val="16"/>
          <w:lang w:eastAsia="en-US"/>
        </w:rPr>
      </w:pPr>
      <w:proofErr w:type="gramStart"/>
      <w:r w:rsidRPr="001A0C67">
        <w:rPr>
          <w:rFonts w:eastAsiaTheme="minorHAnsi"/>
          <w:i/>
          <w:sz w:val="22"/>
          <w:szCs w:val="22"/>
          <w:lang w:eastAsia="en-US"/>
        </w:rPr>
        <w:t>Рекомендован</w:t>
      </w:r>
      <w:proofErr w:type="gramEnd"/>
      <w:r w:rsidRPr="001A0C67">
        <w:rPr>
          <w:rFonts w:eastAsiaTheme="minorHAnsi"/>
          <w:i/>
          <w:sz w:val="22"/>
          <w:szCs w:val="22"/>
          <w:lang w:eastAsia="en-US"/>
        </w:rPr>
        <w:t xml:space="preserve"> для Клиентов, не обладающих достаточным опытом и возможностью постоянно следить за ходом торгов.</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5"/>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3B167C" w:rsidRDefault="001A0C67" w:rsidP="001A0C67">
            <w:pPr>
              <w:jc w:val="center"/>
              <w:rPr>
                <w:rFonts w:ascii="Times New Roman" w:hAnsi="Times New Roman"/>
                <w:sz w:val="16"/>
                <w:szCs w:val="16"/>
              </w:rPr>
            </w:pPr>
            <w:r w:rsidRPr="003B167C">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3B167C" w:rsidRDefault="001A0C67" w:rsidP="001A0C67">
            <w:pPr>
              <w:jc w:val="center"/>
              <w:rPr>
                <w:rFonts w:ascii="Times New Roman" w:hAnsi="Times New Roman"/>
                <w:sz w:val="16"/>
                <w:szCs w:val="16"/>
              </w:rPr>
            </w:pPr>
            <w:r w:rsidRPr="003B167C">
              <w:rPr>
                <w:rFonts w:ascii="Times New Roman" w:hAnsi="Times New Roman"/>
                <w:sz w:val="16"/>
                <w:szCs w:val="16"/>
              </w:rPr>
              <w:t>0.25</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3B167C" w:rsidRDefault="00BB33D9" w:rsidP="001A0C67">
            <w:pPr>
              <w:jc w:val="center"/>
              <w:rPr>
                <w:rFonts w:ascii="Times New Roman" w:hAnsi="Times New Roman"/>
                <w:sz w:val="16"/>
                <w:szCs w:val="16"/>
              </w:rPr>
            </w:pPr>
            <w:r w:rsidRPr="003B167C">
              <w:rPr>
                <w:rFonts w:ascii="Times New Roman" w:hAnsi="Times New Roman"/>
                <w:sz w:val="16"/>
                <w:szCs w:val="16"/>
              </w:rPr>
              <w:t>29</w:t>
            </w:r>
            <w:r w:rsidR="001A0C67" w:rsidRPr="003B167C">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3B167C" w:rsidRDefault="00BB33D9" w:rsidP="001A0C67">
            <w:pPr>
              <w:ind w:left="-15"/>
              <w:jc w:val="center"/>
              <w:rPr>
                <w:rFonts w:ascii="Times New Roman" w:hAnsi="Times New Roman"/>
                <w:sz w:val="16"/>
                <w:szCs w:val="16"/>
              </w:rPr>
            </w:pPr>
            <w:r w:rsidRPr="003B167C">
              <w:rPr>
                <w:rFonts w:ascii="Times New Roman" w:hAnsi="Times New Roman"/>
                <w:sz w:val="16"/>
                <w:szCs w:val="16"/>
              </w:rPr>
              <w:t>27</w:t>
            </w:r>
            <w:r w:rsidR="001A0C67" w:rsidRPr="003B167C">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5"/>
              </w:numPr>
              <w:ind w:left="0"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3B167C" w:rsidRDefault="001A0C67" w:rsidP="001A0C67">
            <w:pPr>
              <w:jc w:val="center"/>
              <w:rPr>
                <w:rFonts w:ascii="Times New Roman" w:hAnsi="Times New Roman"/>
                <w:sz w:val="16"/>
                <w:szCs w:val="16"/>
              </w:rPr>
            </w:pPr>
            <w:r w:rsidRPr="003B167C">
              <w:rPr>
                <w:rFonts w:ascii="Times New Roman" w:hAnsi="Times New Roman"/>
                <w:sz w:val="16"/>
                <w:szCs w:val="16"/>
              </w:rPr>
              <w:t>2</w:t>
            </w:r>
          </w:p>
        </w:tc>
        <w:tc>
          <w:tcPr>
            <w:tcW w:w="2976" w:type="dxa"/>
            <w:vMerge/>
            <w:vAlign w:val="center"/>
          </w:tcPr>
          <w:p w:rsidR="001A0C67" w:rsidRPr="003B167C" w:rsidRDefault="001A0C67" w:rsidP="001A0C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3B167C" w:rsidRDefault="00BB33D9" w:rsidP="001A0C67">
            <w:pPr>
              <w:jc w:val="center"/>
              <w:rPr>
                <w:rFonts w:ascii="Times New Roman" w:hAnsi="Times New Roman"/>
                <w:sz w:val="16"/>
                <w:szCs w:val="16"/>
              </w:rPr>
            </w:pPr>
            <w:r w:rsidRPr="003B167C">
              <w:rPr>
                <w:rFonts w:ascii="Times New Roman" w:hAnsi="Times New Roman"/>
                <w:sz w:val="16"/>
                <w:szCs w:val="16"/>
              </w:rPr>
              <w:t>27</w:t>
            </w:r>
            <w:r w:rsidR="001A0C67" w:rsidRPr="003B167C">
              <w:rPr>
                <w:rFonts w:ascii="Times New Roman" w:hAnsi="Times New Roman"/>
                <w:sz w:val="16"/>
                <w:szCs w:val="16"/>
              </w:rPr>
              <w:t>% годовых</w:t>
            </w:r>
          </w:p>
        </w:tc>
        <w:tc>
          <w:tcPr>
            <w:tcW w:w="2976" w:type="dxa"/>
            <w:vAlign w:val="center"/>
          </w:tcPr>
          <w:p w:rsidR="001A0C67" w:rsidRPr="003B167C" w:rsidRDefault="001A0C67" w:rsidP="001A0C67">
            <w:pPr>
              <w:rPr>
                <w:rFonts w:ascii="Times New Roman" w:hAnsi="Times New Roman"/>
                <w:sz w:val="16"/>
                <w:szCs w:val="16"/>
              </w:rPr>
            </w:pPr>
            <w:r w:rsidRPr="003B167C">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3B167C" w:rsidRDefault="001A0C67" w:rsidP="001A0C67">
            <w:pPr>
              <w:rPr>
                <w:rFonts w:ascii="Times New Roman" w:hAnsi="Times New Roman"/>
                <w:sz w:val="16"/>
                <w:szCs w:val="16"/>
              </w:rPr>
            </w:pPr>
            <w:r w:rsidRPr="003B167C">
              <w:rPr>
                <w:rFonts w:ascii="Times New Roman" w:hAnsi="Times New Roman"/>
                <w:sz w:val="16"/>
                <w:szCs w:val="16"/>
              </w:rPr>
              <w:t>Внутри дня предоставляется бесплатно.</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5"/>
              </w:numPr>
              <w:ind w:left="0"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50 000 000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0.08</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3B167C" w:rsidRDefault="00BB33D9" w:rsidP="001A0C67">
            <w:pPr>
              <w:jc w:val="center"/>
              <w:rPr>
                <w:rFonts w:ascii="Times New Roman" w:hAnsi="Times New Roman"/>
                <w:sz w:val="16"/>
                <w:szCs w:val="16"/>
              </w:rPr>
            </w:pPr>
            <w:r w:rsidRPr="003B167C">
              <w:rPr>
                <w:rFonts w:ascii="Times New Roman" w:hAnsi="Times New Roman"/>
                <w:sz w:val="16"/>
                <w:szCs w:val="16"/>
              </w:rPr>
              <w:t>26</w:t>
            </w:r>
            <w:r w:rsidR="001A0C67" w:rsidRPr="003B167C">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106"/>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3B167C" w:rsidRDefault="00BB33D9" w:rsidP="001A0C67">
            <w:pPr>
              <w:ind w:left="-15"/>
              <w:jc w:val="center"/>
              <w:rPr>
                <w:rFonts w:ascii="Times New Roman" w:hAnsi="Times New Roman"/>
                <w:sz w:val="16"/>
                <w:szCs w:val="16"/>
              </w:rPr>
            </w:pPr>
            <w:r w:rsidRPr="003B167C">
              <w:rPr>
                <w:rFonts w:ascii="Times New Roman" w:hAnsi="Times New Roman"/>
                <w:sz w:val="16"/>
                <w:szCs w:val="16"/>
              </w:rPr>
              <w:t>24</w:t>
            </w:r>
            <w:r w:rsidR="001A0C67" w:rsidRPr="003B167C">
              <w:rPr>
                <w:rFonts w:ascii="Times New Roman" w:hAnsi="Times New Roman"/>
                <w:sz w:val="16"/>
                <w:szCs w:val="16"/>
              </w:rPr>
              <w:t>% годовых</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5"/>
              </w:numPr>
              <w:ind w:left="0"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5"/>
              </w:numPr>
              <w:ind w:left="0"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285"/>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360 руб. в месяц для физических лиц</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230167">
        <w:trPr>
          <w:trHeight w:val="285"/>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600 руб. в месяц для юридических лиц</w:t>
            </w:r>
          </w:p>
        </w:tc>
        <w:tc>
          <w:tcPr>
            <w:tcW w:w="2976" w:type="dxa"/>
            <w:vMerge/>
            <w:vAlign w:val="center"/>
          </w:tcPr>
          <w:p w:rsidR="001A0C67" w:rsidRPr="001A0C67" w:rsidRDefault="001A0C67" w:rsidP="001A0C67">
            <w:pPr>
              <w:ind w:right="-108"/>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w:t>
            </w:r>
            <w:r w:rsidRPr="001A0C67">
              <w:rPr>
                <w:rFonts w:ascii="Times New Roman" w:hAnsi="Times New Roman"/>
                <w:sz w:val="16"/>
                <w:szCs w:val="16"/>
                <w:lang w:val="en-US"/>
              </w:rPr>
              <w:t>5</w:t>
            </w:r>
            <w:r w:rsidRPr="001A0C67">
              <w:rPr>
                <w:rFonts w:ascii="Times New Roman" w:hAnsi="Times New Roman"/>
                <w:sz w:val="16"/>
                <w:szCs w:val="16"/>
              </w:rPr>
              <w:t>.2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C21CAC">
      <w:pPr>
        <w:spacing w:before="240"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Тарифный план «Аналитик-консультант плюс» является переименованным с момента вступления в силу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 (редакция №53) тарифным планом «Инвестиционный консультант плюс».</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1A0C67" w:rsidRDefault="001A0C67" w:rsidP="001A0C67">
      <w:pPr>
        <w:spacing w:after="200" w:line="276" w:lineRule="auto"/>
        <w:rPr>
          <w:rFonts w:eastAsiaTheme="minorHAnsi"/>
          <w:sz w:val="22"/>
          <w:szCs w:val="22"/>
          <w:lang w:eastAsia="en-US"/>
        </w:rPr>
      </w:pPr>
      <w:r w:rsidRPr="001A0C67">
        <w:rPr>
          <w:rFonts w:eastAsiaTheme="minorHAnsi"/>
          <w:sz w:val="24"/>
          <w:szCs w:val="24"/>
          <w:lang w:eastAsia="en-US"/>
        </w:rPr>
        <w:br w:type="page"/>
      </w:r>
    </w:p>
    <w:p w:rsidR="001A0C67" w:rsidRPr="00CB25A3" w:rsidRDefault="001A0C67" w:rsidP="00CB25A3">
      <w:pPr>
        <w:pStyle w:val="1"/>
        <w:rPr>
          <w:rFonts w:eastAsiaTheme="majorEastAsia"/>
        </w:rPr>
      </w:pPr>
      <w:bookmarkStart w:id="28" w:name="_Toc90028938"/>
      <w:r w:rsidRPr="00CB25A3">
        <w:rPr>
          <w:rFonts w:eastAsiaTheme="majorEastAsia"/>
        </w:rPr>
        <w:lastRenderedPageBreak/>
        <w:t>Раздел</w:t>
      </w:r>
      <w:r w:rsidR="00CB25A3" w:rsidRPr="00CB25A3">
        <w:rPr>
          <w:rFonts w:eastAsiaTheme="majorEastAsia"/>
        </w:rPr>
        <w:t> </w:t>
      </w:r>
      <w:r w:rsidRPr="00CB25A3">
        <w:rPr>
          <w:rFonts w:eastAsiaTheme="majorEastAsia"/>
        </w:rPr>
        <w:t>Б. Дополнительные комиссии по брокерскому обслуживанию</w:t>
      </w:r>
      <w:bookmarkEnd w:id="28"/>
    </w:p>
    <w:tbl>
      <w:tblPr>
        <w:tblStyle w:val="19"/>
        <w:tblW w:w="9923" w:type="dxa"/>
        <w:tblInd w:w="-176" w:type="dxa"/>
        <w:tblLayout w:type="fixed"/>
        <w:tblLook w:val="04A0" w:firstRow="1" w:lastRow="0" w:firstColumn="1" w:lastColumn="0" w:noHBand="0" w:noVBand="1"/>
      </w:tblPr>
      <w:tblGrid>
        <w:gridCol w:w="777"/>
        <w:gridCol w:w="3618"/>
        <w:gridCol w:w="142"/>
        <w:gridCol w:w="1276"/>
        <w:gridCol w:w="850"/>
        <w:gridCol w:w="3260"/>
      </w:tblGrid>
      <w:tr w:rsidR="001A0C67" w:rsidRPr="001A0C67" w:rsidTr="00BB2BBA">
        <w:trPr>
          <w:trHeight w:val="202"/>
        </w:trPr>
        <w:tc>
          <w:tcPr>
            <w:tcW w:w="9923" w:type="dxa"/>
            <w:gridSpan w:val="6"/>
            <w:shd w:val="clear" w:color="auto" w:fill="63002F"/>
            <w:vAlign w:val="center"/>
          </w:tcPr>
          <w:p w:rsidR="001A0C67" w:rsidRPr="001A0C67" w:rsidRDefault="001A0C67"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Фондовый рынок ПАО Московская биржа</w:t>
            </w:r>
          </w:p>
        </w:tc>
      </w:tr>
      <w:tr w:rsidR="001A0C67" w:rsidRPr="001A0C67" w:rsidTr="00BB2BBA">
        <w:trPr>
          <w:trHeight w:val="449"/>
        </w:trPr>
        <w:tc>
          <w:tcPr>
            <w:tcW w:w="777"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Б.1.1</w:t>
            </w:r>
          </w:p>
        </w:tc>
        <w:tc>
          <w:tcPr>
            <w:tcW w:w="3618" w:type="dxa"/>
            <w:vAlign w:val="center"/>
          </w:tcPr>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 xml:space="preserve">Дополнительное комиссионное вознаграждение за каждую заключенную сделку, совершенную путем подачи </w:t>
            </w:r>
            <w:proofErr w:type="gramStart"/>
            <w:r w:rsidRPr="001A0C67">
              <w:rPr>
                <w:rFonts w:ascii="Times New Roman" w:hAnsi="Times New Roman"/>
                <w:sz w:val="16"/>
                <w:szCs w:val="16"/>
              </w:rPr>
              <w:t>айсберг-заявки</w:t>
            </w:r>
            <w:proofErr w:type="gramEnd"/>
          </w:p>
        </w:tc>
        <w:tc>
          <w:tcPr>
            <w:tcW w:w="1418"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0.0025%</w:t>
            </w:r>
          </w:p>
        </w:tc>
        <w:tc>
          <w:tcPr>
            <w:tcW w:w="3260" w:type="dxa"/>
            <w:vAlign w:val="center"/>
          </w:tcPr>
          <w:p w:rsidR="001A0C67" w:rsidRPr="001A0C67" w:rsidRDefault="001A0C67" w:rsidP="001A0C67">
            <w:pPr>
              <w:rPr>
                <w:rFonts w:ascii="Times New Roman" w:hAnsi="Times New Roman"/>
                <w:sz w:val="16"/>
                <w:szCs w:val="16"/>
              </w:rPr>
            </w:pPr>
          </w:p>
        </w:tc>
      </w:tr>
      <w:tr w:rsidR="001A0C67" w:rsidRPr="001A0C67" w:rsidTr="00BB2BBA">
        <w:trPr>
          <w:trHeight w:val="92"/>
        </w:trPr>
        <w:tc>
          <w:tcPr>
            <w:tcW w:w="777" w:type="dxa"/>
            <w:vAlign w:val="center"/>
          </w:tcPr>
          <w:p w:rsidR="001A0C67" w:rsidRPr="001A0C67" w:rsidRDefault="001A0C67" w:rsidP="001A0C67">
            <w:pPr>
              <w:ind w:left="-15"/>
              <w:rPr>
                <w:rFonts w:ascii="Times New Roman" w:hAnsi="Times New Roman"/>
                <w:sz w:val="16"/>
                <w:szCs w:val="16"/>
              </w:rPr>
            </w:pPr>
            <w:r w:rsidRPr="001A0C67">
              <w:rPr>
                <w:rFonts w:ascii="Times New Roman" w:hAnsi="Times New Roman"/>
                <w:sz w:val="16"/>
                <w:szCs w:val="16"/>
              </w:rPr>
              <w:t>Б.1.2</w:t>
            </w:r>
          </w:p>
        </w:tc>
        <w:tc>
          <w:tcPr>
            <w:tcW w:w="3618" w:type="dxa"/>
            <w:vAlign w:val="center"/>
          </w:tcPr>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Дополнительное комиссионное вознаграждение за каждую заключенную сделку в режиме неполных лотов</w:t>
            </w:r>
          </w:p>
        </w:tc>
        <w:tc>
          <w:tcPr>
            <w:tcW w:w="1418"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0.3%</w:t>
            </w:r>
          </w:p>
        </w:tc>
        <w:tc>
          <w:tcPr>
            <w:tcW w:w="3260" w:type="dxa"/>
            <w:vAlign w:val="center"/>
          </w:tcPr>
          <w:p w:rsidR="001A0C67" w:rsidRPr="001A0C67" w:rsidRDefault="001A0C67" w:rsidP="001A0C67">
            <w:pPr>
              <w:rPr>
                <w:rFonts w:ascii="Times New Roman" w:hAnsi="Times New Roman"/>
                <w:sz w:val="16"/>
                <w:szCs w:val="16"/>
              </w:rPr>
            </w:pPr>
          </w:p>
        </w:tc>
      </w:tr>
      <w:tr w:rsidR="001A0C67" w:rsidRPr="001A0C67" w:rsidTr="00BB2BBA">
        <w:trPr>
          <w:trHeight w:val="503"/>
        </w:trPr>
        <w:tc>
          <w:tcPr>
            <w:tcW w:w="777" w:type="dxa"/>
            <w:vAlign w:val="center"/>
          </w:tcPr>
          <w:p w:rsidR="001A0C67" w:rsidRPr="001A0C67" w:rsidRDefault="001A0C67" w:rsidP="001A0C67">
            <w:pPr>
              <w:ind w:left="-15"/>
              <w:rPr>
                <w:rFonts w:ascii="Times New Roman" w:hAnsi="Times New Roman"/>
                <w:sz w:val="16"/>
                <w:szCs w:val="16"/>
              </w:rPr>
            </w:pPr>
            <w:r w:rsidRPr="001A0C67">
              <w:rPr>
                <w:rFonts w:ascii="Times New Roman" w:hAnsi="Times New Roman"/>
                <w:sz w:val="16"/>
                <w:szCs w:val="16"/>
              </w:rPr>
              <w:t>Б</w:t>
            </w:r>
            <w:r w:rsidRPr="001A0C67">
              <w:rPr>
                <w:rFonts w:ascii="Times New Roman" w:hAnsi="Times New Roman"/>
                <w:sz w:val="16"/>
                <w:szCs w:val="16"/>
                <w:lang w:val="en-US"/>
              </w:rPr>
              <w:t>.1.</w:t>
            </w:r>
            <w:r w:rsidRPr="001A0C67">
              <w:rPr>
                <w:rFonts w:ascii="Times New Roman" w:hAnsi="Times New Roman"/>
                <w:sz w:val="16"/>
                <w:szCs w:val="16"/>
              </w:rPr>
              <w:t>3</w:t>
            </w:r>
          </w:p>
        </w:tc>
        <w:tc>
          <w:tcPr>
            <w:tcW w:w="3618" w:type="dxa"/>
            <w:vAlign w:val="center"/>
          </w:tcPr>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Комиссионное вознаграждение за каждую заключенную сделку в режиме РПС</w:t>
            </w:r>
          </w:p>
        </w:tc>
        <w:tc>
          <w:tcPr>
            <w:tcW w:w="1418"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0.19%</w:t>
            </w:r>
          </w:p>
        </w:tc>
        <w:tc>
          <w:tcPr>
            <w:tcW w:w="3260" w:type="dxa"/>
            <w:vAlign w:val="center"/>
          </w:tcPr>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Включает комиссию биржи. Минимальная комиссия по сделке – 5 руб.</w:t>
            </w:r>
          </w:p>
        </w:tc>
      </w:tr>
      <w:tr w:rsidR="001A0C67" w:rsidRPr="009022A8" w:rsidTr="00BB2BBA">
        <w:trPr>
          <w:trHeight w:val="480"/>
        </w:trPr>
        <w:tc>
          <w:tcPr>
            <w:tcW w:w="777" w:type="dxa"/>
            <w:vMerge w:val="restart"/>
            <w:vAlign w:val="center"/>
          </w:tcPr>
          <w:p w:rsidR="001A0C67" w:rsidRPr="009022A8" w:rsidRDefault="001A0C67" w:rsidP="001A0C67">
            <w:pPr>
              <w:ind w:left="-15"/>
              <w:rPr>
                <w:rFonts w:ascii="Times New Roman" w:hAnsi="Times New Roman"/>
                <w:sz w:val="16"/>
                <w:szCs w:val="16"/>
              </w:rPr>
            </w:pPr>
            <w:r w:rsidRPr="009022A8">
              <w:rPr>
                <w:rFonts w:ascii="Times New Roman" w:hAnsi="Times New Roman"/>
                <w:sz w:val="16"/>
                <w:szCs w:val="16"/>
              </w:rPr>
              <w:t>Б.1.4</w:t>
            </w:r>
          </w:p>
        </w:tc>
        <w:tc>
          <w:tcPr>
            <w:tcW w:w="3618" w:type="dxa"/>
            <w:vMerge w:val="restart"/>
            <w:vAlign w:val="center"/>
          </w:tcPr>
          <w:p w:rsidR="001A0C67" w:rsidRPr="009022A8" w:rsidRDefault="001A0C67" w:rsidP="00BB2BBA">
            <w:pPr>
              <w:jc w:val="both"/>
              <w:rPr>
                <w:rFonts w:ascii="Times New Roman" w:hAnsi="Times New Roman"/>
                <w:sz w:val="16"/>
                <w:szCs w:val="16"/>
              </w:rPr>
            </w:pPr>
            <w:r w:rsidRPr="009022A8">
              <w:rPr>
                <w:rFonts w:ascii="Times New Roman" w:hAnsi="Times New Roman"/>
                <w:sz w:val="16"/>
                <w:szCs w:val="16"/>
              </w:rPr>
              <w:t>Комиссионное вознаграждение за каждую заключенную сделку в режиме РЕПО</w:t>
            </w:r>
            <w:r w:rsidR="00AB7562" w:rsidRPr="009022A8">
              <w:rPr>
                <w:rFonts w:ascii="Times New Roman" w:hAnsi="Times New Roman"/>
                <w:sz w:val="16"/>
                <w:szCs w:val="16"/>
              </w:rPr>
              <w:t xml:space="preserve">, </w:t>
            </w:r>
            <w:r w:rsidR="00A5107E">
              <w:rPr>
                <w:rFonts w:ascii="Times New Roman" w:hAnsi="Times New Roman"/>
                <w:sz w:val="16"/>
                <w:szCs w:val="16"/>
              </w:rPr>
              <w:t xml:space="preserve">за исключением сделок, </w:t>
            </w:r>
            <w:r w:rsidR="00AB7562" w:rsidRPr="009022A8">
              <w:rPr>
                <w:rFonts w:ascii="Times New Roman" w:hAnsi="Times New Roman"/>
                <w:sz w:val="16"/>
                <w:szCs w:val="16"/>
              </w:rPr>
              <w:t>заключенных при формировании и для поддержания позиции Клиента, созданной в соответствии с п.4.2.11 Регламента</w:t>
            </w:r>
          </w:p>
        </w:tc>
        <w:tc>
          <w:tcPr>
            <w:tcW w:w="1418" w:type="dxa"/>
            <w:gridSpan w:val="2"/>
            <w:vAlign w:val="center"/>
          </w:tcPr>
          <w:p w:rsidR="001A0C67" w:rsidRPr="009022A8" w:rsidRDefault="001A0C67" w:rsidP="001A0C67">
            <w:pPr>
              <w:jc w:val="center"/>
              <w:rPr>
                <w:rFonts w:ascii="Times New Roman" w:hAnsi="Times New Roman"/>
                <w:sz w:val="16"/>
                <w:szCs w:val="16"/>
              </w:rPr>
            </w:pPr>
            <w:r w:rsidRPr="009022A8">
              <w:rPr>
                <w:rFonts w:ascii="Times New Roman" w:hAnsi="Times New Roman"/>
                <w:sz w:val="16"/>
                <w:szCs w:val="16"/>
              </w:rPr>
              <w:t>От суммы рублевой сделки</w:t>
            </w:r>
          </w:p>
        </w:tc>
        <w:tc>
          <w:tcPr>
            <w:tcW w:w="850" w:type="dxa"/>
            <w:vAlign w:val="center"/>
          </w:tcPr>
          <w:p w:rsidR="001A0C67" w:rsidRPr="009022A8" w:rsidRDefault="001A0C67" w:rsidP="001A0C67">
            <w:pPr>
              <w:ind w:left="-108" w:right="-108"/>
              <w:jc w:val="center"/>
              <w:rPr>
                <w:rFonts w:ascii="Times New Roman" w:hAnsi="Times New Roman"/>
                <w:sz w:val="16"/>
                <w:szCs w:val="16"/>
                <w:lang w:val="en-US"/>
              </w:rPr>
            </w:pPr>
            <w:r w:rsidRPr="009022A8">
              <w:rPr>
                <w:rFonts w:ascii="Times New Roman" w:hAnsi="Times New Roman"/>
                <w:sz w:val="16"/>
                <w:szCs w:val="16"/>
              </w:rPr>
              <w:t>0.0015</w:t>
            </w:r>
            <w:r w:rsidRPr="009022A8">
              <w:rPr>
                <w:rFonts w:ascii="Times New Roman" w:hAnsi="Times New Roman"/>
                <w:sz w:val="16"/>
                <w:szCs w:val="16"/>
                <w:lang w:val="en-US"/>
              </w:rPr>
              <w:t>%</w:t>
            </w:r>
          </w:p>
        </w:tc>
        <w:tc>
          <w:tcPr>
            <w:tcW w:w="3260" w:type="dxa"/>
            <w:vMerge w:val="restart"/>
            <w:vAlign w:val="center"/>
          </w:tcPr>
          <w:p w:rsidR="001A0C67" w:rsidRPr="009022A8" w:rsidRDefault="001A0C67" w:rsidP="00BB2BBA">
            <w:pPr>
              <w:jc w:val="both"/>
              <w:rPr>
                <w:rFonts w:ascii="Times New Roman" w:hAnsi="Times New Roman"/>
                <w:sz w:val="16"/>
                <w:szCs w:val="16"/>
              </w:rPr>
            </w:pPr>
            <w:r w:rsidRPr="009022A8">
              <w:rPr>
                <w:rFonts w:ascii="Times New Roman" w:hAnsi="Times New Roman"/>
                <w:sz w:val="16"/>
                <w:szCs w:val="16"/>
              </w:rPr>
              <w:t>Не включаются в дневной оборот.</w:t>
            </w:r>
          </w:p>
          <w:p w:rsidR="001A0C67" w:rsidRPr="009022A8" w:rsidRDefault="001A0C67" w:rsidP="00BB2BBA">
            <w:pPr>
              <w:jc w:val="both"/>
              <w:rPr>
                <w:rFonts w:ascii="Times New Roman" w:hAnsi="Times New Roman"/>
                <w:sz w:val="16"/>
                <w:szCs w:val="16"/>
              </w:rPr>
            </w:pPr>
            <w:r w:rsidRPr="009022A8">
              <w:rPr>
                <w:rFonts w:ascii="Times New Roman" w:hAnsi="Times New Roman"/>
                <w:sz w:val="16"/>
                <w:szCs w:val="16"/>
              </w:rPr>
              <w:t>Взимается как произведение суммы сделки по первой части сделки РЕПО, ставки и срока сделки РЕПО (в календарных днях).</w:t>
            </w:r>
          </w:p>
          <w:p w:rsidR="001A0C67" w:rsidRPr="009022A8" w:rsidRDefault="001A0C67" w:rsidP="00BB2BBA">
            <w:pPr>
              <w:jc w:val="both"/>
              <w:rPr>
                <w:rFonts w:ascii="Times New Roman" w:hAnsi="Times New Roman"/>
                <w:sz w:val="16"/>
                <w:szCs w:val="16"/>
              </w:rPr>
            </w:pPr>
            <w:r w:rsidRPr="009022A8">
              <w:rPr>
                <w:rFonts w:ascii="Times New Roman" w:hAnsi="Times New Roman"/>
                <w:sz w:val="16"/>
                <w:szCs w:val="16"/>
              </w:rPr>
              <w:t>Включает комиссию биржи. Минимальная комиссия по сделке– 100 руб.</w:t>
            </w:r>
          </w:p>
        </w:tc>
      </w:tr>
      <w:tr w:rsidR="001A0C67" w:rsidRPr="009022A8" w:rsidTr="00BB2BBA">
        <w:trPr>
          <w:trHeight w:val="480"/>
        </w:trPr>
        <w:tc>
          <w:tcPr>
            <w:tcW w:w="777" w:type="dxa"/>
            <w:vMerge/>
            <w:vAlign w:val="center"/>
          </w:tcPr>
          <w:p w:rsidR="001A0C67" w:rsidRPr="009022A8" w:rsidRDefault="001A0C67" w:rsidP="001A0C67">
            <w:pPr>
              <w:ind w:left="-15"/>
              <w:rPr>
                <w:rFonts w:ascii="Times New Roman" w:hAnsi="Times New Roman"/>
                <w:sz w:val="16"/>
                <w:szCs w:val="16"/>
              </w:rPr>
            </w:pPr>
          </w:p>
        </w:tc>
        <w:tc>
          <w:tcPr>
            <w:tcW w:w="3618" w:type="dxa"/>
            <w:vMerge/>
            <w:vAlign w:val="center"/>
          </w:tcPr>
          <w:p w:rsidR="001A0C67" w:rsidRPr="009022A8" w:rsidRDefault="001A0C67" w:rsidP="00BB2BBA">
            <w:pPr>
              <w:jc w:val="both"/>
              <w:rPr>
                <w:rFonts w:ascii="Times New Roman" w:hAnsi="Times New Roman"/>
                <w:sz w:val="16"/>
                <w:szCs w:val="16"/>
              </w:rPr>
            </w:pPr>
          </w:p>
        </w:tc>
        <w:tc>
          <w:tcPr>
            <w:tcW w:w="1418" w:type="dxa"/>
            <w:gridSpan w:val="2"/>
            <w:vAlign w:val="center"/>
          </w:tcPr>
          <w:p w:rsidR="001A0C67" w:rsidRPr="009022A8" w:rsidRDefault="001A0C67" w:rsidP="001A0C67">
            <w:pPr>
              <w:jc w:val="center"/>
              <w:rPr>
                <w:rFonts w:ascii="Times New Roman" w:hAnsi="Times New Roman"/>
                <w:sz w:val="16"/>
                <w:szCs w:val="16"/>
              </w:rPr>
            </w:pPr>
            <w:r w:rsidRPr="009022A8">
              <w:rPr>
                <w:rFonts w:ascii="Times New Roman" w:hAnsi="Times New Roman"/>
                <w:sz w:val="16"/>
                <w:szCs w:val="16"/>
              </w:rPr>
              <w:t>От суммы валютной сделки</w:t>
            </w:r>
            <w:r w:rsidRPr="009022A8">
              <w:rPr>
                <w:rFonts w:ascii="Times New Roman" w:hAnsi="Times New Roman"/>
                <w:sz w:val="16"/>
                <w:szCs w:val="16"/>
                <w:vertAlign w:val="superscript"/>
              </w:rPr>
              <w:footnoteReference w:id="1"/>
            </w:r>
          </w:p>
        </w:tc>
        <w:tc>
          <w:tcPr>
            <w:tcW w:w="850" w:type="dxa"/>
            <w:vAlign w:val="center"/>
          </w:tcPr>
          <w:p w:rsidR="001A0C67" w:rsidRPr="009022A8" w:rsidRDefault="001A0C67" w:rsidP="001A0C67">
            <w:pPr>
              <w:ind w:left="-108" w:right="-108"/>
              <w:jc w:val="center"/>
              <w:rPr>
                <w:rFonts w:ascii="Times New Roman" w:hAnsi="Times New Roman"/>
                <w:sz w:val="16"/>
                <w:szCs w:val="16"/>
                <w:lang w:val="en-US"/>
              </w:rPr>
            </w:pPr>
            <w:r w:rsidRPr="009022A8">
              <w:rPr>
                <w:rFonts w:ascii="Times New Roman" w:hAnsi="Times New Roman"/>
                <w:sz w:val="16"/>
                <w:szCs w:val="16"/>
              </w:rPr>
              <w:t>0.0027</w:t>
            </w:r>
            <w:r w:rsidRPr="009022A8">
              <w:rPr>
                <w:rFonts w:ascii="Times New Roman" w:hAnsi="Times New Roman"/>
                <w:sz w:val="16"/>
                <w:szCs w:val="16"/>
                <w:lang w:val="en-US"/>
              </w:rPr>
              <w:t>%</w:t>
            </w:r>
          </w:p>
        </w:tc>
        <w:tc>
          <w:tcPr>
            <w:tcW w:w="3260" w:type="dxa"/>
            <w:vMerge/>
            <w:vAlign w:val="center"/>
          </w:tcPr>
          <w:p w:rsidR="001A0C67" w:rsidRPr="009022A8" w:rsidRDefault="001A0C67" w:rsidP="00BB2BBA">
            <w:pPr>
              <w:jc w:val="both"/>
              <w:rPr>
                <w:rFonts w:ascii="Times New Roman" w:hAnsi="Times New Roman"/>
                <w:sz w:val="16"/>
                <w:szCs w:val="16"/>
              </w:rPr>
            </w:pPr>
          </w:p>
        </w:tc>
      </w:tr>
      <w:tr w:rsidR="00AB7562" w:rsidRPr="009022A8" w:rsidTr="00AB7562">
        <w:trPr>
          <w:trHeight w:val="210"/>
        </w:trPr>
        <w:tc>
          <w:tcPr>
            <w:tcW w:w="777" w:type="dxa"/>
            <w:vMerge w:val="restart"/>
            <w:vAlign w:val="center"/>
          </w:tcPr>
          <w:p w:rsidR="00AB7562" w:rsidRPr="009022A8" w:rsidRDefault="00AB7562" w:rsidP="001A0C67">
            <w:pPr>
              <w:ind w:left="-15"/>
              <w:rPr>
                <w:rFonts w:ascii="Times New Roman" w:hAnsi="Times New Roman"/>
                <w:sz w:val="16"/>
                <w:szCs w:val="16"/>
              </w:rPr>
            </w:pPr>
            <w:r w:rsidRPr="009022A8">
              <w:rPr>
                <w:rFonts w:ascii="Times New Roman" w:hAnsi="Times New Roman"/>
                <w:sz w:val="16"/>
                <w:szCs w:val="16"/>
              </w:rPr>
              <w:t>Б.1.5</w:t>
            </w:r>
          </w:p>
        </w:tc>
        <w:tc>
          <w:tcPr>
            <w:tcW w:w="3618" w:type="dxa"/>
            <w:vMerge w:val="restart"/>
            <w:vAlign w:val="center"/>
          </w:tcPr>
          <w:p w:rsidR="00AB7562" w:rsidRPr="009022A8" w:rsidRDefault="00AB7562" w:rsidP="00BB2BBA">
            <w:pPr>
              <w:jc w:val="both"/>
              <w:rPr>
                <w:sz w:val="16"/>
                <w:szCs w:val="16"/>
              </w:rPr>
            </w:pPr>
            <w:r w:rsidRPr="009022A8">
              <w:rPr>
                <w:rFonts w:ascii="Times New Roman" w:hAnsi="Times New Roman" w:cs="Times New Roman"/>
                <w:sz w:val="16"/>
                <w:szCs w:val="16"/>
              </w:rPr>
              <w:t>Комиссия по сделкам РЕПО, заключенным при формировании и для поддержания позиции Клиента, созданной в соответствии с п.4.2.11 Регламента</w:t>
            </w:r>
          </w:p>
        </w:tc>
        <w:tc>
          <w:tcPr>
            <w:tcW w:w="1418" w:type="dxa"/>
            <w:gridSpan w:val="2"/>
            <w:shd w:val="clear" w:color="auto" w:fill="D9D9D9" w:themeFill="background1" w:themeFillShade="D9"/>
            <w:vAlign w:val="center"/>
          </w:tcPr>
          <w:p w:rsidR="00AB7562" w:rsidRPr="009022A8" w:rsidRDefault="00AB7562" w:rsidP="00AB7562">
            <w:pPr>
              <w:jc w:val="center"/>
              <w:rPr>
                <w:rFonts w:ascii="Times New Roman" w:hAnsi="Times New Roman" w:cs="Times New Roman"/>
                <w:sz w:val="16"/>
                <w:szCs w:val="16"/>
              </w:rPr>
            </w:pPr>
            <w:r w:rsidRPr="009022A8">
              <w:rPr>
                <w:rFonts w:ascii="Times New Roman" w:hAnsi="Times New Roman" w:cs="Times New Roman"/>
                <w:sz w:val="16"/>
                <w:szCs w:val="16"/>
              </w:rPr>
              <w:t>Сумма сделки</w:t>
            </w:r>
          </w:p>
        </w:tc>
        <w:tc>
          <w:tcPr>
            <w:tcW w:w="850" w:type="dxa"/>
            <w:shd w:val="clear" w:color="auto" w:fill="D9D9D9" w:themeFill="background1" w:themeFillShade="D9"/>
            <w:vAlign w:val="center"/>
          </w:tcPr>
          <w:p w:rsidR="00AB7562" w:rsidRPr="009022A8" w:rsidRDefault="00AB7562" w:rsidP="00AB7562">
            <w:pPr>
              <w:ind w:left="-108" w:right="-108"/>
              <w:jc w:val="center"/>
              <w:rPr>
                <w:rFonts w:ascii="Times New Roman" w:hAnsi="Times New Roman" w:cs="Times New Roman"/>
                <w:sz w:val="16"/>
                <w:szCs w:val="16"/>
              </w:rPr>
            </w:pPr>
            <w:r w:rsidRPr="009022A8">
              <w:rPr>
                <w:rFonts w:ascii="Times New Roman" w:hAnsi="Times New Roman" w:cs="Times New Roman"/>
                <w:sz w:val="16"/>
                <w:szCs w:val="16"/>
              </w:rPr>
              <w:t>Ставка, %</w:t>
            </w:r>
          </w:p>
        </w:tc>
        <w:tc>
          <w:tcPr>
            <w:tcW w:w="3260" w:type="dxa"/>
            <w:vMerge w:val="restart"/>
            <w:vAlign w:val="center"/>
          </w:tcPr>
          <w:p w:rsidR="00AB7562" w:rsidRPr="009022A8" w:rsidRDefault="00AB7562" w:rsidP="00AB7562">
            <w:pPr>
              <w:jc w:val="both"/>
              <w:rPr>
                <w:rFonts w:ascii="Times New Roman" w:hAnsi="Times New Roman"/>
                <w:sz w:val="16"/>
                <w:szCs w:val="16"/>
              </w:rPr>
            </w:pPr>
            <w:r w:rsidRPr="009022A8">
              <w:rPr>
                <w:rFonts w:ascii="Times New Roman" w:hAnsi="Times New Roman"/>
                <w:sz w:val="16"/>
                <w:szCs w:val="16"/>
              </w:rPr>
              <w:t>Не включаются в дневной оборот.</w:t>
            </w:r>
          </w:p>
          <w:p w:rsidR="00AB7562" w:rsidRPr="009022A8" w:rsidRDefault="00AB7562" w:rsidP="00AB7562">
            <w:pPr>
              <w:jc w:val="both"/>
              <w:rPr>
                <w:rFonts w:ascii="Times New Roman" w:hAnsi="Times New Roman" w:cs="Times New Roman"/>
                <w:sz w:val="16"/>
                <w:szCs w:val="16"/>
              </w:rPr>
            </w:pPr>
            <w:r w:rsidRPr="009022A8">
              <w:rPr>
                <w:rFonts w:ascii="Times New Roman" w:hAnsi="Times New Roman" w:cs="Times New Roman"/>
                <w:sz w:val="16"/>
                <w:szCs w:val="16"/>
              </w:rPr>
              <w:t>Включает комиссию биржи. Минимальная комиссия по сделке– 100 руб.</w:t>
            </w:r>
          </w:p>
        </w:tc>
      </w:tr>
      <w:tr w:rsidR="00AB7562" w:rsidRPr="009022A8" w:rsidTr="00AB7562">
        <w:trPr>
          <w:trHeight w:val="283"/>
        </w:trPr>
        <w:tc>
          <w:tcPr>
            <w:tcW w:w="777" w:type="dxa"/>
            <w:vMerge/>
            <w:vAlign w:val="center"/>
          </w:tcPr>
          <w:p w:rsidR="00AB7562" w:rsidRPr="009022A8" w:rsidRDefault="00AB7562" w:rsidP="001A0C67">
            <w:pPr>
              <w:ind w:left="-15"/>
              <w:rPr>
                <w:sz w:val="16"/>
                <w:szCs w:val="16"/>
              </w:rPr>
            </w:pPr>
          </w:p>
        </w:tc>
        <w:tc>
          <w:tcPr>
            <w:tcW w:w="3618" w:type="dxa"/>
            <w:vMerge/>
            <w:vAlign w:val="center"/>
          </w:tcPr>
          <w:p w:rsidR="00AB7562" w:rsidRPr="009022A8" w:rsidRDefault="00AB7562" w:rsidP="00BB2BBA">
            <w:pPr>
              <w:jc w:val="both"/>
              <w:rPr>
                <w:sz w:val="16"/>
                <w:szCs w:val="16"/>
              </w:rPr>
            </w:pPr>
          </w:p>
        </w:tc>
        <w:tc>
          <w:tcPr>
            <w:tcW w:w="1418" w:type="dxa"/>
            <w:gridSpan w:val="2"/>
            <w:vAlign w:val="center"/>
          </w:tcPr>
          <w:p w:rsidR="00AB7562" w:rsidRPr="009022A8" w:rsidRDefault="00AB7562" w:rsidP="00AB7562">
            <w:pPr>
              <w:jc w:val="center"/>
              <w:rPr>
                <w:rFonts w:ascii="Times New Roman" w:hAnsi="Times New Roman" w:cs="Times New Roman"/>
                <w:sz w:val="16"/>
                <w:szCs w:val="16"/>
              </w:rPr>
            </w:pPr>
            <w:r w:rsidRPr="009022A8">
              <w:rPr>
                <w:rFonts w:ascii="Times New Roman" w:hAnsi="Times New Roman" w:cs="Times New Roman"/>
                <w:sz w:val="16"/>
                <w:szCs w:val="16"/>
              </w:rPr>
              <w:t>До 1 000 000 руб.</w:t>
            </w:r>
          </w:p>
        </w:tc>
        <w:tc>
          <w:tcPr>
            <w:tcW w:w="850" w:type="dxa"/>
            <w:vAlign w:val="center"/>
          </w:tcPr>
          <w:p w:rsidR="00AB7562" w:rsidRPr="003B167C" w:rsidRDefault="00BB33D9" w:rsidP="00AB7562">
            <w:pPr>
              <w:ind w:left="-108" w:right="-108"/>
              <w:jc w:val="center"/>
              <w:rPr>
                <w:rFonts w:ascii="Times New Roman" w:hAnsi="Times New Roman" w:cs="Times New Roman"/>
                <w:sz w:val="16"/>
                <w:szCs w:val="16"/>
              </w:rPr>
            </w:pPr>
            <w:r w:rsidRPr="003B167C">
              <w:rPr>
                <w:rFonts w:ascii="Times New Roman" w:hAnsi="Times New Roman" w:cs="Times New Roman"/>
                <w:sz w:val="16"/>
                <w:szCs w:val="16"/>
              </w:rPr>
              <w:t>27</w:t>
            </w:r>
            <w:r w:rsidR="00AB7562" w:rsidRPr="003B167C">
              <w:rPr>
                <w:rFonts w:ascii="Times New Roman" w:hAnsi="Times New Roman" w:cs="Times New Roman"/>
                <w:sz w:val="16"/>
                <w:szCs w:val="16"/>
              </w:rPr>
              <w:t xml:space="preserve"> годовых</w:t>
            </w:r>
          </w:p>
        </w:tc>
        <w:tc>
          <w:tcPr>
            <w:tcW w:w="3260" w:type="dxa"/>
            <w:vMerge/>
            <w:vAlign w:val="center"/>
          </w:tcPr>
          <w:p w:rsidR="00AB7562" w:rsidRPr="009022A8" w:rsidRDefault="00AB7562" w:rsidP="00BB2BBA">
            <w:pPr>
              <w:jc w:val="both"/>
              <w:rPr>
                <w:sz w:val="16"/>
                <w:szCs w:val="16"/>
              </w:rPr>
            </w:pPr>
          </w:p>
        </w:tc>
      </w:tr>
      <w:tr w:rsidR="00AB7562" w:rsidRPr="009022A8" w:rsidTr="00BB2BBA">
        <w:trPr>
          <w:trHeight w:val="480"/>
        </w:trPr>
        <w:tc>
          <w:tcPr>
            <w:tcW w:w="777" w:type="dxa"/>
            <w:vMerge/>
            <w:vAlign w:val="center"/>
          </w:tcPr>
          <w:p w:rsidR="00AB7562" w:rsidRPr="009022A8" w:rsidRDefault="00AB7562" w:rsidP="001A0C67">
            <w:pPr>
              <w:ind w:left="-15"/>
              <w:rPr>
                <w:sz w:val="16"/>
                <w:szCs w:val="16"/>
              </w:rPr>
            </w:pPr>
          </w:p>
        </w:tc>
        <w:tc>
          <w:tcPr>
            <w:tcW w:w="3618" w:type="dxa"/>
            <w:vMerge/>
            <w:vAlign w:val="center"/>
          </w:tcPr>
          <w:p w:rsidR="00AB7562" w:rsidRPr="009022A8" w:rsidRDefault="00AB7562" w:rsidP="00BB2BBA">
            <w:pPr>
              <w:jc w:val="both"/>
              <w:rPr>
                <w:sz w:val="16"/>
                <w:szCs w:val="16"/>
              </w:rPr>
            </w:pPr>
          </w:p>
        </w:tc>
        <w:tc>
          <w:tcPr>
            <w:tcW w:w="1418" w:type="dxa"/>
            <w:gridSpan w:val="2"/>
            <w:vAlign w:val="center"/>
          </w:tcPr>
          <w:p w:rsidR="00AB7562" w:rsidRPr="009022A8" w:rsidRDefault="00AB7562" w:rsidP="00AB7562">
            <w:pPr>
              <w:jc w:val="center"/>
              <w:rPr>
                <w:rFonts w:ascii="Times New Roman" w:hAnsi="Times New Roman" w:cs="Times New Roman"/>
                <w:sz w:val="16"/>
                <w:szCs w:val="16"/>
              </w:rPr>
            </w:pPr>
            <w:r w:rsidRPr="009022A8">
              <w:rPr>
                <w:rFonts w:ascii="Times New Roman" w:hAnsi="Times New Roman" w:cs="Times New Roman"/>
                <w:sz w:val="16"/>
                <w:szCs w:val="16"/>
              </w:rPr>
              <w:t>1 000 000,01 – 3 000 000 руб.</w:t>
            </w:r>
          </w:p>
        </w:tc>
        <w:tc>
          <w:tcPr>
            <w:tcW w:w="850" w:type="dxa"/>
            <w:vAlign w:val="center"/>
          </w:tcPr>
          <w:p w:rsidR="00AB7562" w:rsidRPr="003B167C" w:rsidRDefault="00BB33D9" w:rsidP="00AB7562">
            <w:pPr>
              <w:ind w:left="-108" w:right="-108"/>
              <w:jc w:val="center"/>
              <w:rPr>
                <w:rFonts w:ascii="Times New Roman" w:hAnsi="Times New Roman" w:cs="Times New Roman"/>
                <w:sz w:val="16"/>
                <w:szCs w:val="16"/>
              </w:rPr>
            </w:pPr>
            <w:r w:rsidRPr="003B167C">
              <w:rPr>
                <w:rFonts w:ascii="Times New Roman" w:hAnsi="Times New Roman" w:cs="Times New Roman"/>
                <w:sz w:val="16"/>
                <w:szCs w:val="16"/>
              </w:rPr>
              <w:t>23</w:t>
            </w:r>
            <w:r w:rsidR="00AB7562" w:rsidRPr="003B167C">
              <w:rPr>
                <w:rFonts w:ascii="Times New Roman" w:hAnsi="Times New Roman" w:cs="Times New Roman"/>
                <w:sz w:val="16"/>
                <w:szCs w:val="16"/>
              </w:rPr>
              <w:t xml:space="preserve"> годовых</w:t>
            </w:r>
          </w:p>
        </w:tc>
        <w:tc>
          <w:tcPr>
            <w:tcW w:w="3260" w:type="dxa"/>
            <w:vMerge/>
            <w:vAlign w:val="center"/>
          </w:tcPr>
          <w:p w:rsidR="00AB7562" w:rsidRPr="009022A8" w:rsidRDefault="00AB7562" w:rsidP="00BB2BBA">
            <w:pPr>
              <w:jc w:val="both"/>
              <w:rPr>
                <w:sz w:val="16"/>
                <w:szCs w:val="16"/>
              </w:rPr>
            </w:pPr>
          </w:p>
        </w:tc>
      </w:tr>
      <w:tr w:rsidR="00AB7562" w:rsidRPr="009022A8" w:rsidTr="00AB7562">
        <w:trPr>
          <w:trHeight w:val="351"/>
        </w:trPr>
        <w:tc>
          <w:tcPr>
            <w:tcW w:w="777" w:type="dxa"/>
            <w:vMerge/>
            <w:vAlign w:val="center"/>
          </w:tcPr>
          <w:p w:rsidR="00AB7562" w:rsidRPr="009022A8" w:rsidRDefault="00AB7562" w:rsidP="001A0C67">
            <w:pPr>
              <w:ind w:left="-15"/>
              <w:rPr>
                <w:sz w:val="16"/>
                <w:szCs w:val="16"/>
              </w:rPr>
            </w:pPr>
          </w:p>
        </w:tc>
        <w:tc>
          <w:tcPr>
            <w:tcW w:w="3618" w:type="dxa"/>
            <w:vMerge/>
            <w:vAlign w:val="center"/>
          </w:tcPr>
          <w:p w:rsidR="00AB7562" w:rsidRPr="009022A8" w:rsidRDefault="00AB7562" w:rsidP="00BB2BBA">
            <w:pPr>
              <w:jc w:val="both"/>
              <w:rPr>
                <w:sz w:val="16"/>
                <w:szCs w:val="16"/>
              </w:rPr>
            </w:pPr>
          </w:p>
        </w:tc>
        <w:tc>
          <w:tcPr>
            <w:tcW w:w="1418" w:type="dxa"/>
            <w:gridSpan w:val="2"/>
            <w:vAlign w:val="center"/>
          </w:tcPr>
          <w:p w:rsidR="00AB7562" w:rsidRPr="009022A8" w:rsidRDefault="00AB7562" w:rsidP="00AB7562">
            <w:pPr>
              <w:jc w:val="center"/>
              <w:rPr>
                <w:rFonts w:ascii="Times New Roman" w:hAnsi="Times New Roman" w:cs="Times New Roman"/>
                <w:sz w:val="16"/>
                <w:szCs w:val="16"/>
              </w:rPr>
            </w:pPr>
            <w:r w:rsidRPr="009022A8">
              <w:rPr>
                <w:rFonts w:ascii="Times New Roman" w:hAnsi="Times New Roman" w:cs="Times New Roman"/>
                <w:sz w:val="16"/>
                <w:szCs w:val="16"/>
              </w:rPr>
              <w:t>От 3 000 000,01 руб.</w:t>
            </w:r>
          </w:p>
        </w:tc>
        <w:tc>
          <w:tcPr>
            <w:tcW w:w="850" w:type="dxa"/>
            <w:vAlign w:val="center"/>
          </w:tcPr>
          <w:p w:rsidR="00AB7562" w:rsidRPr="003B167C" w:rsidRDefault="00BB33D9" w:rsidP="00AB7562">
            <w:pPr>
              <w:ind w:left="-108" w:right="-108"/>
              <w:jc w:val="center"/>
              <w:rPr>
                <w:rFonts w:ascii="Times New Roman" w:hAnsi="Times New Roman" w:cs="Times New Roman"/>
                <w:sz w:val="16"/>
                <w:szCs w:val="16"/>
              </w:rPr>
            </w:pPr>
            <w:r w:rsidRPr="003B167C">
              <w:rPr>
                <w:rFonts w:ascii="Times New Roman" w:hAnsi="Times New Roman" w:cs="Times New Roman"/>
                <w:sz w:val="16"/>
                <w:szCs w:val="16"/>
              </w:rPr>
              <w:t>20</w:t>
            </w:r>
            <w:r w:rsidR="00AB7562" w:rsidRPr="003B167C">
              <w:rPr>
                <w:rFonts w:ascii="Times New Roman" w:hAnsi="Times New Roman" w:cs="Times New Roman"/>
                <w:sz w:val="16"/>
                <w:szCs w:val="16"/>
              </w:rPr>
              <w:t xml:space="preserve"> годовых</w:t>
            </w:r>
          </w:p>
        </w:tc>
        <w:tc>
          <w:tcPr>
            <w:tcW w:w="3260" w:type="dxa"/>
            <w:vMerge/>
            <w:vAlign w:val="center"/>
          </w:tcPr>
          <w:p w:rsidR="00AB7562" w:rsidRPr="009022A8" w:rsidRDefault="00AB7562" w:rsidP="00BB2BBA">
            <w:pPr>
              <w:jc w:val="both"/>
              <w:rPr>
                <w:sz w:val="16"/>
                <w:szCs w:val="16"/>
              </w:rPr>
            </w:pPr>
          </w:p>
        </w:tc>
      </w:tr>
      <w:tr w:rsidR="00AB7562" w:rsidRPr="009022A8" w:rsidTr="00BB2BBA">
        <w:trPr>
          <w:trHeight w:val="503"/>
        </w:trPr>
        <w:tc>
          <w:tcPr>
            <w:tcW w:w="777" w:type="dxa"/>
            <w:vAlign w:val="center"/>
          </w:tcPr>
          <w:p w:rsidR="00AB7562" w:rsidRPr="009022A8" w:rsidRDefault="00AB7562" w:rsidP="001A0C67">
            <w:pPr>
              <w:ind w:left="-15"/>
              <w:rPr>
                <w:rFonts w:ascii="Times New Roman" w:hAnsi="Times New Roman"/>
                <w:sz w:val="16"/>
                <w:szCs w:val="16"/>
              </w:rPr>
            </w:pPr>
            <w:r w:rsidRPr="009022A8">
              <w:rPr>
                <w:rFonts w:ascii="Times New Roman" w:hAnsi="Times New Roman"/>
                <w:sz w:val="16"/>
                <w:szCs w:val="16"/>
              </w:rPr>
              <w:t>Б</w:t>
            </w:r>
            <w:r w:rsidRPr="009022A8">
              <w:rPr>
                <w:rFonts w:ascii="Times New Roman" w:hAnsi="Times New Roman"/>
                <w:sz w:val="16"/>
                <w:szCs w:val="16"/>
                <w:lang w:val="en-US"/>
              </w:rPr>
              <w:t>.1.</w:t>
            </w:r>
            <w:r w:rsidR="002906F5">
              <w:rPr>
                <w:rFonts w:ascii="Times New Roman" w:hAnsi="Times New Roman"/>
                <w:sz w:val="16"/>
                <w:szCs w:val="16"/>
              </w:rPr>
              <w:t>6</w:t>
            </w:r>
          </w:p>
        </w:tc>
        <w:tc>
          <w:tcPr>
            <w:tcW w:w="3618" w:type="dxa"/>
            <w:vAlign w:val="center"/>
          </w:tcPr>
          <w:p w:rsidR="00AB7562" w:rsidRPr="009022A8" w:rsidRDefault="00AB7562" w:rsidP="00BB2BBA">
            <w:pPr>
              <w:jc w:val="both"/>
              <w:rPr>
                <w:rFonts w:ascii="Times New Roman" w:hAnsi="Times New Roman"/>
                <w:sz w:val="16"/>
                <w:szCs w:val="16"/>
              </w:rPr>
            </w:pPr>
            <w:r w:rsidRPr="009022A8">
              <w:rPr>
                <w:rFonts w:ascii="Times New Roman" w:hAnsi="Times New Roman"/>
                <w:sz w:val="16"/>
                <w:szCs w:val="16"/>
              </w:rPr>
              <w:t>Дополнительное комиссионное вознаграждение за организацию исполнения сделок по принудительному закрытию позиций</w:t>
            </w:r>
          </w:p>
        </w:tc>
        <w:tc>
          <w:tcPr>
            <w:tcW w:w="1418" w:type="dxa"/>
            <w:gridSpan w:val="2"/>
            <w:vAlign w:val="center"/>
          </w:tcPr>
          <w:p w:rsidR="00AB7562" w:rsidRPr="009022A8" w:rsidRDefault="00AB7562" w:rsidP="001A0C67">
            <w:pPr>
              <w:jc w:val="center"/>
              <w:rPr>
                <w:rFonts w:ascii="Times New Roman" w:hAnsi="Times New Roman"/>
                <w:sz w:val="16"/>
                <w:szCs w:val="16"/>
              </w:rPr>
            </w:pPr>
            <w:r w:rsidRPr="009022A8">
              <w:rPr>
                <w:rFonts w:ascii="Times New Roman" w:hAnsi="Times New Roman"/>
                <w:sz w:val="16"/>
                <w:szCs w:val="16"/>
              </w:rPr>
              <w:t>От суммы сделки</w:t>
            </w:r>
          </w:p>
        </w:tc>
        <w:tc>
          <w:tcPr>
            <w:tcW w:w="850" w:type="dxa"/>
            <w:vAlign w:val="center"/>
          </w:tcPr>
          <w:p w:rsidR="00AB7562" w:rsidRPr="003B167C" w:rsidRDefault="00AB7562" w:rsidP="001A0C67">
            <w:pPr>
              <w:ind w:left="-108" w:right="-108"/>
              <w:jc w:val="center"/>
              <w:rPr>
                <w:rFonts w:ascii="Times New Roman" w:hAnsi="Times New Roman"/>
                <w:sz w:val="16"/>
                <w:szCs w:val="16"/>
                <w:lang w:val="en-US"/>
              </w:rPr>
            </w:pPr>
            <w:r w:rsidRPr="003B167C">
              <w:rPr>
                <w:rFonts w:ascii="Times New Roman" w:hAnsi="Times New Roman"/>
                <w:sz w:val="16"/>
                <w:szCs w:val="16"/>
              </w:rPr>
              <w:t>0.19</w:t>
            </w:r>
            <w:r w:rsidRPr="003B167C">
              <w:rPr>
                <w:rFonts w:ascii="Times New Roman" w:hAnsi="Times New Roman"/>
                <w:sz w:val="16"/>
                <w:szCs w:val="16"/>
                <w:lang w:val="en-US"/>
              </w:rPr>
              <w:t>%</w:t>
            </w:r>
          </w:p>
        </w:tc>
        <w:tc>
          <w:tcPr>
            <w:tcW w:w="3260" w:type="dxa"/>
            <w:vAlign w:val="center"/>
          </w:tcPr>
          <w:p w:rsidR="00AB7562" w:rsidRPr="009022A8" w:rsidRDefault="00AB7562" w:rsidP="00BB2BBA">
            <w:pPr>
              <w:jc w:val="both"/>
              <w:rPr>
                <w:rFonts w:ascii="Times New Roman" w:hAnsi="Times New Roman"/>
                <w:sz w:val="16"/>
                <w:szCs w:val="16"/>
              </w:rPr>
            </w:pPr>
            <w:r w:rsidRPr="009022A8">
              <w:rPr>
                <w:rFonts w:ascii="Times New Roman" w:hAnsi="Times New Roman"/>
                <w:sz w:val="16"/>
                <w:szCs w:val="16"/>
              </w:rPr>
              <w:t>Не включается в дневной оборот. Вознаграждение взимается в день, следующий за днем закрытия позиции</w:t>
            </w:r>
          </w:p>
        </w:tc>
      </w:tr>
      <w:tr w:rsidR="00AB7562" w:rsidRPr="001A0C67" w:rsidTr="00BB2BBA">
        <w:trPr>
          <w:trHeight w:val="202"/>
        </w:trPr>
        <w:tc>
          <w:tcPr>
            <w:tcW w:w="9923" w:type="dxa"/>
            <w:gridSpan w:val="6"/>
            <w:shd w:val="clear" w:color="auto" w:fill="63002F"/>
            <w:vAlign w:val="center"/>
          </w:tcPr>
          <w:p w:rsidR="00AB7562" w:rsidRPr="001A0C67" w:rsidRDefault="00AB7562"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AB7562" w:rsidRPr="001A0C67" w:rsidTr="00BB2BBA">
        <w:trPr>
          <w:trHeight w:val="503"/>
        </w:trPr>
        <w:tc>
          <w:tcPr>
            <w:tcW w:w="777" w:type="dxa"/>
            <w:vAlign w:val="center"/>
          </w:tcPr>
          <w:p w:rsidR="00AB7562" w:rsidRPr="001A0C67" w:rsidRDefault="00AB7562" w:rsidP="001A0C67">
            <w:pPr>
              <w:ind w:left="-15"/>
              <w:rPr>
                <w:rFonts w:ascii="Times New Roman" w:hAnsi="Times New Roman"/>
                <w:sz w:val="16"/>
                <w:szCs w:val="16"/>
              </w:rPr>
            </w:pPr>
            <w:r w:rsidRPr="001A0C67">
              <w:rPr>
                <w:rFonts w:ascii="Times New Roman" w:hAnsi="Times New Roman"/>
                <w:sz w:val="16"/>
                <w:szCs w:val="16"/>
              </w:rPr>
              <w:t>Б</w:t>
            </w:r>
            <w:r w:rsidRPr="001A0C67">
              <w:rPr>
                <w:rFonts w:ascii="Times New Roman" w:hAnsi="Times New Roman"/>
                <w:sz w:val="16"/>
                <w:szCs w:val="16"/>
                <w:lang w:val="en-US"/>
              </w:rPr>
              <w:t>.</w:t>
            </w:r>
            <w:r w:rsidRPr="001A0C67">
              <w:rPr>
                <w:rFonts w:ascii="Times New Roman" w:hAnsi="Times New Roman"/>
                <w:sz w:val="16"/>
                <w:szCs w:val="16"/>
              </w:rPr>
              <w:t>2</w:t>
            </w:r>
            <w:r w:rsidRPr="001A0C67">
              <w:rPr>
                <w:rFonts w:ascii="Times New Roman" w:hAnsi="Times New Roman"/>
                <w:sz w:val="16"/>
                <w:szCs w:val="16"/>
                <w:lang w:val="en-US"/>
              </w:rPr>
              <w:t>.</w:t>
            </w:r>
            <w:r w:rsidRPr="001A0C67">
              <w:rPr>
                <w:rFonts w:ascii="Times New Roman" w:hAnsi="Times New Roman"/>
                <w:sz w:val="16"/>
                <w:szCs w:val="16"/>
              </w:rPr>
              <w:t>1</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Комиссионное вознаграждение за каждую заключенную адресную сделку</w:t>
            </w:r>
          </w:p>
        </w:tc>
        <w:tc>
          <w:tcPr>
            <w:tcW w:w="1418"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Вне зависимости от суммы сделки</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2 БС</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AB7562" w:rsidRPr="001A0C67" w:rsidTr="00BB2BBA">
        <w:trPr>
          <w:trHeight w:val="131"/>
        </w:trPr>
        <w:tc>
          <w:tcPr>
            <w:tcW w:w="777" w:type="dxa"/>
            <w:vAlign w:val="center"/>
          </w:tcPr>
          <w:p w:rsidR="00AB7562" w:rsidRPr="001A0C67" w:rsidRDefault="00AB7562" w:rsidP="001A0C67">
            <w:pPr>
              <w:ind w:left="-15"/>
              <w:rPr>
                <w:rFonts w:ascii="Times New Roman" w:hAnsi="Times New Roman"/>
                <w:sz w:val="16"/>
                <w:szCs w:val="16"/>
              </w:rPr>
            </w:pPr>
            <w:r w:rsidRPr="001A0C67">
              <w:rPr>
                <w:rFonts w:ascii="Times New Roman" w:hAnsi="Times New Roman"/>
                <w:sz w:val="16"/>
                <w:szCs w:val="16"/>
              </w:rPr>
              <w:t>Б</w:t>
            </w:r>
            <w:r w:rsidRPr="001A0C67">
              <w:rPr>
                <w:rFonts w:ascii="Times New Roman" w:hAnsi="Times New Roman"/>
                <w:sz w:val="16"/>
                <w:szCs w:val="16"/>
                <w:lang w:val="en-US"/>
              </w:rPr>
              <w:t>.</w:t>
            </w:r>
            <w:r w:rsidRPr="001A0C67">
              <w:rPr>
                <w:rFonts w:ascii="Times New Roman" w:hAnsi="Times New Roman"/>
                <w:sz w:val="16"/>
                <w:szCs w:val="16"/>
              </w:rPr>
              <w:t>2.2</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 xml:space="preserve">Дополнительное комиссионное вознаграждение за организацию исполнения сделок по принудительному закрытию позиций. </w:t>
            </w:r>
          </w:p>
        </w:tc>
        <w:tc>
          <w:tcPr>
            <w:tcW w:w="1418"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Вне зависимости от суммы сделки</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2.4 руб.</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Вознаграждение взимается в день, следующий за днем закрытия позиции</w:t>
            </w:r>
          </w:p>
        </w:tc>
      </w:tr>
      <w:tr w:rsidR="00AB7562" w:rsidRPr="001A0C67" w:rsidTr="00BB2BBA">
        <w:trPr>
          <w:trHeight w:val="202"/>
        </w:trPr>
        <w:tc>
          <w:tcPr>
            <w:tcW w:w="9923" w:type="dxa"/>
            <w:gridSpan w:val="6"/>
            <w:shd w:val="clear" w:color="auto" w:fill="63002F"/>
            <w:vAlign w:val="center"/>
          </w:tcPr>
          <w:p w:rsidR="00AB7562" w:rsidRPr="001A0C67" w:rsidRDefault="00AB7562"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AB7562" w:rsidRPr="001A0C67" w:rsidTr="00BB2BBA">
        <w:trPr>
          <w:trHeight w:val="131"/>
        </w:trPr>
        <w:tc>
          <w:tcPr>
            <w:tcW w:w="777" w:type="dxa"/>
            <w:vAlign w:val="center"/>
          </w:tcPr>
          <w:p w:rsidR="00AB7562" w:rsidRPr="001A0C67" w:rsidRDefault="00AB7562" w:rsidP="001A0C67">
            <w:pPr>
              <w:ind w:left="-15"/>
              <w:rPr>
                <w:rFonts w:ascii="Times New Roman" w:hAnsi="Times New Roman"/>
                <w:sz w:val="16"/>
                <w:szCs w:val="16"/>
              </w:rPr>
            </w:pPr>
            <w:r w:rsidRPr="001A0C67">
              <w:rPr>
                <w:rFonts w:ascii="Times New Roman" w:hAnsi="Times New Roman"/>
                <w:sz w:val="16"/>
                <w:szCs w:val="16"/>
              </w:rPr>
              <w:t>Б</w:t>
            </w:r>
            <w:r w:rsidRPr="001A0C67">
              <w:rPr>
                <w:rFonts w:ascii="Times New Roman" w:hAnsi="Times New Roman"/>
                <w:sz w:val="16"/>
                <w:szCs w:val="16"/>
                <w:lang w:val="en-US"/>
              </w:rPr>
              <w:t>.3</w:t>
            </w:r>
            <w:r w:rsidRPr="001A0C67">
              <w:rPr>
                <w:rFonts w:ascii="Times New Roman" w:hAnsi="Times New Roman"/>
                <w:sz w:val="16"/>
                <w:szCs w:val="16"/>
              </w:rPr>
              <w:t>.1</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Дополнительное комиссионное вознаграждение за организацию исполнения сделок по принудительному закрытию позиций.</w:t>
            </w:r>
          </w:p>
        </w:tc>
        <w:tc>
          <w:tcPr>
            <w:tcW w:w="1418"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lang w:val="en-US"/>
              </w:rPr>
              <w:t>0.19%</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Вознаграждение взимается в день, следующий за днем закрытия позиции</w:t>
            </w:r>
          </w:p>
        </w:tc>
      </w:tr>
      <w:tr w:rsidR="00AB7562" w:rsidRPr="001A0C67" w:rsidTr="00BB2BBA">
        <w:trPr>
          <w:trHeight w:val="131"/>
        </w:trPr>
        <w:tc>
          <w:tcPr>
            <w:tcW w:w="777" w:type="dxa"/>
            <w:vAlign w:val="center"/>
          </w:tcPr>
          <w:p w:rsidR="00AB7562" w:rsidRPr="001A0C67" w:rsidRDefault="00AB7562" w:rsidP="001A0C67">
            <w:pPr>
              <w:ind w:left="-15"/>
              <w:rPr>
                <w:rFonts w:ascii="Times New Roman" w:hAnsi="Times New Roman"/>
                <w:sz w:val="16"/>
                <w:szCs w:val="16"/>
              </w:rPr>
            </w:pPr>
            <w:r w:rsidRPr="001A0C67">
              <w:rPr>
                <w:rFonts w:ascii="Times New Roman" w:hAnsi="Times New Roman"/>
                <w:sz w:val="16"/>
                <w:szCs w:val="16"/>
              </w:rPr>
              <w:t>Б.3.2</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Комиссионное вознаграждение за каждую заключенную сделку своп (своп-договор)</w:t>
            </w:r>
          </w:p>
        </w:tc>
        <w:tc>
          <w:tcPr>
            <w:tcW w:w="1418"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0.0027</w:t>
            </w:r>
            <w:r w:rsidRPr="001A0C67">
              <w:rPr>
                <w:rFonts w:ascii="Times New Roman" w:hAnsi="Times New Roman"/>
                <w:sz w:val="16"/>
                <w:szCs w:val="16"/>
                <w:lang w:val="en-US"/>
              </w:rPr>
              <w:t>%</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 xml:space="preserve">Взимается как произведение суммы сделки по первой части </w:t>
            </w:r>
            <w:proofErr w:type="gramStart"/>
            <w:r w:rsidRPr="001A0C67">
              <w:rPr>
                <w:rFonts w:ascii="Times New Roman" w:hAnsi="Times New Roman"/>
                <w:sz w:val="16"/>
                <w:szCs w:val="16"/>
              </w:rPr>
              <w:t>своп-договора</w:t>
            </w:r>
            <w:proofErr w:type="gramEnd"/>
            <w:r w:rsidRPr="001A0C67">
              <w:rPr>
                <w:rFonts w:ascii="Times New Roman" w:hAnsi="Times New Roman"/>
                <w:sz w:val="16"/>
                <w:szCs w:val="16"/>
              </w:rPr>
              <w:t>, ставки и срока своп-договора (в календарных днях).</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Включает комиссию биржи. Минимальная комиссия по сделке– 100 руб.</w:t>
            </w:r>
          </w:p>
        </w:tc>
      </w:tr>
      <w:tr w:rsidR="00AB7562" w:rsidRPr="001A0C67" w:rsidTr="00BB2BBA">
        <w:trPr>
          <w:trHeight w:val="202"/>
        </w:trPr>
        <w:tc>
          <w:tcPr>
            <w:tcW w:w="9923" w:type="dxa"/>
            <w:gridSpan w:val="6"/>
            <w:shd w:val="clear" w:color="auto" w:fill="63002F"/>
            <w:vAlign w:val="center"/>
          </w:tcPr>
          <w:p w:rsidR="00AB7562" w:rsidRPr="001A0C67" w:rsidRDefault="00AB7562"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Внебиржевой рынок</w:t>
            </w:r>
          </w:p>
        </w:tc>
      </w:tr>
      <w:tr w:rsidR="00AB7562" w:rsidRPr="001A0C67" w:rsidTr="00BB2BBA">
        <w:tc>
          <w:tcPr>
            <w:tcW w:w="777" w:type="dxa"/>
            <w:vMerge w:val="restart"/>
            <w:vAlign w:val="center"/>
          </w:tcPr>
          <w:p w:rsidR="00AB7562" w:rsidRPr="001A0C67" w:rsidRDefault="00AB7562" w:rsidP="001A0C67">
            <w:pPr>
              <w:ind w:right="-41"/>
              <w:rPr>
                <w:rFonts w:ascii="Times New Roman" w:hAnsi="Times New Roman"/>
                <w:sz w:val="16"/>
                <w:szCs w:val="16"/>
              </w:rPr>
            </w:pPr>
            <w:r w:rsidRPr="001A0C67">
              <w:rPr>
                <w:rFonts w:ascii="Times New Roman" w:hAnsi="Times New Roman"/>
                <w:sz w:val="16"/>
                <w:szCs w:val="16"/>
              </w:rPr>
              <w:t>Б.4.1</w:t>
            </w:r>
          </w:p>
        </w:tc>
        <w:tc>
          <w:tcPr>
            <w:tcW w:w="3618" w:type="dxa"/>
            <w:vMerge w:val="restart"/>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1418" w:type="dxa"/>
            <w:gridSpan w:val="2"/>
            <w:shd w:val="clear" w:color="auto" w:fill="D9D9D9" w:themeFill="background1" w:themeFillShade="D9"/>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Дневной оборот, руб.</w:t>
            </w:r>
            <w:r w:rsidRPr="001A0C67">
              <w:rPr>
                <w:rFonts w:ascii="Times New Roman" w:hAnsi="Times New Roman"/>
                <w:sz w:val="16"/>
                <w:szCs w:val="16"/>
                <w:vertAlign w:val="superscript"/>
              </w:rPr>
              <w:t>1</w:t>
            </w:r>
          </w:p>
        </w:tc>
        <w:tc>
          <w:tcPr>
            <w:tcW w:w="850" w:type="dxa"/>
            <w:shd w:val="clear" w:color="auto" w:fill="D9D9D9" w:themeFill="background1" w:themeFillShade="D9"/>
            <w:vAlign w:val="center"/>
          </w:tcPr>
          <w:p w:rsidR="00AB7562" w:rsidRPr="001A0C67" w:rsidRDefault="00AB7562" w:rsidP="001A0C67">
            <w:pPr>
              <w:ind w:left="-108" w:right="-108"/>
              <w:jc w:val="center"/>
              <w:rPr>
                <w:rFonts w:ascii="Times New Roman" w:hAnsi="Times New Roman"/>
                <w:sz w:val="16"/>
                <w:szCs w:val="16"/>
              </w:rPr>
            </w:pPr>
            <w:r w:rsidRPr="001A0C67">
              <w:rPr>
                <w:rFonts w:ascii="Times New Roman" w:hAnsi="Times New Roman"/>
                <w:sz w:val="16"/>
                <w:szCs w:val="16"/>
              </w:rPr>
              <w:t>Ставка,%</w:t>
            </w:r>
          </w:p>
        </w:tc>
        <w:tc>
          <w:tcPr>
            <w:tcW w:w="3260" w:type="dxa"/>
            <w:vMerge w:val="restart"/>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Объ</w:t>
            </w:r>
            <w:r>
              <w:rPr>
                <w:rFonts w:ascii="Times New Roman" w:hAnsi="Times New Roman"/>
                <w:sz w:val="16"/>
                <w:szCs w:val="16"/>
              </w:rPr>
              <w:t>е</w:t>
            </w:r>
            <w:r w:rsidRPr="001A0C67">
              <w:rPr>
                <w:rFonts w:ascii="Times New Roman" w:hAnsi="Times New Roman"/>
                <w:sz w:val="16"/>
                <w:szCs w:val="16"/>
              </w:rPr>
              <w:t>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1A0C67" w:rsidTr="00BB2BBA">
        <w:trPr>
          <w:trHeight w:val="227"/>
        </w:trPr>
        <w:tc>
          <w:tcPr>
            <w:tcW w:w="777" w:type="dxa"/>
            <w:vMerge/>
            <w:vAlign w:val="center"/>
          </w:tcPr>
          <w:p w:rsidR="00AB7562" w:rsidRPr="001A0C67" w:rsidRDefault="00AB7562" w:rsidP="001A0C67">
            <w:pPr>
              <w:jc w:val="center"/>
              <w:rPr>
                <w:rFonts w:ascii="Times New Roman" w:hAnsi="Times New Roman"/>
                <w:sz w:val="16"/>
                <w:szCs w:val="16"/>
              </w:rPr>
            </w:pPr>
          </w:p>
        </w:tc>
        <w:tc>
          <w:tcPr>
            <w:tcW w:w="3618" w:type="dxa"/>
            <w:vMerge/>
            <w:vAlign w:val="center"/>
          </w:tcPr>
          <w:p w:rsidR="00AB7562" w:rsidRPr="001A0C67" w:rsidRDefault="00AB7562" w:rsidP="00BB2BBA">
            <w:pPr>
              <w:jc w:val="both"/>
              <w:rPr>
                <w:rFonts w:ascii="Times New Roman" w:hAnsi="Times New Roman"/>
                <w:sz w:val="16"/>
                <w:szCs w:val="16"/>
              </w:rPr>
            </w:pPr>
          </w:p>
        </w:tc>
        <w:tc>
          <w:tcPr>
            <w:tcW w:w="1418"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до 3 000 000</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0,20</w:t>
            </w:r>
          </w:p>
        </w:tc>
        <w:tc>
          <w:tcPr>
            <w:tcW w:w="3260" w:type="dxa"/>
            <w:vMerge/>
            <w:vAlign w:val="center"/>
          </w:tcPr>
          <w:p w:rsidR="00AB7562" w:rsidRPr="001A0C67" w:rsidRDefault="00AB7562" w:rsidP="00BB2BBA">
            <w:pPr>
              <w:shd w:val="pct5" w:color="auto" w:fill="auto"/>
              <w:jc w:val="both"/>
              <w:rPr>
                <w:rFonts w:ascii="Times New Roman" w:hAnsi="Times New Roman"/>
                <w:sz w:val="16"/>
                <w:szCs w:val="16"/>
              </w:rPr>
            </w:pPr>
          </w:p>
        </w:tc>
      </w:tr>
      <w:tr w:rsidR="00AB7562" w:rsidRPr="001A0C67" w:rsidTr="00BB2BBA">
        <w:trPr>
          <w:trHeight w:val="357"/>
        </w:trPr>
        <w:tc>
          <w:tcPr>
            <w:tcW w:w="777" w:type="dxa"/>
            <w:vMerge/>
            <w:vAlign w:val="center"/>
          </w:tcPr>
          <w:p w:rsidR="00AB7562" w:rsidRPr="001A0C67" w:rsidRDefault="00AB7562" w:rsidP="001A0C67">
            <w:pPr>
              <w:jc w:val="center"/>
              <w:rPr>
                <w:rFonts w:ascii="Times New Roman" w:hAnsi="Times New Roman"/>
                <w:sz w:val="16"/>
                <w:szCs w:val="16"/>
              </w:rPr>
            </w:pPr>
          </w:p>
        </w:tc>
        <w:tc>
          <w:tcPr>
            <w:tcW w:w="3618" w:type="dxa"/>
            <w:vMerge/>
            <w:vAlign w:val="center"/>
          </w:tcPr>
          <w:p w:rsidR="00AB7562" w:rsidRPr="001A0C67" w:rsidRDefault="00AB7562" w:rsidP="00BB2BBA">
            <w:pPr>
              <w:jc w:val="both"/>
              <w:rPr>
                <w:rFonts w:ascii="Times New Roman" w:hAnsi="Times New Roman"/>
                <w:sz w:val="16"/>
                <w:szCs w:val="16"/>
              </w:rPr>
            </w:pPr>
          </w:p>
        </w:tc>
        <w:tc>
          <w:tcPr>
            <w:tcW w:w="1418" w:type="dxa"/>
            <w:gridSpan w:val="2"/>
            <w:vAlign w:val="center"/>
          </w:tcPr>
          <w:p w:rsidR="00AB7562" w:rsidRPr="001A0C67" w:rsidRDefault="00AB7562"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3 000 000.01 </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0,15</w:t>
            </w:r>
          </w:p>
        </w:tc>
        <w:tc>
          <w:tcPr>
            <w:tcW w:w="3260" w:type="dxa"/>
            <w:vMerge/>
            <w:vAlign w:val="center"/>
          </w:tcPr>
          <w:p w:rsidR="00AB7562" w:rsidRPr="001A0C67" w:rsidRDefault="00AB7562" w:rsidP="00BB2BBA">
            <w:pPr>
              <w:shd w:val="pct5" w:color="auto" w:fill="auto"/>
              <w:jc w:val="both"/>
              <w:rPr>
                <w:rFonts w:ascii="Times New Roman" w:hAnsi="Times New Roman"/>
                <w:sz w:val="16"/>
                <w:szCs w:val="16"/>
              </w:rPr>
            </w:pPr>
          </w:p>
        </w:tc>
      </w:tr>
      <w:tr w:rsidR="00AB7562" w:rsidRPr="001A0C67" w:rsidTr="00BB2BBA">
        <w:trPr>
          <w:trHeight w:val="137"/>
        </w:trPr>
        <w:tc>
          <w:tcPr>
            <w:tcW w:w="777" w:type="dxa"/>
            <w:vAlign w:val="center"/>
          </w:tcPr>
          <w:p w:rsidR="00AB7562" w:rsidRPr="001A0C67" w:rsidRDefault="00AB7562" w:rsidP="001A0C67">
            <w:pPr>
              <w:rPr>
                <w:rFonts w:ascii="Times New Roman" w:hAnsi="Times New Roman"/>
                <w:sz w:val="16"/>
                <w:szCs w:val="16"/>
              </w:rPr>
            </w:pPr>
            <w:r w:rsidRPr="001A0C67">
              <w:rPr>
                <w:rFonts w:ascii="Times New Roman" w:hAnsi="Times New Roman"/>
                <w:sz w:val="16"/>
                <w:szCs w:val="16"/>
              </w:rPr>
              <w:t>Б.4.2</w:t>
            </w:r>
          </w:p>
        </w:tc>
        <w:tc>
          <w:tcPr>
            <w:tcW w:w="3618" w:type="dxa"/>
            <w:vAlign w:val="center"/>
          </w:tcPr>
          <w:p w:rsidR="00AB7562" w:rsidRPr="001A0C67" w:rsidRDefault="00AB7562" w:rsidP="00BB2BBA">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1418" w:type="dxa"/>
            <w:gridSpan w:val="2"/>
            <w:vAlign w:val="center"/>
          </w:tcPr>
          <w:p w:rsidR="00AB7562" w:rsidRPr="001A0C67" w:rsidRDefault="00AB7562"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850" w:type="dxa"/>
            <w:vAlign w:val="center"/>
          </w:tcPr>
          <w:p w:rsidR="00AB7562" w:rsidRPr="001A0C67" w:rsidRDefault="00AB7562" w:rsidP="001A0C67">
            <w:pPr>
              <w:ind w:right="-41"/>
              <w:jc w:val="center"/>
              <w:rPr>
                <w:rFonts w:ascii="Times New Roman" w:hAnsi="Times New Roman"/>
                <w:sz w:val="16"/>
                <w:szCs w:val="16"/>
              </w:rPr>
            </w:pPr>
            <w:r w:rsidRPr="001A0C67">
              <w:rPr>
                <w:rFonts w:ascii="Times New Roman" w:hAnsi="Times New Roman"/>
                <w:sz w:val="16"/>
                <w:szCs w:val="16"/>
              </w:rPr>
              <w:t>0,3</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Объ</w:t>
            </w:r>
            <w:r>
              <w:rPr>
                <w:rFonts w:ascii="Times New Roman" w:hAnsi="Times New Roman"/>
                <w:sz w:val="16"/>
                <w:szCs w:val="16"/>
              </w:rPr>
              <w:t>е</w:t>
            </w:r>
            <w:r w:rsidRPr="001A0C67">
              <w:rPr>
                <w:rFonts w:ascii="Times New Roman" w:hAnsi="Times New Roman"/>
                <w:sz w:val="16"/>
                <w:szCs w:val="16"/>
              </w:rPr>
              <w:t>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9022A8" w:rsidTr="00BB2BBA">
        <w:trPr>
          <w:trHeight w:val="137"/>
        </w:trPr>
        <w:tc>
          <w:tcPr>
            <w:tcW w:w="777" w:type="dxa"/>
            <w:vAlign w:val="center"/>
          </w:tcPr>
          <w:p w:rsidR="00AB7562" w:rsidRPr="009022A8" w:rsidRDefault="00AB7562" w:rsidP="001A0C67">
            <w:pPr>
              <w:rPr>
                <w:rFonts w:ascii="Times New Roman" w:hAnsi="Times New Roman"/>
                <w:sz w:val="16"/>
                <w:szCs w:val="16"/>
              </w:rPr>
            </w:pPr>
            <w:r w:rsidRPr="009022A8">
              <w:rPr>
                <w:rFonts w:ascii="Times New Roman" w:hAnsi="Times New Roman"/>
                <w:sz w:val="16"/>
                <w:szCs w:val="16"/>
              </w:rPr>
              <w:t>Б.4.3</w:t>
            </w:r>
          </w:p>
        </w:tc>
        <w:tc>
          <w:tcPr>
            <w:tcW w:w="3618" w:type="dxa"/>
            <w:vAlign w:val="center"/>
          </w:tcPr>
          <w:p w:rsidR="00AB7562" w:rsidRPr="009022A8" w:rsidRDefault="00AB7562" w:rsidP="00BB2BBA">
            <w:pPr>
              <w:ind w:right="-41"/>
              <w:jc w:val="both"/>
              <w:rPr>
                <w:rFonts w:ascii="Times New Roman" w:hAnsi="Times New Roman"/>
                <w:sz w:val="16"/>
                <w:szCs w:val="16"/>
              </w:rPr>
            </w:pPr>
            <w:r w:rsidRPr="009022A8">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1418" w:type="dxa"/>
            <w:gridSpan w:val="2"/>
            <w:vAlign w:val="center"/>
          </w:tcPr>
          <w:p w:rsidR="00AB7562" w:rsidRPr="009022A8" w:rsidRDefault="00AB7562" w:rsidP="001A0C67">
            <w:pPr>
              <w:ind w:right="-41"/>
              <w:jc w:val="center"/>
              <w:rPr>
                <w:rFonts w:ascii="Times New Roman" w:hAnsi="Times New Roman"/>
                <w:sz w:val="16"/>
                <w:szCs w:val="16"/>
              </w:rPr>
            </w:pPr>
            <w:r w:rsidRPr="009022A8">
              <w:rPr>
                <w:rFonts w:ascii="Times New Roman" w:hAnsi="Times New Roman"/>
                <w:sz w:val="16"/>
                <w:szCs w:val="16"/>
              </w:rPr>
              <w:t>Вне зависимости от оборота</w:t>
            </w:r>
          </w:p>
        </w:tc>
        <w:tc>
          <w:tcPr>
            <w:tcW w:w="850" w:type="dxa"/>
            <w:vAlign w:val="center"/>
          </w:tcPr>
          <w:p w:rsidR="00AB7562" w:rsidRPr="009022A8" w:rsidRDefault="00AB7562" w:rsidP="001A0C67">
            <w:pPr>
              <w:ind w:right="-41"/>
              <w:jc w:val="center"/>
              <w:rPr>
                <w:rFonts w:ascii="Times New Roman" w:hAnsi="Times New Roman"/>
                <w:sz w:val="16"/>
                <w:szCs w:val="16"/>
              </w:rPr>
            </w:pPr>
            <w:r w:rsidRPr="009022A8">
              <w:rPr>
                <w:rFonts w:ascii="Times New Roman" w:hAnsi="Times New Roman"/>
                <w:sz w:val="16"/>
                <w:szCs w:val="16"/>
              </w:rPr>
              <w:t>До 4%</w:t>
            </w:r>
          </w:p>
        </w:tc>
        <w:tc>
          <w:tcPr>
            <w:tcW w:w="3260" w:type="dxa"/>
            <w:vAlign w:val="center"/>
          </w:tcPr>
          <w:p w:rsidR="00AB7562" w:rsidRPr="009022A8" w:rsidRDefault="00AB7562" w:rsidP="00BB2BBA">
            <w:pPr>
              <w:jc w:val="both"/>
              <w:rPr>
                <w:rFonts w:ascii="Times New Roman" w:hAnsi="Times New Roman"/>
                <w:sz w:val="16"/>
                <w:szCs w:val="16"/>
              </w:rPr>
            </w:pPr>
            <w:r w:rsidRPr="009022A8">
              <w:rPr>
                <w:rFonts w:ascii="Times New Roman" w:hAnsi="Times New Roman"/>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9022A8">
              <w:rPr>
                <w:rFonts w:ascii="Times New Roman" w:hAnsi="Times New Roman"/>
                <w:sz w:val="16"/>
                <w:szCs w:val="16"/>
                <w:lang w:val="en-US"/>
              </w:rPr>
              <w:t>WEB</w:t>
            </w:r>
            <w:r w:rsidRPr="009022A8">
              <w:rPr>
                <w:rFonts w:ascii="Times New Roman" w:hAnsi="Times New Roman"/>
                <w:sz w:val="16"/>
                <w:szCs w:val="16"/>
              </w:rPr>
              <w:t>-сайте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п.Б.4.1</w:t>
            </w:r>
          </w:p>
        </w:tc>
      </w:tr>
      <w:tr w:rsidR="00AB7562" w:rsidRPr="001A0C67" w:rsidTr="00BB2BBA">
        <w:trPr>
          <w:trHeight w:val="137"/>
        </w:trPr>
        <w:tc>
          <w:tcPr>
            <w:tcW w:w="777" w:type="dxa"/>
            <w:vAlign w:val="center"/>
          </w:tcPr>
          <w:p w:rsidR="00AB7562" w:rsidRPr="001A0C67" w:rsidRDefault="00AB7562" w:rsidP="001A0C67">
            <w:pPr>
              <w:rPr>
                <w:rFonts w:ascii="Times New Roman" w:hAnsi="Times New Roman"/>
                <w:sz w:val="16"/>
                <w:szCs w:val="16"/>
              </w:rPr>
            </w:pPr>
            <w:r w:rsidRPr="001A0C67">
              <w:rPr>
                <w:rFonts w:ascii="Times New Roman" w:hAnsi="Times New Roman"/>
                <w:sz w:val="16"/>
                <w:szCs w:val="16"/>
              </w:rPr>
              <w:t>Б.4.4</w:t>
            </w:r>
          </w:p>
        </w:tc>
        <w:tc>
          <w:tcPr>
            <w:tcW w:w="3618" w:type="dxa"/>
            <w:vAlign w:val="center"/>
          </w:tcPr>
          <w:p w:rsidR="00AB7562" w:rsidRPr="001A0C67" w:rsidRDefault="00AB7562" w:rsidP="00BB2BBA">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проведению мероприятий по скупке/продаже ценных бумаг на неорганизованном рынке</w:t>
            </w:r>
            <w:r>
              <w:rPr>
                <w:rFonts w:ascii="Times New Roman" w:hAnsi="Times New Roman"/>
                <w:sz w:val="16"/>
                <w:szCs w:val="16"/>
              </w:rPr>
              <w:t xml:space="preserve"> </w:t>
            </w:r>
          </w:p>
        </w:tc>
        <w:tc>
          <w:tcPr>
            <w:tcW w:w="2268" w:type="dxa"/>
            <w:gridSpan w:val="3"/>
            <w:vAlign w:val="center"/>
          </w:tcPr>
          <w:p w:rsidR="00AB7562" w:rsidRPr="001A0C67" w:rsidRDefault="00AB7562" w:rsidP="001A0C67">
            <w:pPr>
              <w:ind w:right="-41"/>
              <w:jc w:val="center"/>
              <w:rPr>
                <w:rFonts w:ascii="Times New Roman" w:hAnsi="Times New Roman"/>
                <w:sz w:val="16"/>
                <w:szCs w:val="16"/>
              </w:rPr>
            </w:pPr>
            <w:r w:rsidRPr="001A0C67">
              <w:rPr>
                <w:rFonts w:ascii="Times New Roman" w:hAnsi="Times New Roman"/>
                <w:sz w:val="16"/>
                <w:szCs w:val="16"/>
              </w:rPr>
              <w:t>определяется путем переговоров по каждому конкретному случаю</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Объ</w:t>
            </w:r>
            <w:r>
              <w:rPr>
                <w:rFonts w:ascii="Times New Roman" w:hAnsi="Times New Roman"/>
                <w:sz w:val="16"/>
                <w:szCs w:val="16"/>
              </w:rPr>
              <w:t>е</w:t>
            </w:r>
            <w:r w:rsidRPr="001A0C67">
              <w:rPr>
                <w:rFonts w:ascii="Times New Roman" w:hAnsi="Times New Roman"/>
                <w:sz w:val="16"/>
                <w:szCs w:val="16"/>
              </w:rPr>
              <w:t>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1A0C67" w:rsidTr="00BB2BBA">
        <w:trPr>
          <w:trHeight w:val="137"/>
        </w:trPr>
        <w:tc>
          <w:tcPr>
            <w:tcW w:w="9923" w:type="dxa"/>
            <w:gridSpan w:val="6"/>
            <w:shd w:val="clear" w:color="auto" w:fill="63002F"/>
            <w:vAlign w:val="center"/>
          </w:tcPr>
          <w:p w:rsidR="00AB7562" w:rsidRPr="001A0C67" w:rsidRDefault="00AB7562"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AB7562" w:rsidRPr="009022A8" w:rsidTr="00463604">
        <w:trPr>
          <w:trHeight w:val="137"/>
        </w:trPr>
        <w:tc>
          <w:tcPr>
            <w:tcW w:w="777" w:type="dxa"/>
            <w:vAlign w:val="center"/>
          </w:tcPr>
          <w:p w:rsidR="00AB7562" w:rsidRPr="009022A8" w:rsidRDefault="00AB7562" w:rsidP="001A0C67">
            <w:pPr>
              <w:ind w:left="-15"/>
              <w:rPr>
                <w:rFonts w:ascii="Times New Roman" w:hAnsi="Times New Roman"/>
                <w:sz w:val="16"/>
                <w:szCs w:val="16"/>
              </w:rPr>
            </w:pPr>
            <w:r w:rsidRPr="009022A8">
              <w:rPr>
                <w:rFonts w:ascii="Times New Roman" w:hAnsi="Times New Roman"/>
                <w:sz w:val="16"/>
                <w:szCs w:val="16"/>
              </w:rPr>
              <w:t>Б</w:t>
            </w:r>
            <w:r w:rsidRPr="009022A8">
              <w:rPr>
                <w:rFonts w:ascii="Times New Roman" w:hAnsi="Times New Roman"/>
                <w:sz w:val="16"/>
                <w:szCs w:val="16"/>
                <w:lang w:val="en-US"/>
              </w:rPr>
              <w:t>.</w:t>
            </w:r>
            <w:r w:rsidRPr="009022A8">
              <w:rPr>
                <w:rFonts w:ascii="Times New Roman" w:hAnsi="Times New Roman"/>
                <w:sz w:val="16"/>
                <w:szCs w:val="16"/>
              </w:rPr>
              <w:t>5</w:t>
            </w:r>
            <w:r w:rsidRPr="009022A8">
              <w:rPr>
                <w:rFonts w:ascii="Times New Roman" w:hAnsi="Times New Roman"/>
                <w:sz w:val="16"/>
                <w:szCs w:val="16"/>
                <w:lang w:val="en-US"/>
              </w:rPr>
              <w:t>.</w:t>
            </w:r>
            <w:r w:rsidRPr="009022A8">
              <w:rPr>
                <w:rFonts w:ascii="Times New Roman" w:hAnsi="Times New Roman"/>
                <w:sz w:val="16"/>
                <w:szCs w:val="16"/>
              </w:rPr>
              <w:t>1.1</w:t>
            </w:r>
          </w:p>
        </w:tc>
        <w:tc>
          <w:tcPr>
            <w:tcW w:w="3760" w:type="dxa"/>
            <w:gridSpan w:val="2"/>
            <w:vAlign w:val="center"/>
          </w:tcPr>
          <w:p w:rsidR="00AB7562" w:rsidRPr="009022A8" w:rsidRDefault="00AB7562" w:rsidP="001A0C67">
            <w:pPr>
              <w:rPr>
                <w:rFonts w:ascii="Times New Roman" w:hAnsi="Times New Roman"/>
                <w:sz w:val="16"/>
                <w:szCs w:val="16"/>
              </w:rPr>
            </w:pPr>
            <w:r w:rsidRPr="009022A8">
              <w:rPr>
                <w:rFonts w:ascii="Times New Roman" w:hAnsi="Times New Roman"/>
                <w:sz w:val="16"/>
                <w:szCs w:val="16"/>
              </w:rPr>
              <w:t>Комиссия за ведение учетного счета Клиента</w:t>
            </w:r>
          </w:p>
        </w:tc>
        <w:tc>
          <w:tcPr>
            <w:tcW w:w="2126" w:type="dxa"/>
            <w:gridSpan w:val="2"/>
            <w:vAlign w:val="center"/>
          </w:tcPr>
          <w:p w:rsidR="00AB7562" w:rsidRPr="009022A8" w:rsidRDefault="00AB7562" w:rsidP="00D26153">
            <w:pPr>
              <w:jc w:val="both"/>
              <w:rPr>
                <w:rFonts w:ascii="Times New Roman" w:hAnsi="Times New Roman"/>
                <w:sz w:val="16"/>
                <w:szCs w:val="16"/>
              </w:rPr>
            </w:pPr>
            <w:r w:rsidRPr="009022A8">
              <w:rPr>
                <w:rFonts w:ascii="Times New Roman" w:hAnsi="Times New Roman"/>
                <w:sz w:val="16"/>
                <w:szCs w:val="16"/>
              </w:rPr>
              <w:t>120 руб.</w:t>
            </w:r>
            <w:r w:rsidRPr="009022A8">
              <w:rPr>
                <w:rFonts w:ascii="Times New Roman" w:hAnsi="Times New Roman"/>
              </w:rPr>
              <w:t xml:space="preserve">, </w:t>
            </w:r>
            <w:r w:rsidRPr="009022A8">
              <w:rPr>
                <w:rFonts w:ascii="Times New Roman" w:hAnsi="Times New Roman"/>
                <w:sz w:val="16"/>
                <w:szCs w:val="16"/>
              </w:rPr>
              <w:t xml:space="preserve">но не </w:t>
            </w:r>
            <w:proofErr w:type="gramStart"/>
            <w:r w:rsidRPr="009022A8">
              <w:rPr>
                <w:rFonts w:ascii="Times New Roman" w:hAnsi="Times New Roman"/>
                <w:sz w:val="16"/>
                <w:szCs w:val="16"/>
              </w:rPr>
              <w:t>более суммарной</w:t>
            </w:r>
            <w:proofErr w:type="gramEnd"/>
            <w:r w:rsidRPr="009022A8">
              <w:rPr>
                <w:rFonts w:ascii="Times New Roman" w:hAnsi="Times New Roman"/>
                <w:sz w:val="16"/>
                <w:szCs w:val="16"/>
              </w:rPr>
              <w:t xml:space="preserve"> оценки денежных средств и </w:t>
            </w:r>
            <w:r w:rsidRPr="009022A8">
              <w:rPr>
                <w:rFonts w:ascii="Times New Roman" w:hAnsi="Times New Roman"/>
                <w:sz w:val="16"/>
                <w:szCs w:val="16"/>
              </w:rPr>
              <w:lastRenderedPageBreak/>
              <w:t>стоимости ценных бумаг,</w:t>
            </w:r>
          </w:p>
          <w:p w:rsidR="00AB7562" w:rsidRPr="009022A8" w:rsidRDefault="00AB7562" w:rsidP="00D26153">
            <w:pPr>
              <w:jc w:val="both"/>
              <w:rPr>
                <w:rFonts w:ascii="Times New Roman" w:hAnsi="Times New Roman"/>
                <w:sz w:val="16"/>
                <w:szCs w:val="16"/>
              </w:rPr>
            </w:pPr>
            <w:r w:rsidRPr="009022A8">
              <w:rPr>
                <w:rFonts w:ascii="Times New Roman" w:hAnsi="Times New Roman"/>
                <w:sz w:val="16"/>
                <w:szCs w:val="16"/>
              </w:rPr>
              <w:t>за исключением «</w:t>
            </w:r>
            <w:r w:rsidRPr="009022A8">
              <w:rPr>
                <w:rFonts w:ascii="Times New Roman" w:hAnsi="Times New Roman"/>
                <w:sz w:val="16"/>
                <w:szCs w:val="16"/>
                <w:lang w:val="en-US"/>
              </w:rPr>
              <w:t>Solid</w:t>
            </w:r>
            <w:r w:rsidRPr="009022A8">
              <w:rPr>
                <w:rFonts w:ascii="Times New Roman" w:hAnsi="Times New Roman"/>
                <w:sz w:val="16"/>
                <w:szCs w:val="16"/>
              </w:rPr>
              <w:t xml:space="preserve"> </w:t>
            </w:r>
            <w:r w:rsidRPr="009022A8">
              <w:rPr>
                <w:rFonts w:ascii="Times New Roman" w:hAnsi="Times New Roman"/>
                <w:sz w:val="16"/>
                <w:szCs w:val="16"/>
                <w:lang w:val="en-US"/>
              </w:rPr>
              <w:t>Pro</w:t>
            </w:r>
            <w:r w:rsidRPr="009022A8">
              <w:rPr>
                <w:rFonts w:ascii="Times New Roman" w:hAnsi="Times New Roman"/>
                <w:sz w:val="16"/>
                <w:szCs w:val="16"/>
              </w:rPr>
              <w:t>», «</w:t>
            </w:r>
            <w:r w:rsidRPr="009022A8">
              <w:rPr>
                <w:rFonts w:ascii="Times New Roman" w:hAnsi="Times New Roman"/>
                <w:sz w:val="16"/>
                <w:szCs w:val="16"/>
                <w:lang w:val="en-US"/>
              </w:rPr>
              <w:t>Solid</w:t>
            </w:r>
            <w:r w:rsidRPr="009022A8">
              <w:rPr>
                <w:rFonts w:ascii="Times New Roman" w:hAnsi="Times New Roman"/>
                <w:sz w:val="16"/>
                <w:szCs w:val="16"/>
              </w:rPr>
              <w:t xml:space="preserve"> </w:t>
            </w:r>
            <w:r w:rsidRPr="009022A8">
              <w:rPr>
                <w:rFonts w:ascii="Times New Roman" w:hAnsi="Times New Roman"/>
                <w:sz w:val="16"/>
                <w:szCs w:val="16"/>
                <w:lang w:val="en-US"/>
              </w:rPr>
              <w:t>Pro</w:t>
            </w:r>
            <w:r w:rsidRPr="009022A8">
              <w:rPr>
                <w:rFonts w:ascii="Times New Roman" w:hAnsi="Times New Roman"/>
                <w:sz w:val="16"/>
                <w:szCs w:val="16"/>
              </w:rPr>
              <w:t xml:space="preserve">+», «Персональный брокер </w:t>
            </w:r>
            <w:r w:rsidRPr="009022A8">
              <w:rPr>
                <w:rFonts w:ascii="Times New Roman" w:hAnsi="Times New Roman"/>
                <w:sz w:val="16"/>
                <w:szCs w:val="16"/>
                <w:lang w:val="en-US"/>
              </w:rPr>
              <w:t>Pro</w:t>
            </w:r>
            <w:r w:rsidRPr="009022A8">
              <w:rPr>
                <w:rFonts w:ascii="Times New Roman" w:hAnsi="Times New Roman"/>
                <w:sz w:val="16"/>
                <w:szCs w:val="16"/>
              </w:rPr>
              <w:t>»</w:t>
            </w:r>
          </w:p>
        </w:tc>
        <w:tc>
          <w:tcPr>
            <w:tcW w:w="3260" w:type="dxa"/>
            <w:vAlign w:val="center"/>
          </w:tcPr>
          <w:p w:rsidR="00AB7562" w:rsidRPr="009022A8" w:rsidRDefault="00AB7562" w:rsidP="00D26153">
            <w:pPr>
              <w:jc w:val="both"/>
              <w:rPr>
                <w:rFonts w:ascii="Times New Roman" w:hAnsi="Times New Roman"/>
                <w:sz w:val="16"/>
                <w:szCs w:val="16"/>
              </w:rPr>
            </w:pPr>
            <w:proofErr w:type="gramStart"/>
            <w:r w:rsidRPr="009022A8">
              <w:rPr>
                <w:rFonts w:ascii="Times New Roman" w:hAnsi="Times New Roman"/>
                <w:sz w:val="16"/>
                <w:szCs w:val="16"/>
              </w:rPr>
              <w:lastRenderedPageBreak/>
              <w:t>Взимается в последний рабочий день отчетного периода, в случае отсутствия операций на учетном счете Клиента и при условии, что</w:t>
            </w:r>
            <w:r w:rsidRPr="009022A8">
              <w:rPr>
                <w:rFonts w:ascii="Times New Roman" w:hAnsi="Times New Roman"/>
                <w:sz w:val="21"/>
                <w:szCs w:val="21"/>
                <w:shd w:val="clear" w:color="auto" w:fill="F5F5F5"/>
              </w:rPr>
              <w:t xml:space="preserve"> </w:t>
            </w:r>
            <w:r w:rsidRPr="009022A8">
              <w:rPr>
                <w:rFonts w:ascii="Times New Roman" w:hAnsi="Times New Roman"/>
                <w:sz w:val="16"/>
                <w:szCs w:val="16"/>
              </w:rPr>
              <w:t xml:space="preserve">суммарная оценка денежных </w:t>
            </w:r>
            <w:r w:rsidRPr="009022A8">
              <w:rPr>
                <w:rFonts w:ascii="Times New Roman" w:hAnsi="Times New Roman"/>
                <w:sz w:val="16"/>
                <w:szCs w:val="16"/>
              </w:rPr>
              <w:lastRenderedPageBreak/>
              <w:t>средств и стоимости ценных бумаг (по цене последней сделки торгового дня) на учетном счете Клиента составляет менее 50 000 (Пятьдесят тысяч) рублей</w:t>
            </w:r>
            <w:proofErr w:type="gramEnd"/>
          </w:p>
        </w:tc>
      </w:tr>
      <w:tr w:rsidR="00AB7562" w:rsidRPr="009022A8" w:rsidTr="00463604">
        <w:trPr>
          <w:trHeight w:val="137"/>
        </w:trPr>
        <w:tc>
          <w:tcPr>
            <w:tcW w:w="777" w:type="dxa"/>
            <w:vAlign w:val="center"/>
          </w:tcPr>
          <w:p w:rsidR="00AB7562" w:rsidRPr="009022A8" w:rsidRDefault="00AB7562" w:rsidP="001A0C67">
            <w:pPr>
              <w:ind w:left="-15"/>
              <w:rPr>
                <w:rFonts w:ascii="Times New Roman" w:hAnsi="Times New Roman"/>
                <w:sz w:val="16"/>
                <w:szCs w:val="16"/>
              </w:rPr>
            </w:pPr>
            <w:r w:rsidRPr="009022A8">
              <w:rPr>
                <w:rFonts w:ascii="Times New Roman" w:hAnsi="Times New Roman"/>
                <w:sz w:val="16"/>
                <w:szCs w:val="16"/>
              </w:rPr>
              <w:lastRenderedPageBreak/>
              <w:t>Б</w:t>
            </w:r>
            <w:r w:rsidRPr="009022A8">
              <w:rPr>
                <w:rFonts w:ascii="Times New Roman" w:hAnsi="Times New Roman"/>
                <w:sz w:val="16"/>
                <w:szCs w:val="16"/>
                <w:lang w:val="en-US"/>
              </w:rPr>
              <w:t>.</w:t>
            </w:r>
            <w:r w:rsidRPr="009022A8">
              <w:rPr>
                <w:rFonts w:ascii="Times New Roman" w:hAnsi="Times New Roman"/>
                <w:sz w:val="16"/>
                <w:szCs w:val="16"/>
              </w:rPr>
              <w:t>5</w:t>
            </w:r>
            <w:r w:rsidRPr="009022A8">
              <w:rPr>
                <w:rFonts w:ascii="Times New Roman" w:hAnsi="Times New Roman"/>
                <w:sz w:val="16"/>
                <w:szCs w:val="16"/>
                <w:lang w:val="en-US"/>
              </w:rPr>
              <w:t>.</w:t>
            </w:r>
            <w:r w:rsidRPr="009022A8">
              <w:rPr>
                <w:rFonts w:ascii="Times New Roman" w:hAnsi="Times New Roman"/>
                <w:sz w:val="16"/>
                <w:szCs w:val="16"/>
              </w:rPr>
              <w:t>1.2</w:t>
            </w:r>
          </w:p>
        </w:tc>
        <w:tc>
          <w:tcPr>
            <w:tcW w:w="3760" w:type="dxa"/>
            <w:gridSpan w:val="2"/>
            <w:vAlign w:val="center"/>
          </w:tcPr>
          <w:p w:rsidR="00AB7562" w:rsidRPr="009022A8" w:rsidRDefault="00AB7562" w:rsidP="001A0C67">
            <w:pPr>
              <w:rPr>
                <w:rFonts w:ascii="Times New Roman" w:hAnsi="Times New Roman"/>
                <w:sz w:val="16"/>
                <w:szCs w:val="16"/>
              </w:rPr>
            </w:pPr>
            <w:r w:rsidRPr="009022A8">
              <w:rPr>
                <w:rFonts w:ascii="Times New Roman" w:hAnsi="Times New Roman"/>
                <w:sz w:val="16"/>
                <w:szCs w:val="16"/>
              </w:rPr>
              <w:t>Комиссия за ведение учетного счета Клиента</w:t>
            </w:r>
          </w:p>
        </w:tc>
        <w:tc>
          <w:tcPr>
            <w:tcW w:w="2126" w:type="dxa"/>
            <w:gridSpan w:val="2"/>
            <w:vAlign w:val="center"/>
          </w:tcPr>
          <w:p w:rsidR="00AB7562" w:rsidRPr="009022A8" w:rsidRDefault="00AB7562" w:rsidP="00D26153">
            <w:pPr>
              <w:jc w:val="both"/>
              <w:rPr>
                <w:rFonts w:ascii="Times New Roman" w:hAnsi="Times New Roman"/>
                <w:sz w:val="16"/>
                <w:szCs w:val="16"/>
              </w:rPr>
            </w:pPr>
            <w:r w:rsidRPr="009022A8">
              <w:rPr>
                <w:rFonts w:ascii="Times New Roman" w:hAnsi="Times New Roman"/>
                <w:sz w:val="16"/>
                <w:szCs w:val="16"/>
              </w:rPr>
              <w:t>200 руб.</w:t>
            </w:r>
            <w:r w:rsidRPr="009022A8">
              <w:rPr>
                <w:rFonts w:ascii="Times New Roman" w:hAnsi="Times New Roman"/>
              </w:rPr>
              <w:t xml:space="preserve">, </w:t>
            </w:r>
            <w:r w:rsidRPr="009022A8">
              <w:rPr>
                <w:rFonts w:ascii="Times New Roman" w:hAnsi="Times New Roman"/>
                <w:sz w:val="16"/>
                <w:szCs w:val="16"/>
              </w:rPr>
              <w:t xml:space="preserve">но не </w:t>
            </w:r>
            <w:proofErr w:type="gramStart"/>
            <w:r w:rsidRPr="009022A8">
              <w:rPr>
                <w:rFonts w:ascii="Times New Roman" w:hAnsi="Times New Roman"/>
                <w:sz w:val="16"/>
                <w:szCs w:val="16"/>
              </w:rPr>
              <w:t>более суммарной</w:t>
            </w:r>
            <w:proofErr w:type="gramEnd"/>
            <w:r w:rsidRPr="009022A8">
              <w:rPr>
                <w:rFonts w:ascii="Times New Roman" w:hAnsi="Times New Roman"/>
                <w:sz w:val="16"/>
                <w:szCs w:val="16"/>
              </w:rPr>
              <w:t xml:space="preserve"> оценки денежных средств и стоимости ценных бумаг,</w:t>
            </w:r>
          </w:p>
          <w:p w:rsidR="00AB7562" w:rsidRPr="009022A8" w:rsidRDefault="00AB7562" w:rsidP="00042ABF">
            <w:pPr>
              <w:jc w:val="both"/>
              <w:rPr>
                <w:rFonts w:ascii="Times New Roman" w:hAnsi="Times New Roman"/>
                <w:sz w:val="16"/>
                <w:szCs w:val="16"/>
              </w:rPr>
            </w:pPr>
            <w:r w:rsidRPr="009022A8">
              <w:rPr>
                <w:rFonts w:ascii="Times New Roman" w:hAnsi="Times New Roman"/>
                <w:sz w:val="16"/>
                <w:szCs w:val="16"/>
              </w:rPr>
              <w:t>за исключением «</w:t>
            </w:r>
            <w:r w:rsidRPr="009022A8">
              <w:rPr>
                <w:rFonts w:ascii="Times New Roman" w:hAnsi="Times New Roman"/>
                <w:sz w:val="16"/>
                <w:szCs w:val="16"/>
                <w:lang w:val="en-US"/>
              </w:rPr>
              <w:t>Solid</w:t>
            </w:r>
            <w:r w:rsidRPr="009022A8">
              <w:rPr>
                <w:rFonts w:ascii="Times New Roman" w:hAnsi="Times New Roman"/>
                <w:sz w:val="16"/>
                <w:szCs w:val="16"/>
              </w:rPr>
              <w:t xml:space="preserve"> </w:t>
            </w:r>
            <w:r w:rsidRPr="009022A8">
              <w:rPr>
                <w:rFonts w:ascii="Times New Roman" w:hAnsi="Times New Roman"/>
                <w:sz w:val="16"/>
                <w:szCs w:val="16"/>
                <w:lang w:val="en-US"/>
              </w:rPr>
              <w:t>Pro</w:t>
            </w:r>
            <w:r w:rsidRPr="009022A8">
              <w:rPr>
                <w:rFonts w:ascii="Times New Roman" w:hAnsi="Times New Roman"/>
                <w:sz w:val="16"/>
                <w:szCs w:val="16"/>
              </w:rPr>
              <w:t>», «</w:t>
            </w:r>
            <w:r w:rsidRPr="009022A8">
              <w:rPr>
                <w:rFonts w:ascii="Times New Roman" w:hAnsi="Times New Roman"/>
                <w:sz w:val="16"/>
                <w:szCs w:val="16"/>
                <w:lang w:val="en-US"/>
              </w:rPr>
              <w:t>Solid</w:t>
            </w:r>
            <w:r w:rsidRPr="009022A8">
              <w:rPr>
                <w:rFonts w:ascii="Times New Roman" w:hAnsi="Times New Roman"/>
                <w:sz w:val="16"/>
                <w:szCs w:val="16"/>
              </w:rPr>
              <w:t xml:space="preserve"> </w:t>
            </w:r>
            <w:r w:rsidRPr="009022A8">
              <w:rPr>
                <w:rFonts w:ascii="Times New Roman" w:hAnsi="Times New Roman"/>
                <w:sz w:val="16"/>
                <w:szCs w:val="16"/>
                <w:lang w:val="en-US"/>
              </w:rPr>
              <w:t>Pro</w:t>
            </w:r>
            <w:r w:rsidRPr="009022A8">
              <w:rPr>
                <w:rFonts w:ascii="Times New Roman" w:hAnsi="Times New Roman"/>
                <w:sz w:val="16"/>
                <w:szCs w:val="16"/>
              </w:rPr>
              <w:t xml:space="preserve">+», «Персональный брокер </w:t>
            </w:r>
            <w:r w:rsidRPr="009022A8">
              <w:rPr>
                <w:rFonts w:ascii="Times New Roman" w:hAnsi="Times New Roman"/>
                <w:sz w:val="16"/>
                <w:szCs w:val="16"/>
                <w:lang w:val="en-US"/>
              </w:rPr>
              <w:t>Pro</w:t>
            </w:r>
            <w:r w:rsidRPr="009022A8">
              <w:rPr>
                <w:rFonts w:ascii="Times New Roman" w:hAnsi="Times New Roman"/>
                <w:sz w:val="16"/>
                <w:szCs w:val="16"/>
              </w:rPr>
              <w:t>»</w:t>
            </w:r>
          </w:p>
        </w:tc>
        <w:tc>
          <w:tcPr>
            <w:tcW w:w="3260" w:type="dxa"/>
            <w:vAlign w:val="center"/>
          </w:tcPr>
          <w:p w:rsidR="00AB7562" w:rsidRPr="009022A8" w:rsidRDefault="00AB7562" w:rsidP="006D08F2">
            <w:pPr>
              <w:jc w:val="both"/>
              <w:rPr>
                <w:rFonts w:ascii="Times New Roman" w:hAnsi="Times New Roman"/>
                <w:sz w:val="16"/>
                <w:szCs w:val="16"/>
              </w:rPr>
            </w:pPr>
            <w:proofErr w:type="gramStart"/>
            <w:r w:rsidRPr="009022A8">
              <w:rPr>
                <w:rFonts w:ascii="Times New Roman" w:hAnsi="Times New Roman"/>
                <w:sz w:val="16"/>
                <w:szCs w:val="16"/>
              </w:rPr>
              <w:t>Взимается в последний рабочий день отчетного периода, в случае отсутствия операций на учетном счете Клиента и при условии, что</w:t>
            </w:r>
            <w:r w:rsidRPr="009022A8">
              <w:rPr>
                <w:rFonts w:ascii="Times New Roman" w:hAnsi="Times New Roman"/>
                <w:sz w:val="21"/>
                <w:szCs w:val="21"/>
                <w:shd w:val="clear" w:color="auto" w:fill="F5F5F5"/>
              </w:rPr>
              <w:t xml:space="preserve"> </w:t>
            </w:r>
            <w:r w:rsidRPr="009022A8">
              <w:rPr>
                <w:rFonts w:ascii="Times New Roman" w:hAnsi="Times New Roman"/>
                <w:sz w:val="16"/>
                <w:szCs w:val="16"/>
              </w:rPr>
              <w:t>суммарная оценка денежных средств и стоимости ценных бумаг (по цене последней сделки торгового дня) на учетном счете Клиента составляет менее 50 000 (Пятьдесят тысяч) рублей</w:t>
            </w:r>
            <w:proofErr w:type="gramEnd"/>
          </w:p>
        </w:tc>
      </w:tr>
      <w:tr w:rsidR="00AB7562" w:rsidRPr="001A0C67" w:rsidTr="00463604">
        <w:trPr>
          <w:trHeight w:val="137"/>
        </w:trPr>
        <w:tc>
          <w:tcPr>
            <w:tcW w:w="777" w:type="dxa"/>
            <w:vAlign w:val="center"/>
          </w:tcPr>
          <w:p w:rsidR="00AB7562" w:rsidRPr="001A0C67" w:rsidRDefault="00AB7562" w:rsidP="001A0C67">
            <w:pPr>
              <w:rPr>
                <w:rFonts w:ascii="Times New Roman" w:hAnsi="Times New Roman"/>
                <w:sz w:val="16"/>
                <w:szCs w:val="16"/>
                <w:lang w:val="en-US"/>
              </w:rPr>
            </w:pPr>
            <w:r w:rsidRPr="001A0C67">
              <w:rPr>
                <w:rFonts w:ascii="Times New Roman" w:hAnsi="Times New Roman"/>
                <w:sz w:val="16"/>
                <w:szCs w:val="16"/>
              </w:rPr>
              <w:t>Б.5.2</w:t>
            </w:r>
          </w:p>
        </w:tc>
        <w:tc>
          <w:tcPr>
            <w:tcW w:w="3760" w:type="dxa"/>
            <w:gridSpan w:val="2"/>
          </w:tcPr>
          <w:p w:rsidR="00AB7562" w:rsidRPr="001A0C67" w:rsidRDefault="00AB7562" w:rsidP="00BB2BBA">
            <w:pPr>
              <w:jc w:val="both"/>
              <w:rPr>
                <w:rFonts w:ascii="Times New Roman" w:hAnsi="Times New Roman"/>
                <w:sz w:val="16"/>
                <w:szCs w:val="16"/>
              </w:rPr>
            </w:pPr>
            <w:bookmarkStart w:id="29" w:name="OLE_LINK1"/>
            <w:bookmarkStart w:id="30" w:name="OLE_LINK2"/>
            <w:r w:rsidRPr="001A0C67">
              <w:rPr>
                <w:rFonts w:ascii="Times New Roman" w:hAnsi="Times New Roman"/>
                <w:sz w:val="16"/>
                <w:szCs w:val="16"/>
              </w:rPr>
              <w:t xml:space="preserve">Возмещение расходов, связанных с обслуживанием Клиента, по счетам третьих лиц </w:t>
            </w:r>
            <w:bookmarkEnd w:id="29"/>
            <w:bookmarkEnd w:id="30"/>
          </w:p>
        </w:tc>
        <w:tc>
          <w:tcPr>
            <w:tcW w:w="2126" w:type="dxa"/>
            <w:gridSpan w:val="2"/>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 размере фактических затрат Компании</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 том числе плата за ведение счета, плата за абонентское обслуживание, удержанная организаторами торговли</w:t>
            </w:r>
          </w:p>
        </w:tc>
      </w:tr>
      <w:tr w:rsidR="00AB7562" w:rsidRPr="001A0C67" w:rsidTr="00463604">
        <w:trPr>
          <w:trHeight w:val="137"/>
        </w:trPr>
        <w:tc>
          <w:tcPr>
            <w:tcW w:w="777" w:type="dxa"/>
            <w:vAlign w:val="center"/>
          </w:tcPr>
          <w:p w:rsidR="00AB7562" w:rsidRPr="001A0C67" w:rsidRDefault="00AB7562" w:rsidP="001A0C67">
            <w:pPr>
              <w:rPr>
                <w:rFonts w:ascii="Times New Roman" w:hAnsi="Times New Roman"/>
                <w:sz w:val="16"/>
                <w:szCs w:val="16"/>
              </w:rPr>
            </w:pPr>
            <w:r w:rsidRPr="001A0C67">
              <w:rPr>
                <w:rFonts w:ascii="Times New Roman" w:hAnsi="Times New Roman"/>
                <w:sz w:val="16"/>
                <w:szCs w:val="16"/>
              </w:rPr>
              <w:t>Б.5.3</w:t>
            </w:r>
          </w:p>
        </w:tc>
        <w:tc>
          <w:tcPr>
            <w:tcW w:w="3760" w:type="dxa"/>
            <w:gridSpan w:val="2"/>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Комиссия за предоставление Обеспечительной маржи</w:t>
            </w:r>
          </w:p>
        </w:tc>
        <w:tc>
          <w:tcPr>
            <w:tcW w:w="2126" w:type="dxa"/>
            <w:gridSpan w:val="2"/>
            <w:vAlign w:val="center"/>
          </w:tcPr>
          <w:p w:rsidR="00AB7562" w:rsidRPr="003B167C" w:rsidRDefault="00BB33D9" w:rsidP="00BB33D9">
            <w:pPr>
              <w:jc w:val="center"/>
              <w:rPr>
                <w:rFonts w:ascii="Times New Roman" w:hAnsi="Times New Roman"/>
                <w:sz w:val="16"/>
                <w:szCs w:val="16"/>
              </w:rPr>
            </w:pPr>
            <w:r w:rsidRPr="003B167C">
              <w:rPr>
                <w:rFonts w:ascii="Times New Roman" w:hAnsi="Times New Roman"/>
                <w:sz w:val="16"/>
                <w:szCs w:val="16"/>
              </w:rPr>
              <w:t>29</w:t>
            </w:r>
            <w:r w:rsidR="00AB7562" w:rsidRPr="003B167C">
              <w:rPr>
                <w:rFonts w:ascii="Times New Roman" w:hAnsi="Times New Roman"/>
                <w:sz w:val="16"/>
                <w:szCs w:val="16"/>
              </w:rPr>
              <w:t>% годовых</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Взимается ежедневно от величины Обеспечительной маржи</w:t>
            </w:r>
          </w:p>
        </w:tc>
      </w:tr>
      <w:tr w:rsidR="00AB7562" w:rsidRPr="001A0C67" w:rsidTr="00463604">
        <w:trPr>
          <w:trHeight w:val="137"/>
        </w:trPr>
        <w:tc>
          <w:tcPr>
            <w:tcW w:w="777" w:type="dxa"/>
            <w:vAlign w:val="center"/>
          </w:tcPr>
          <w:p w:rsidR="00AB7562" w:rsidRPr="001A0C67" w:rsidRDefault="00AB7562" w:rsidP="001A0C67">
            <w:pPr>
              <w:ind w:right="-182"/>
              <w:rPr>
                <w:rFonts w:ascii="Times New Roman" w:hAnsi="Times New Roman"/>
                <w:sz w:val="16"/>
                <w:szCs w:val="16"/>
              </w:rPr>
            </w:pPr>
            <w:r w:rsidRPr="001A0C67">
              <w:rPr>
                <w:rFonts w:ascii="Times New Roman" w:hAnsi="Times New Roman"/>
                <w:sz w:val="16"/>
                <w:szCs w:val="16"/>
              </w:rPr>
              <w:t>Б.5.4</w:t>
            </w:r>
          </w:p>
        </w:tc>
        <w:tc>
          <w:tcPr>
            <w:tcW w:w="3760" w:type="dxa"/>
            <w:gridSpan w:val="2"/>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Комиссия за предоставление Клиенту в заем денежных средств или ценных бумаг для совершения маржинальных сделок</w:t>
            </w:r>
          </w:p>
        </w:tc>
        <w:tc>
          <w:tcPr>
            <w:tcW w:w="2126" w:type="dxa"/>
            <w:gridSpan w:val="2"/>
            <w:vAlign w:val="center"/>
          </w:tcPr>
          <w:p w:rsidR="00AB7562" w:rsidRPr="003B167C" w:rsidRDefault="00BB33D9" w:rsidP="001A0C67">
            <w:pPr>
              <w:jc w:val="center"/>
              <w:rPr>
                <w:rFonts w:ascii="Times New Roman" w:hAnsi="Times New Roman"/>
                <w:sz w:val="16"/>
                <w:szCs w:val="16"/>
              </w:rPr>
            </w:pPr>
            <w:r w:rsidRPr="003B167C">
              <w:rPr>
                <w:rFonts w:ascii="Times New Roman" w:hAnsi="Times New Roman"/>
                <w:sz w:val="16"/>
                <w:szCs w:val="16"/>
              </w:rPr>
              <w:t>29</w:t>
            </w:r>
            <w:r w:rsidR="00AB7562" w:rsidRPr="003B167C">
              <w:rPr>
                <w:rFonts w:ascii="Times New Roman" w:hAnsi="Times New Roman"/>
                <w:sz w:val="16"/>
                <w:szCs w:val="16"/>
              </w:rPr>
              <w:t>% годовых</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Взимается ежедневно от величины займа</w:t>
            </w:r>
          </w:p>
        </w:tc>
      </w:tr>
      <w:tr w:rsidR="00AB7562" w:rsidRPr="001A0C67" w:rsidTr="00463604">
        <w:trPr>
          <w:trHeight w:val="1755"/>
        </w:trPr>
        <w:tc>
          <w:tcPr>
            <w:tcW w:w="777" w:type="dxa"/>
            <w:vAlign w:val="center"/>
          </w:tcPr>
          <w:p w:rsidR="00AB7562" w:rsidRPr="009022A8" w:rsidRDefault="00AB7562" w:rsidP="001A0C67">
            <w:pPr>
              <w:ind w:right="-182"/>
              <w:jc w:val="both"/>
              <w:rPr>
                <w:rFonts w:ascii="Times New Roman" w:hAnsi="Times New Roman"/>
                <w:sz w:val="16"/>
                <w:szCs w:val="16"/>
                <w:lang w:val="en-US"/>
              </w:rPr>
            </w:pPr>
            <w:r w:rsidRPr="009022A8">
              <w:rPr>
                <w:rFonts w:ascii="Times New Roman" w:hAnsi="Times New Roman"/>
                <w:sz w:val="16"/>
                <w:szCs w:val="16"/>
              </w:rPr>
              <w:t>Б.5.</w:t>
            </w:r>
            <w:r w:rsidRPr="009022A8">
              <w:rPr>
                <w:rFonts w:ascii="Times New Roman" w:hAnsi="Times New Roman"/>
                <w:sz w:val="16"/>
                <w:szCs w:val="16"/>
                <w:lang w:val="en-US"/>
              </w:rPr>
              <w:t>5</w:t>
            </w:r>
          </w:p>
        </w:tc>
        <w:tc>
          <w:tcPr>
            <w:tcW w:w="3760" w:type="dxa"/>
            <w:gridSpan w:val="2"/>
            <w:vAlign w:val="center"/>
          </w:tcPr>
          <w:p w:rsidR="00AB7562" w:rsidRPr="009022A8" w:rsidRDefault="00AB7562" w:rsidP="00AC6B9C">
            <w:pPr>
              <w:jc w:val="both"/>
              <w:rPr>
                <w:rFonts w:ascii="Times New Roman" w:hAnsi="Times New Roman"/>
                <w:sz w:val="16"/>
                <w:szCs w:val="16"/>
              </w:rPr>
            </w:pPr>
            <w:r w:rsidRPr="009022A8">
              <w:rPr>
                <w:rFonts w:ascii="Times New Roman" w:hAnsi="Times New Roman" w:cs="Times New Roman"/>
                <w:sz w:val="16"/>
                <w:szCs w:val="16"/>
              </w:rPr>
              <w:t>Комиссия за расчеты по операциям с ценными бумагами по итогам сделок*</w:t>
            </w:r>
          </w:p>
        </w:tc>
        <w:tc>
          <w:tcPr>
            <w:tcW w:w="2126" w:type="dxa"/>
            <w:gridSpan w:val="2"/>
            <w:vAlign w:val="center"/>
          </w:tcPr>
          <w:p w:rsidR="007D4987" w:rsidRPr="009022A8" w:rsidRDefault="00AB7562" w:rsidP="009022A8">
            <w:pPr>
              <w:jc w:val="both"/>
              <w:rPr>
                <w:rFonts w:ascii="Times New Roman" w:hAnsi="Times New Roman"/>
                <w:sz w:val="16"/>
                <w:szCs w:val="16"/>
              </w:rPr>
            </w:pPr>
            <w:proofErr w:type="gramStart"/>
            <w:r w:rsidRPr="009022A8">
              <w:rPr>
                <w:rFonts w:ascii="Times New Roman" w:hAnsi="Times New Roman"/>
                <w:sz w:val="16"/>
                <w:szCs w:val="16"/>
              </w:rPr>
              <w:t xml:space="preserve">0,01% от оборота по сделкам купли-продажи, заключенным в торговой системе ПАО Московская Биржа (фондовый рынок) </w:t>
            </w:r>
            <w:r w:rsidR="007D4987" w:rsidRPr="009022A8">
              <w:rPr>
                <w:rFonts w:ascii="Times New Roman" w:hAnsi="Times New Roman" w:cs="Times New Roman"/>
                <w:sz w:val="16"/>
                <w:szCs w:val="16"/>
              </w:rPr>
              <w:t xml:space="preserve">В случае, если на дату заключения сделки купли-продажи </w:t>
            </w:r>
            <w:r w:rsidR="007D4987" w:rsidRPr="009022A8">
              <w:rPr>
                <w:rFonts w:ascii="Times New Roman" w:hAnsi="Times New Roman"/>
                <w:sz w:val="16"/>
                <w:szCs w:val="16"/>
              </w:rPr>
              <w:t>в торговой системе ПАО</w:t>
            </w:r>
            <w:r w:rsidR="007D4987" w:rsidRPr="009022A8">
              <w:rPr>
                <w:rFonts w:ascii="Times New Roman" w:hAnsi="Times New Roman"/>
                <w:sz w:val="16"/>
                <w:szCs w:val="16"/>
                <w:lang w:val="en-US"/>
              </w:rPr>
              <w:t> </w:t>
            </w:r>
            <w:r w:rsidR="007D4987" w:rsidRPr="009022A8">
              <w:rPr>
                <w:rFonts w:ascii="Times New Roman" w:hAnsi="Times New Roman"/>
                <w:sz w:val="16"/>
                <w:szCs w:val="16"/>
              </w:rPr>
              <w:t>Московская Биржа (фондовый р</w:t>
            </w:r>
            <w:bookmarkStart w:id="31" w:name="_GoBack"/>
            <w:bookmarkEnd w:id="31"/>
            <w:r w:rsidR="007D4987" w:rsidRPr="009022A8">
              <w:rPr>
                <w:rFonts w:ascii="Times New Roman" w:hAnsi="Times New Roman"/>
                <w:sz w:val="16"/>
                <w:szCs w:val="16"/>
              </w:rPr>
              <w:t xml:space="preserve">ынок), размер биржевой комиссии превысит 0,01%, то </w:t>
            </w:r>
            <w:r w:rsidR="007D4987" w:rsidRPr="009022A8">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007D4987" w:rsidRPr="009022A8">
              <w:rPr>
                <w:rFonts w:ascii="Times New Roman" w:hAnsi="Times New Roman"/>
                <w:sz w:val="16"/>
                <w:szCs w:val="16"/>
              </w:rPr>
              <w:t xml:space="preserve">биржевой комиссии, действующей на дату заключения </w:t>
            </w:r>
            <w:r w:rsidR="007D4987" w:rsidRPr="009022A8">
              <w:rPr>
                <w:rFonts w:ascii="Times New Roman" w:hAnsi="Times New Roman" w:cs="Times New Roman"/>
                <w:sz w:val="16"/>
                <w:szCs w:val="16"/>
              </w:rPr>
              <w:t>сделки купли-продажи.</w:t>
            </w:r>
            <w:proofErr w:type="gramEnd"/>
          </w:p>
        </w:tc>
        <w:tc>
          <w:tcPr>
            <w:tcW w:w="3260" w:type="dxa"/>
            <w:vAlign w:val="center"/>
          </w:tcPr>
          <w:p w:rsidR="00AB7562" w:rsidRPr="009022A8" w:rsidRDefault="00AB7562" w:rsidP="00AC6B9C">
            <w:pPr>
              <w:jc w:val="both"/>
              <w:rPr>
                <w:rFonts w:ascii="Times New Roman" w:hAnsi="Times New Roman"/>
                <w:sz w:val="16"/>
                <w:szCs w:val="16"/>
              </w:rPr>
            </w:pPr>
            <w:r w:rsidRPr="009022A8">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AB7562" w:rsidRPr="009022A8" w:rsidRDefault="00AB7562" w:rsidP="00CA13A4">
            <w:pPr>
              <w:spacing w:before="60" w:after="60"/>
              <w:jc w:val="both"/>
              <w:rPr>
                <w:rFonts w:ascii="Times New Roman" w:hAnsi="Times New Roman"/>
                <w:sz w:val="16"/>
                <w:szCs w:val="16"/>
              </w:rPr>
            </w:pPr>
            <w:r w:rsidRPr="009022A8">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AB7562" w:rsidRPr="009022A8" w:rsidRDefault="00AB7562" w:rsidP="00BB2BBA">
            <w:pPr>
              <w:jc w:val="both"/>
              <w:rPr>
                <w:rFonts w:ascii="Times New Roman" w:hAnsi="Times New Roman"/>
                <w:sz w:val="16"/>
                <w:szCs w:val="16"/>
              </w:rPr>
            </w:pPr>
            <w:r w:rsidRPr="009022A8">
              <w:rPr>
                <w:rFonts w:ascii="Times New Roman" w:hAnsi="Times New Roman"/>
                <w:sz w:val="16"/>
                <w:szCs w:val="16"/>
              </w:rPr>
              <w:t>Комиссия не начисляется по сделкам РЕПО</w:t>
            </w:r>
          </w:p>
        </w:tc>
      </w:tr>
      <w:tr w:rsidR="00AB7562" w:rsidRPr="001A0C67" w:rsidTr="00463604">
        <w:trPr>
          <w:trHeight w:val="137"/>
        </w:trPr>
        <w:tc>
          <w:tcPr>
            <w:tcW w:w="777" w:type="dxa"/>
            <w:vAlign w:val="center"/>
          </w:tcPr>
          <w:p w:rsidR="00AB7562" w:rsidRPr="001A0C67" w:rsidRDefault="00AB7562" w:rsidP="001A0C67">
            <w:pPr>
              <w:ind w:right="-182"/>
              <w:jc w:val="both"/>
              <w:rPr>
                <w:rFonts w:ascii="Times New Roman" w:hAnsi="Times New Roman"/>
                <w:sz w:val="16"/>
                <w:szCs w:val="16"/>
              </w:rPr>
            </w:pPr>
            <w:r w:rsidRPr="001A0C67">
              <w:rPr>
                <w:rFonts w:ascii="Times New Roman" w:hAnsi="Times New Roman"/>
                <w:sz w:val="16"/>
                <w:szCs w:val="16"/>
              </w:rPr>
              <w:t>Б.5.6</w:t>
            </w:r>
          </w:p>
        </w:tc>
        <w:tc>
          <w:tcPr>
            <w:tcW w:w="3760" w:type="dxa"/>
            <w:gridSpan w:val="2"/>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1A0C67">
              <w:rPr>
                <w:rFonts w:ascii="Times New Roman" w:hAnsi="Times New Roman"/>
                <w:sz w:val="16"/>
                <w:szCs w:val="16"/>
              </w:rPr>
              <w:t>соандеррайтера</w:t>
            </w:r>
            <w:proofErr w:type="spellEnd"/>
            <w:r w:rsidRPr="001A0C67">
              <w:rPr>
                <w:rFonts w:ascii="Times New Roman" w:hAnsi="Times New Roman"/>
                <w:sz w:val="16"/>
                <w:szCs w:val="16"/>
              </w:rPr>
              <w:t xml:space="preserve">), в том числе на торгах организатора торговли (биржи) </w:t>
            </w:r>
          </w:p>
        </w:tc>
        <w:tc>
          <w:tcPr>
            <w:tcW w:w="2126" w:type="dxa"/>
            <w:gridSpan w:val="2"/>
            <w:vAlign w:val="center"/>
          </w:tcPr>
          <w:p w:rsidR="00AB7562" w:rsidRPr="001A0C67" w:rsidRDefault="00AB7562" w:rsidP="001A0C67">
            <w:pPr>
              <w:jc w:val="both"/>
              <w:rPr>
                <w:rFonts w:ascii="Times New Roman" w:hAnsi="Times New Roman"/>
                <w:sz w:val="16"/>
                <w:szCs w:val="16"/>
              </w:rPr>
            </w:pPr>
            <w:r w:rsidRPr="001A0C67">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AB7562" w:rsidRPr="00C21CAC" w:rsidRDefault="00AB7562" w:rsidP="009022A8">
            <w:pPr>
              <w:spacing w:before="60" w:after="60"/>
              <w:jc w:val="both"/>
              <w:rPr>
                <w:rFonts w:ascii="Times New Roman" w:hAnsi="Times New Roman"/>
                <w:strike/>
                <w:sz w:val="16"/>
                <w:szCs w:val="16"/>
              </w:rPr>
            </w:pPr>
            <w:r w:rsidRPr="001A0C67">
              <w:rPr>
                <w:rFonts w:ascii="Times New Roman" w:hAnsi="Times New Roman"/>
                <w:sz w:val="16"/>
                <w:szCs w:val="16"/>
              </w:rPr>
              <w:t>0,2% от объема сделки за каждое Поручение Клиента – в отношении иных ценных бумаг</w:t>
            </w:r>
            <w:r w:rsidR="009022A8">
              <w:rPr>
                <w:rFonts w:ascii="Times New Roman" w:hAnsi="Times New Roman"/>
                <w:sz w:val="16"/>
                <w:szCs w:val="16"/>
              </w:rPr>
              <w:t>.</w:t>
            </w:r>
          </w:p>
        </w:tc>
        <w:tc>
          <w:tcPr>
            <w:tcW w:w="3260" w:type="dxa"/>
            <w:vAlign w:val="center"/>
          </w:tcPr>
          <w:p w:rsidR="00AB7562" w:rsidRPr="009022A8" w:rsidRDefault="00AB7562" w:rsidP="00BB2BBA">
            <w:pPr>
              <w:jc w:val="both"/>
              <w:rPr>
                <w:rFonts w:ascii="Times New Roman" w:hAnsi="Times New Roman"/>
                <w:sz w:val="16"/>
                <w:szCs w:val="16"/>
              </w:rPr>
            </w:pPr>
            <w:r w:rsidRPr="001A0C67">
              <w:rPr>
                <w:rFonts w:ascii="Times New Roman" w:hAnsi="Times New Roman"/>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w:t>
            </w:r>
            <w:r w:rsidRPr="009022A8">
              <w:rPr>
                <w:rFonts w:ascii="Times New Roman" w:hAnsi="Times New Roman"/>
                <w:sz w:val="16"/>
                <w:szCs w:val="16"/>
              </w:rPr>
              <w:t>Клиента (при не</w:t>
            </w:r>
            <w:r w:rsidR="00A36DB9">
              <w:rPr>
                <w:rFonts w:ascii="Times New Roman" w:hAnsi="Times New Roman"/>
                <w:sz w:val="16"/>
                <w:szCs w:val="16"/>
              </w:rPr>
              <w:t xml:space="preserve"> </w:t>
            </w:r>
            <w:r w:rsidRPr="009022A8">
              <w:rPr>
                <w:rFonts w:ascii="Times New Roman" w:hAnsi="Times New Roman"/>
                <w:sz w:val="16"/>
                <w:szCs w:val="16"/>
              </w:rPr>
              <w:t>заключении сделки взимается в размере 0,2% от объема заявки, не более 1500 рублей)</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bl>
    <w:p w:rsidR="00C21CAC" w:rsidRDefault="00540341" w:rsidP="00C21CAC">
      <w:pPr>
        <w:pStyle w:val="aff2"/>
        <w:spacing w:before="120" w:after="120"/>
        <w:ind w:left="0" w:firstLine="567"/>
        <w:contextualSpacing w:val="0"/>
        <w:jc w:val="both"/>
        <w:rPr>
          <w:rFonts w:eastAsiaTheme="minorHAnsi"/>
          <w:sz w:val="16"/>
          <w:szCs w:val="16"/>
          <w:lang w:eastAsia="en-US"/>
        </w:rPr>
      </w:pPr>
      <w:r w:rsidRPr="001A0C67">
        <w:rPr>
          <w:rFonts w:eastAsiaTheme="minorHAnsi"/>
          <w:sz w:val="16"/>
          <w:szCs w:val="16"/>
          <w:lang w:eastAsia="en-US"/>
        </w:rPr>
        <w:t>Примечание:</w:t>
      </w:r>
    </w:p>
    <w:p w:rsidR="00CA13A4" w:rsidRPr="009022A8" w:rsidRDefault="00CA13A4" w:rsidP="00C21CAC">
      <w:pPr>
        <w:pStyle w:val="aff2"/>
        <w:numPr>
          <w:ilvl w:val="0"/>
          <w:numId w:val="29"/>
        </w:numPr>
        <w:tabs>
          <w:tab w:val="left" w:pos="1134"/>
        </w:tabs>
        <w:spacing w:before="120" w:after="120"/>
        <w:ind w:left="0" w:firstLine="567"/>
        <w:contextualSpacing w:val="0"/>
        <w:jc w:val="both"/>
        <w:rPr>
          <w:sz w:val="16"/>
          <w:szCs w:val="16"/>
        </w:rPr>
      </w:pPr>
      <w:r w:rsidRPr="009022A8">
        <w:rPr>
          <w:rFonts w:eastAsiaTheme="minorHAnsi"/>
          <w:sz w:val="16"/>
          <w:szCs w:val="16"/>
          <w:lang w:eastAsia="en-US"/>
        </w:rPr>
        <w:t xml:space="preserve">Комиссия </w:t>
      </w:r>
      <w:r w:rsidRPr="009022A8">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1A0C67" w:rsidRDefault="001A0C67" w:rsidP="006D08F2">
      <w:pPr>
        <w:spacing w:after="200" w:line="276" w:lineRule="auto"/>
        <w:ind w:firstLine="567"/>
        <w:jc w:val="both"/>
        <w:rPr>
          <w:rFonts w:eastAsiaTheme="minorHAnsi"/>
          <w:sz w:val="16"/>
          <w:szCs w:val="16"/>
          <w:lang w:eastAsia="en-US"/>
        </w:rPr>
      </w:pPr>
      <w:r w:rsidRPr="001A0C67">
        <w:rPr>
          <w:rFonts w:eastAsiaTheme="minorHAnsi"/>
          <w:sz w:val="16"/>
          <w:szCs w:val="16"/>
          <w:lang w:eastAsia="en-US"/>
        </w:rPr>
        <w:t>Если в каком-либо</w:t>
      </w:r>
      <w:r w:rsidR="001067D0">
        <w:rPr>
          <w:rFonts w:eastAsiaTheme="minorHAnsi"/>
          <w:sz w:val="16"/>
          <w:szCs w:val="16"/>
          <w:lang w:eastAsia="en-US"/>
        </w:rPr>
        <w:t xml:space="preserve"> </w:t>
      </w:r>
      <w:r w:rsidRPr="001A0C67">
        <w:rPr>
          <w:rFonts w:eastAsiaTheme="minorHAnsi"/>
          <w:sz w:val="16"/>
          <w:szCs w:val="16"/>
          <w:lang w:eastAsia="en-US"/>
        </w:rPr>
        <w:t>тарифном плане указаны ставки, отличные от ставок, приведенных в настоящем разделе, применяются ставки, указанные в соответствующем тарифном плане.</w:t>
      </w:r>
    </w:p>
    <w:p w:rsidR="001A0C67" w:rsidRPr="001A0C67" w:rsidRDefault="001A0C67" w:rsidP="001A0C67">
      <w:pPr>
        <w:spacing w:after="200" w:line="276" w:lineRule="auto"/>
        <w:rPr>
          <w:rFonts w:eastAsiaTheme="majorEastAsia"/>
          <w:b/>
          <w:bCs/>
          <w:color w:val="943634" w:themeColor="accent2" w:themeShade="BF"/>
          <w:sz w:val="28"/>
          <w:szCs w:val="28"/>
          <w:lang w:eastAsia="en-US"/>
        </w:rPr>
      </w:pPr>
      <w:r w:rsidRPr="001A0C67">
        <w:rPr>
          <w:rFonts w:eastAsiaTheme="minorHAnsi"/>
          <w:sz w:val="22"/>
          <w:szCs w:val="22"/>
          <w:lang w:eastAsia="en-US"/>
        </w:rPr>
        <w:br w:type="page"/>
      </w:r>
    </w:p>
    <w:p w:rsidR="001A0C67" w:rsidRPr="001A0C67" w:rsidRDefault="001A0C67" w:rsidP="00DB0EB8">
      <w:pPr>
        <w:pStyle w:val="1"/>
        <w:rPr>
          <w:rFonts w:eastAsiaTheme="majorEastAsia"/>
          <w:lang w:eastAsia="en-US"/>
        </w:rPr>
      </w:pPr>
      <w:bookmarkStart w:id="32" w:name="_Toc90028939"/>
      <w:r w:rsidRPr="001A0C67">
        <w:rPr>
          <w:rFonts w:eastAsiaTheme="majorEastAsia"/>
          <w:lang w:eastAsia="en-US"/>
        </w:rPr>
        <w:lastRenderedPageBreak/>
        <w:t>Раздел В. Дополнительные услуги по брокерскому обслуживанию</w:t>
      </w:r>
      <w:bookmarkEnd w:id="32"/>
    </w:p>
    <w:p w:rsidR="001A0C67" w:rsidRPr="001A0C67" w:rsidRDefault="001A0C67" w:rsidP="001A0C67">
      <w:pPr>
        <w:keepNext/>
        <w:keepLines/>
        <w:spacing w:line="276" w:lineRule="auto"/>
        <w:outlineLvl w:val="0"/>
        <w:rPr>
          <w:rFonts w:eastAsiaTheme="majorEastAsia"/>
          <w:b/>
          <w:bCs/>
          <w:color w:val="63002F"/>
          <w:sz w:val="28"/>
          <w:szCs w:val="28"/>
          <w:lang w:eastAsia="en-US"/>
        </w:rPr>
      </w:pPr>
    </w:p>
    <w:tbl>
      <w:tblPr>
        <w:tblpPr w:leftFromText="180" w:rightFromText="180"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5706"/>
        <w:gridCol w:w="3090"/>
      </w:tblGrid>
      <w:tr w:rsidR="001A0C67" w:rsidRPr="001A0C67" w:rsidTr="007F0148">
        <w:trPr>
          <w:cantSplit/>
          <w:trHeight w:val="280"/>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hideMark/>
          </w:tcPr>
          <w:p w:rsidR="001A0C67" w:rsidRPr="001A0C67" w:rsidRDefault="001A0C67" w:rsidP="001A0C67">
            <w:pPr>
              <w:numPr>
                <w:ilvl w:val="0"/>
                <w:numId w:val="4"/>
              </w:numPr>
              <w:spacing w:after="200" w:line="276" w:lineRule="auto"/>
              <w:ind w:firstLine="0"/>
              <w:contextualSpacing/>
              <w:jc w:val="center"/>
              <w:rPr>
                <w:rFonts w:eastAsiaTheme="minorHAnsi"/>
                <w:sz w:val="16"/>
                <w:szCs w:val="16"/>
                <w:lang w:eastAsia="en-US"/>
              </w:rPr>
            </w:pPr>
            <w:r w:rsidRPr="001A0C67">
              <w:rPr>
                <w:rFonts w:eastAsiaTheme="minorHAnsi"/>
                <w:sz w:val="16"/>
                <w:szCs w:val="16"/>
                <w:lang w:eastAsia="en-US"/>
              </w:rPr>
              <w:t>Услуги по предоставлению клиентам программных и (или) технических сре</w:t>
            </w:r>
            <w:proofErr w:type="gramStart"/>
            <w:r w:rsidRPr="001A0C67">
              <w:rPr>
                <w:rFonts w:eastAsiaTheme="minorHAnsi"/>
                <w:sz w:val="16"/>
                <w:szCs w:val="16"/>
                <w:lang w:eastAsia="en-US"/>
              </w:rPr>
              <w:t>дств дл</w:t>
            </w:r>
            <w:proofErr w:type="gramEnd"/>
            <w:r w:rsidRPr="001A0C67">
              <w:rPr>
                <w:rFonts w:eastAsiaTheme="minorHAnsi"/>
                <w:sz w:val="16"/>
                <w:szCs w:val="16"/>
                <w:lang w:eastAsia="en-US"/>
              </w:rPr>
              <w:t>я удаленного доступа к услугам по договору брокерского обслуживания</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B.1.1</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Предоставление доступа к клиентскому терминалу ИТС</w:t>
            </w:r>
            <w:r w:rsidR="001067D0">
              <w:rPr>
                <w:rFonts w:eastAsiaTheme="minorHAnsi"/>
                <w:sz w:val="16"/>
                <w:szCs w:val="16"/>
                <w:lang w:eastAsia="en-US"/>
              </w:rPr>
              <w:t xml:space="preserve"> </w:t>
            </w:r>
            <w:r w:rsidRPr="001A0C67">
              <w:rPr>
                <w:rFonts w:eastAsiaTheme="minorHAnsi"/>
                <w:sz w:val="16"/>
                <w:szCs w:val="16"/>
                <w:lang w:eastAsia="en-US"/>
              </w:rPr>
              <w:t>QUIK</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Бесплатно, если иное не определено тарифными планами</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B.1.2</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Предоставление доступа к клиентским терминалам QUIK </w:t>
            </w:r>
            <w:proofErr w:type="spellStart"/>
            <w:r w:rsidRPr="001A0C67">
              <w:rPr>
                <w:rFonts w:eastAsiaTheme="minorHAnsi"/>
                <w:sz w:val="16"/>
                <w:szCs w:val="16"/>
                <w:lang w:eastAsia="en-US"/>
              </w:rPr>
              <w:t>Android</w:t>
            </w:r>
            <w:proofErr w:type="spellEnd"/>
            <w:r w:rsidRPr="001A0C67">
              <w:rPr>
                <w:rFonts w:eastAsiaTheme="minorHAnsi"/>
                <w:sz w:val="16"/>
                <w:szCs w:val="16"/>
                <w:lang w:eastAsia="en-US"/>
              </w:rPr>
              <w:t xml:space="preserve">, </w:t>
            </w:r>
            <w:r w:rsidRPr="001A0C67">
              <w:rPr>
                <w:rFonts w:eastAsiaTheme="minorHAnsi"/>
                <w:sz w:val="16"/>
                <w:szCs w:val="16"/>
                <w:lang w:val="en-US" w:eastAsia="en-US"/>
              </w:rPr>
              <w:t>QUIK</w:t>
            </w:r>
            <w:r w:rsidRPr="001A0C67">
              <w:rPr>
                <w:rFonts w:eastAsiaTheme="minorHAnsi"/>
                <w:sz w:val="16"/>
                <w:szCs w:val="16"/>
                <w:lang w:eastAsia="en-US"/>
              </w:rPr>
              <w:t xml:space="preserve"> </w:t>
            </w:r>
            <w:r w:rsidRPr="001A0C67">
              <w:rPr>
                <w:rFonts w:eastAsiaTheme="minorHAnsi"/>
                <w:sz w:val="16"/>
                <w:szCs w:val="16"/>
                <w:lang w:val="en-US" w:eastAsia="en-US"/>
              </w:rPr>
              <w:t>Android</w:t>
            </w:r>
            <w:r w:rsidRPr="001A0C67">
              <w:rPr>
                <w:rFonts w:eastAsiaTheme="minorHAnsi"/>
                <w:sz w:val="16"/>
                <w:szCs w:val="16"/>
                <w:lang w:eastAsia="en-US"/>
              </w:rPr>
              <w:t xml:space="preserve"> </w:t>
            </w:r>
            <w:r w:rsidRPr="001A0C67">
              <w:rPr>
                <w:rFonts w:eastAsiaTheme="minorHAnsi"/>
                <w:sz w:val="16"/>
                <w:szCs w:val="16"/>
                <w:lang w:val="en-US" w:eastAsia="en-US"/>
              </w:rPr>
              <w:t>X</w:t>
            </w:r>
            <w:r w:rsidRPr="001A0C67">
              <w:rPr>
                <w:rFonts w:eastAsiaTheme="minorHAnsi"/>
                <w:sz w:val="16"/>
                <w:szCs w:val="16"/>
                <w:lang w:eastAsia="en-US"/>
              </w:rPr>
              <w:t xml:space="preserve">, </w:t>
            </w:r>
            <w:proofErr w:type="spellStart"/>
            <w:r w:rsidRPr="001A0C67">
              <w:rPr>
                <w:rFonts w:eastAsiaTheme="minorHAnsi"/>
                <w:sz w:val="16"/>
                <w:szCs w:val="16"/>
                <w:lang w:eastAsia="en-US"/>
              </w:rPr>
              <w:t>iQUIK</w:t>
            </w:r>
            <w:proofErr w:type="spellEnd"/>
            <w:r w:rsidRPr="001A0C67">
              <w:rPr>
                <w:rFonts w:eastAsiaTheme="minorHAnsi"/>
                <w:sz w:val="16"/>
                <w:szCs w:val="16"/>
                <w:lang w:eastAsia="en-US"/>
              </w:rPr>
              <w:t>,</w:t>
            </w:r>
            <w:proofErr w:type="spellStart"/>
            <w:r w:rsidRPr="001A0C67">
              <w:rPr>
                <w:rFonts w:eastAsiaTheme="minorHAnsi"/>
                <w:sz w:val="16"/>
                <w:szCs w:val="16"/>
                <w:lang w:val="en-US" w:eastAsia="en-US"/>
              </w:rPr>
              <w:t>iQUIK</w:t>
            </w:r>
            <w:proofErr w:type="spellEnd"/>
            <w:r w:rsidRPr="001A0C67">
              <w:rPr>
                <w:rFonts w:eastAsiaTheme="minorHAnsi"/>
                <w:sz w:val="16"/>
                <w:szCs w:val="16"/>
                <w:lang w:eastAsia="en-US"/>
              </w:rPr>
              <w:t xml:space="preserve"> </w:t>
            </w:r>
            <w:r w:rsidRPr="001A0C67">
              <w:rPr>
                <w:rFonts w:eastAsiaTheme="minorHAnsi"/>
                <w:sz w:val="16"/>
                <w:szCs w:val="16"/>
                <w:lang w:val="en-US" w:eastAsia="en-US"/>
              </w:rPr>
              <w:t>X</w:t>
            </w:r>
            <w:r w:rsidRPr="001A0C67">
              <w:rPr>
                <w:rFonts w:eastAsiaTheme="minorHAnsi"/>
                <w:sz w:val="16"/>
                <w:szCs w:val="16"/>
                <w:lang w:eastAsia="en-US"/>
              </w:rPr>
              <w:t>,</w:t>
            </w:r>
            <w:proofErr w:type="spellStart"/>
            <w:r w:rsidRPr="001A0C67">
              <w:rPr>
                <w:rFonts w:eastAsiaTheme="minorHAnsi"/>
                <w:sz w:val="16"/>
                <w:szCs w:val="16"/>
                <w:lang w:eastAsia="en-US"/>
              </w:rPr>
              <w:t>webQUIK</w:t>
            </w:r>
            <w:proofErr w:type="spellEnd"/>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340 руб. в месяц</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B.1.3</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Подключение сервиса </w:t>
            </w:r>
            <w:r w:rsidRPr="001A0C67">
              <w:rPr>
                <w:rFonts w:eastAsiaTheme="minorHAnsi"/>
                <w:sz w:val="16"/>
                <w:szCs w:val="16"/>
                <w:lang w:val="en-US" w:eastAsia="en-US"/>
              </w:rPr>
              <w:t>QUIK</w:t>
            </w:r>
            <w:r w:rsidRPr="001A0C67">
              <w:rPr>
                <w:rFonts w:eastAsiaTheme="minorHAnsi"/>
                <w:sz w:val="16"/>
                <w:szCs w:val="16"/>
                <w:lang w:eastAsia="en-US"/>
              </w:rPr>
              <w:t xml:space="preserve"> </w:t>
            </w:r>
            <w:r w:rsidRPr="001A0C67">
              <w:rPr>
                <w:rFonts w:eastAsiaTheme="minorHAnsi"/>
                <w:sz w:val="16"/>
                <w:szCs w:val="16"/>
                <w:lang w:val="en-US" w:eastAsia="en-US"/>
              </w:rPr>
              <w:t>Android</w:t>
            </w:r>
            <w:r w:rsidRPr="001A0C67">
              <w:rPr>
                <w:rFonts w:eastAsiaTheme="minorHAnsi"/>
                <w:sz w:val="16"/>
                <w:szCs w:val="16"/>
                <w:lang w:eastAsia="en-US"/>
              </w:rPr>
              <w:t xml:space="preserve"> </w:t>
            </w:r>
            <w:r w:rsidRPr="001A0C67">
              <w:rPr>
                <w:rFonts w:eastAsiaTheme="minorHAnsi"/>
                <w:sz w:val="16"/>
                <w:szCs w:val="16"/>
                <w:lang w:val="en-US" w:eastAsia="en-US"/>
              </w:rPr>
              <w:t>X</w:t>
            </w:r>
            <w:r w:rsidRPr="001A0C67">
              <w:rPr>
                <w:rFonts w:eastAsiaTheme="minorHAnsi"/>
                <w:sz w:val="16"/>
                <w:szCs w:val="16"/>
                <w:lang w:eastAsia="en-US"/>
              </w:rPr>
              <w:t xml:space="preserve"> или </w:t>
            </w:r>
            <w:proofErr w:type="spellStart"/>
            <w:r w:rsidRPr="001A0C67">
              <w:rPr>
                <w:rFonts w:eastAsiaTheme="minorHAnsi"/>
                <w:sz w:val="16"/>
                <w:szCs w:val="16"/>
                <w:lang w:val="en-US" w:eastAsia="en-US"/>
              </w:rPr>
              <w:t>iQUIK</w:t>
            </w:r>
            <w:proofErr w:type="spellEnd"/>
            <w:r w:rsidRPr="001A0C67">
              <w:rPr>
                <w:rFonts w:eastAsiaTheme="minorHAnsi"/>
                <w:sz w:val="16"/>
                <w:szCs w:val="16"/>
                <w:lang w:eastAsia="en-US"/>
              </w:rPr>
              <w:t xml:space="preserve"> </w:t>
            </w:r>
            <w:r w:rsidRPr="001A0C67">
              <w:rPr>
                <w:rFonts w:eastAsiaTheme="minorHAnsi"/>
                <w:sz w:val="16"/>
                <w:szCs w:val="16"/>
                <w:lang w:val="en-US" w:eastAsia="en-US"/>
              </w:rPr>
              <w:t>X</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3450 руб. </w:t>
            </w:r>
            <w:proofErr w:type="spellStart"/>
            <w:r w:rsidRPr="001A0C67">
              <w:rPr>
                <w:rFonts w:eastAsiaTheme="minorHAnsi"/>
                <w:sz w:val="16"/>
                <w:szCs w:val="16"/>
                <w:lang w:eastAsia="en-US"/>
              </w:rPr>
              <w:t>единоразово</w:t>
            </w:r>
            <w:proofErr w:type="spellEnd"/>
            <w:r w:rsidRPr="001A0C67">
              <w:rPr>
                <w:rFonts w:eastAsiaTheme="minorHAnsi"/>
                <w:sz w:val="16"/>
                <w:szCs w:val="16"/>
                <w:lang w:eastAsia="en-US"/>
              </w:rPr>
              <w:t xml:space="preserve"> (не взимается с Клиентов, ранее подключенных к сервисам</w:t>
            </w:r>
            <w:r w:rsidR="001067D0">
              <w:rPr>
                <w:rFonts w:eastAsiaTheme="minorHAnsi"/>
                <w:sz w:val="16"/>
                <w:szCs w:val="16"/>
                <w:lang w:eastAsia="en-US"/>
              </w:rPr>
              <w:t xml:space="preserve"> </w:t>
            </w:r>
            <w:r w:rsidRPr="001A0C67">
              <w:rPr>
                <w:rFonts w:eastAsiaTheme="minorHAnsi"/>
                <w:sz w:val="16"/>
                <w:szCs w:val="16"/>
                <w:lang w:val="en-US" w:eastAsia="en-US"/>
              </w:rPr>
              <w:t>QUIK</w:t>
            </w:r>
            <w:r w:rsidRPr="001A0C67">
              <w:rPr>
                <w:rFonts w:eastAsiaTheme="minorHAnsi"/>
                <w:sz w:val="16"/>
                <w:szCs w:val="16"/>
                <w:lang w:eastAsia="en-US"/>
              </w:rPr>
              <w:t xml:space="preserve"> </w:t>
            </w:r>
            <w:r w:rsidRPr="001A0C67">
              <w:rPr>
                <w:rFonts w:eastAsiaTheme="minorHAnsi"/>
                <w:sz w:val="16"/>
                <w:szCs w:val="16"/>
                <w:lang w:val="en-US" w:eastAsia="en-US"/>
              </w:rPr>
              <w:t>Android</w:t>
            </w:r>
            <w:r w:rsidRPr="001A0C67">
              <w:rPr>
                <w:rFonts w:eastAsiaTheme="minorHAnsi"/>
                <w:sz w:val="16"/>
                <w:szCs w:val="16"/>
                <w:lang w:eastAsia="en-US"/>
              </w:rPr>
              <w:t xml:space="preserve"> или </w:t>
            </w:r>
            <w:proofErr w:type="spellStart"/>
            <w:r w:rsidRPr="001A0C67">
              <w:rPr>
                <w:rFonts w:eastAsiaTheme="minorHAnsi"/>
                <w:sz w:val="16"/>
                <w:szCs w:val="16"/>
                <w:lang w:val="en-US" w:eastAsia="en-US"/>
              </w:rPr>
              <w:t>iQUIK</w:t>
            </w:r>
            <w:proofErr w:type="spellEnd"/>
            <w:r w:rsidRPr="001A0C67">
              <w:rPr>
                <w:rFonts w:eastAsiaTheme="minorHAnsi"/>
                <w:sz w:val="16"/>
                <w:szCs w:val="16"/>
                <w:lang w:eastAsia="en-US"/>
              </w:rPr>
              <w:t>)</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B.1.4</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Предоставление основного логина для подключения к шлюзу </w:t>
            </w:r>
            <w:proofErr w:type="spellStart"/>
            <w:r w:rsidRPr="001A0C67">
              <w:rPr>
                <w:rFonts w:eastAsiaTheme="minorHAnsi"/>
                <w:sz w:val="16"/>
                <w:szCs w:val="16"/>
                <w:lang w:eastAsia="en-US"/>
              </w:rPr>
              <w:t>Plaza</w:t>
            </w:r>
            <w:proofErr w:type="spellEnd"/>
            <w:r w:rsidRPr="001A0C67">
              <w:rPr>
                <w:rFonts w:eastAsiaTheme="minorHAnsi"/>
                <w:sz w:val="16"/>
                <w:szCs w:val="16"/>
                <w:lang w:eastAsia="en-US"/>
              </w:rPr>
              <w:t xml:space="preserve"> II через промежуточный сервер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1000 руб. в месяц</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rFonts w:eastAsiaTheme="minorHAnsi"/>
                <w:sz w:val="16"/>
                <w:szCs w:val="16"/>
                <w:lang w:val="en-US" w:eastAsia="en-US"/>
              </w:rPr>
            </w:pPr>
            <w:r w:rsidRPr="001A0C67">
              <w:rPr>
                <w:rFonts w:eastAsiaTheme="minorHAnsi"/>
                <w:sz w:val="16"/>
                <w:szCs w:val="16"/>
                <w:lang w:eastAsia="en-US"/>
              </w:rPr>
              <w:t>B.1.</w:t>
            </w:r>
            <w:r w:rsidRPr="001A0C67">
              <w:rPr>
                <w:rFonts w:eastAsiaTheme="minorHAnsi"/>
                <w:sz w:val="16"/>
                <w:szCs w:val="16"/>
                <w:lang w:val="en-US" w:eastAsia="en-US"/>
              </w:rPr>
              <w:t>5</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Предоставление просмотрового или транзакционного логина для подключения к шлюзу </w:t>
            </w:r>
            <w:proofErr w:type="spellStart"/>
            <w:r w:rsidRPr="001A0C67">
              <w:rPr>
                <w:rFonts w:eastAsiaTheme="minorHAnsi"/>
                <w:sz w:val="16"/>
                <w:szCs w:val="16"/>
                <w:lang w:eastAsia="en-US"/>
              </w:rPr>
              <w:t>Plaza</w:t>
            </w:r>
            <w:proofErr w:type="spellEnd"/>
            <w:r w:rsidRPr="001A0C67">
              <w:rPr>
                <w:rFonts w:eastAsiaTheme="minorHAnsi"/>
                <w:sz w:val="16"/>
                <w:szCs w:val="16"/>
                <w:lang w:eastAsia="en-US"/>
              </w:rPr>
              <w:t xml:space="preserve"> II через промежуточный сервер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500 руб. в месяц </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rFonts w:eastAsiaTheme="minorHAnsi"/>
                <w:sz w:val="16"/>
                <w:szCs w:val="16"/>
                <w:lang w:val="en-US" w:eastAsia="en-US"/>
              </w:rPr>
            </w:pPr>
            <w:r w:rsidRPr="001A0C67">
              <w:rPr>
                <w:rFonts w:eastAsiaTheme="minorHAnsi"/>
                <w:sz w:val="16"/>
                <w:szCs w:val="16"/>
                <w:lang w:eastAsia="en-US"/>
              </w:rPr>
              <w:t>B.1.</w:t>
            </w:r>
            <w:r w:rsidRPr="001A0C67">
              <w:rPr>
                <w:rFonts w:eastAsiaTheme="minorHAnsi"/>
                <w:sz w:val="16"/>
                <w:szCs w:val="16"/>
                <w:lang w:val="en-US" w:eastAsia="en-US"/>
              </w:rPr>
              <w:t>6</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Настройка программного обеспечения доступа к ИТС на компьютер Клиента (в офисе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600 руб.</w:t>
            </w:r>
          </w:p>
        </w:tc>
      </w:tr>
      <w:tr w:rsidR="001A0C67" w:rsidRPr="001A0C67" w:rsidTr="007F0148">
        <w:trPr>
          <w:cantSplit/>
          <w:trHeight w:val="227"/>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hideMark/>
          </w:tcPr>
          <w:p w:rsidR="001A0C67" w:rsidRPr="001A0C67" w:rsidRDefault="001A0C67" w:rsidP="001A0C67">
            <w:pPr>
              <w:numPr>
                <w:ilvl w:val="0"/>
                <w:numId w:val="4"/>
              </w:numPr>
              <w:spacing w:after="200" w:line="276" w:lineRule="auto"/>
              <w:contextualSpacing/>
              <w:jc w:val="center"/>
              <w:rPr>
                <w:rFonts w:eastAsiaTheme="minorHAnsi"/>
                <w:sz w:val="16"/>
                <w:szCs w:val="16"/>
                <w:lang w:eastAsia="en-US"/>
              </w:rPr>
            </w:pPr>
            <w:r w:rsidRPr="001A0C67">
              <w:rPr>
                <w:rFonts w:eastAsiaTheme="minorHAnsi"/>
                <w:sz w:val="16"/>
                <w:szCs w:val="16"/>
                <w:lang w:eastAsia="en-US"/>
              </w:rPr>
              <w:t xml:space="preserve">Услуги по ведению Специального брокерского счета </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B.2.1</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Открытие отдельного Специального брокерского счета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1 200 руб.</w:t>
            </w:r>
            <w:r w:rsidR="001067D0">
              <w:rPr>
                <w:rFonts w:eastAsiaTheme="minorHAnsi"/>
                <w:sz w:val="16"/>
                <w:szCs w:val="16"/>
                <w:lang w:eastAsia="en-US"/>
              </w:rPr>
              <w:t xml:space="preserve"> </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B.2.2</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Ведение отдельного Специального брокерского счета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 xml:space="preserve">3 600 руб. в месяц </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val="en-US" w:eastAsia="en-US"/>
              </w:rPr>
            </w:pPr>
            <w:r w:rsidRPr="001A0C67">
              <w:rPr>
                <w:rFonts w:eastAsiaTheme="minorHAnsi"/>
                <w:sz w:val="16"/>
                <w:szCs w:val="16"/>
                <w:lang w:val="en-US" w:eastAsia="en-US"/>
              </w:rPr>
              <w:t>B.2.3</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Вознаграждение за услуги по подготовке отчетов (документов), предусмотренных Регламентом по Учетному счету Клиента, в случае ведения клиринговой организацией отдельного учета денежных средств и иного имущества Клиента, переданных клиринговой организации в индивидуальное клиринговое обеспечение</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2 000 руб. в месяц по каждой клиринговой организации</w:t>
            </w:r>
          </w:p>
        </w:tc>
      </w:tr>
      <w:tr w:rsidR="001A0C67" w:rsidRPr="001A0C67" w:rsidTr="007F0148">
        <w:trPr>
          <w:cantSplit/>
          <w:trHeight w:val="227"/>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tcPr>
          <w:p w:rsidR="001A0C67" w:rsidRPr="001A0C67" w:rsidRDefault="001A0C67" w:rsidP="001A0C67">
            <w:pPr>
              <w:numPr>
                <w:ilvl w:val="0"/>
                <w:numId w:val="4"/>
              </w:numPr>
              <w:spacing w:after="200" w:line="276" w:lineRule="auto"/>
              <w:contextualSpacing/>
              <w:jc w:val="center"/>
              <w:rPr>
                <w:rFonts w:eastAsiaTheme="minorHAnsi"/>
                <w:sz w:val="16"/>
                <w:szCs w:val="16"/>
                <w:lang w:eastAsia="en-US"/>
              </w:rPr>
            </w:pPr>
            <w:r w:rsidRPr="001A0C67">
              <w:rPr>
                <w:rFonts w:eastAsiaTheme="minorHAnsi"/>
                <w:sz w:val="16"/>
                <w:szCs w:val="16"/>
                <w:lang w:eastAsia="en-US"/>
              </w:rPr>
              <w:t>Услуги по обработке поручений (документов) клиентов, подготовке отчетов (документов), предоставлению информации клиентам в связи с осуществлением брокерской деятельности</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B.3.1</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Подготовка дубликатов (повторное предоставление) отчетов, дополнительных отчетов на английском языке, справок по письменному запросу Клиента</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12 руб. / лист, </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но не менее 60 руб. / 1 экз. отчета</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B.3.2</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Подготовка внеплановых отчетов по письменному запросу Клиента на бумажном носителе</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12 руб. / лист, </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но не менее 360 руб. / 1 экз. отчета</w:t>
            </w:r>
          </w:p>
        </w:tc>
      </w:tr>
      <w:tr w:rsidR="001A0C67" w:rsidRPr="001A0C67" w:rsidTr="00BB2BBA">
        <w:trPr>
          <w:cantSplit/>
          <w:trHeight w:val="227"/>
        </w:trPr>
        <w:tc>
          <w:tcPr>
            <w:tcW w:w="793" w:type="dxa"/>
            <w:vMerge w:val="restart"/>
            <w:tcBorders>
              <w:top w:val="single" w:sz="4" w:space="0" w:color="auto"/>
              <w:left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B.3.3</w:t>
            </w:r>
          </w:p>
        </w:tc>
        <w:tc>
          <w:tcPr>
            <w:tcW w:w="6294" w:type="dxa"/>
            <w:vMerge w:val="restart"/>
            <w:tcBorders>
              <w:top w:val="single" w:sz="4" w:space="0" w:color="auto"/>
              <w:left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Предоставление по письменному запросу Клиента информации, предусмотренной ФЗ РФ «О защите прав и законных интересов инвесторов на рынке ценных бумаг»</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Бесплатно</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рассылкой на электронный адрес Клиента</w:t>
            </w:r>
          </w:p>
        </w:tc>
      </w:tr>
      <w:tr w:rsidR="001A0C67" w:rsidRPr="001A0C67" w:rsidTr="00BB2BBA">
        <w:trPr>
          <w:cantSplit/>
          <w:trHeight w:val="227"/>
        </w:trPr>
        <w:tc>
          <w:tcPr>
            <w:tcW w:w="793" w:type="dxa"/>
            <w:vMerge/>
            <w:tcBorders>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p>
        </w:tc>
        <w:tc>
          <w:tcPr>
            <w:tcW w:w="6294" w:type="dxa"/>
            <w:vMerge/>
            <w:tcBorders>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12 руб. / лист</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 на бумажном носителе в офисе Компании</w:t>
            </w:r>
          </w:p>
        </w:tc>
      </w:tr>
      <w:tr w:rsidR="001A0C67" w:rsidRPr="001A0C67" w:rsidTr="00BB2BBA">
        <w:trPr>
          <w:cantSplit/>
          <w:trHeight w:val="227"/>
        </w:trPr>
        <w:tc>
          <w:tcPr>
            <w:tcW w:w="793" w:type="dxa"/>
            <w:vMerge w:val="restart"/>
            <w:tcBorders>
              <w:top w:val="single" w:sz="4" w:space="0" w:color="auto"/>
              <w:left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B.3.4</w:t>
            </w:r>
          </w:p>
        </w:tc>
        <w:tc>
          <w:tcPr>
            <w:tcW w:w="6294" w:type="dxa"/>
            <w:vMerge w:val="restart"/>
            <w:tcBorders>
              <w:top w:val="single" w:sz="4" w:space="0" w:color="auto"/>
              <w:left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Направление Компанией Клиенту информационных печатных материалов (в том числе Отчета Клиенту) по письменному запросу Клиента на бумажном носителе заказным письмом с уведомлением</w:t>
            </w:r>
          </w:p>
        </w:tc>
        <w:tc>
          <w:tcPr>
            <w:tcW w:w="3334" w:type="dxa"/>
            <w:tcBorders>
              <w:top w:val="single" w:sz="4" w:space="0" w:color="auto"/>
              <w:left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120 руб. / заказное письмо</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без использования </w:t>
            </w:r>
            <w:proofErr w:type="gramStart"/>
            <w:r w:rsidRPr="001A0C67">
              <w:rPr>
                <w:rFonts w:eastAsiaTheme="minorHAnsi"/>
                <w:sz w:val="16"/>
                <w:szCs w:val="16"/>
                <w:lang w:eastAsia="en-US"/>
              </w:rPr>
              <w:t>экспресс-почты</w:t>
            </w:r>
            <w:proofErr w:type="gramEnd"/>
          </w:p>
        </w:tc>
      </w:tr>
      <w:tr w:rsidR="001A0C67" w:rsidRPr="001A0C67" w:rsidTr="00BB2BBA">
        <w:trPr>
          <w:cantSplit/>
          <w:trHeight w:val="227"/>
        </w:trPr>
        <w:tc>
          <w:tcPr>
            <w:tcW w:w="793" w:type="dxa"/>
            <w:vMerge/>
            <w:tcBorders>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p>
        </w:tc>
        <w:tc>
          <w:tcPr>
            <w:tcW w:w="6294" w:type="dxa"/>
            <w:vMerge/>
            <w:tcBorders>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В размере фактических расходов</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 с использованием </w:t>
            </w:r>
            <w:proofErr w:type="gramStart"/>
            <w:r w:rsidRPr="001A0C67">
              <w:rPr>
                <w:rFonts w:eastAsiaTheme="minorHAnsi"/>
                <w:sz w:val="16"/>
                <w:szCs w:val="16"/>
                <w:lang w:eastAsia="en-US"/>
              </w:rPr>
              <w:t>экспресс-почты</w:t>
            </w:r>
            <w:proofErr w:type="gramEnd"/>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B.3.5</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Предоставление доступа к логам сделок Клиента в торговой системе, записям телефонных переговоров (но не далее, чем за 60 календарных дней от даты получения Компанией письменного запроса Клиента)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360 руб. за один торговый день (не взимается в случае подтверждения обоснованности претензий Клиента)</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B.3.6</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Копирование документов и отчетов,</w:t>
            </w:r>
            <w:r w:rsidR="001067D0">
              <w:rPr>
                <w:rFonts w:eastAsiaTheme="minorHAnsi"/>
                <w:sz w:val="16"/>
                <w:szCs w:val="16"/>
                <w:lang w:eastAsia="en-US"/>
              </w:rPr>
              <w:t xml:space="preserve"> </w:t>
            </w:r>
            <w:r w:rsidRPr="001A0C67">
              <w:rPr>
                <w:rFonts w:eastAsiaTheme="minorHAnsi"/>
                <w:sz w:val="16"/>
                <w:szCs w:val="16"/>
                <w:lang w:eastAsia="en-US"/>
              </w:rPr>
              <w:t>предусмотренных Регламентом, на копировально-множительной технике</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12 руб. / лист</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B.3.7</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Организация в случаях, предусмотренных Регламентом, перевода документов на русский язык, нотариального </w:t>
            </w:r>
            <w:proofErr w:type="gramStart"/>
            <w:r w:rsidRPr="001A0C67">
              <w:rPr>
                <w:rFonts w:eastAsiaTheme="minorHAnsi"/>
                <w:sz w:val="16"/>
                <w:szCs w:val="16"/>
                <w:lang w:eastAsia="en-US"/>
              </w:rPr>
              <w:t>заверения перевода</w:t>
            </w:r>
            <w:proofErr w:type="gramEnd"/>
            <w:r w:rsidRPr="001A0C67">
              <w:rPr>
                <w:rFonts w:eastAsiaTheme="minorHAnsi"/>
                <w:sz w:val="16"/>
                <w:szCs w:val="16"/>
                <w:lang w:eastAsia="en-US"/>
              </w:rPr>
              <w:t>, нотариального заверения документов, нотариального заверения копий документов</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В размере фактических расходов (согласно установленным тарифам со стороны бюро переводов и нотариальных контор)</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 3.8</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Подача поручений регистратору на основании доверенности от Клиента</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1180 руб.</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B.3.9</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Подача поручений регистратору на основании доверенности от Клиента в рамках публичных корпоративных программ (</w:t>
            </w:r>
            <w:proofErr w:type="spellStart"/>
            <w:r w:rsidRPr="001A0C67">
              <w:rPr>
                <w:rFonts w:eastAsiaTheme="minorHAnsi"/>
                <w:sz w:val="16"/>
                <w:szCs w:val="16"/>
                <w:lang w:eastAsia="en-US"/>
              </w:rPr>
              <w:t>Buy-Back</w:t>
            </w:r>
            <w:proofErr w:type="spellEnd"/>
            <w:r w:rsidRPr="001A0C67">
              <w:rPr>
                <w:rFonts w:eastAsiaTheme="minorHAnsi"/>
                <w:sz w:val="16"/>
                <w:szCs w:val="16"/>
                <w:lang w:eastAsia="en-US"/>
              </w:rPr>
              <w:t>, публичная оферта и пр.)</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8500 руб.</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val="en-US" w:eastAsia="en-US"/>
              </w:rPr>
              <w:t>B</w:t>
            </w:r>
            <w:r w:rsidRPr="001A0C67">
              <w:rPr>
                <w:rFonts w:eastAsiaTheme="minorHAnsi"/>
                <w:sz w:val="16"/>
                <w:szCs w:val="16"/>
                <w:lang w:eastAsia="en-US"/>
              </w:rPr>
              <w:t>.3.10</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Обработка поручения на срочный перевод денежных средств через систему БЭСП Банка России</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825 руб. за поручение</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val="en-US" w:eastAsia="en-US"/>
              </w:rPr>
              <w:t>B</w:t>
            </w:r>
            <w:r w:rsidRPr="001A0C67">
              <w:rPr>
                <w:rFonts w:eastAsiaTheme="minorHAnsi"/>
                <w:sz w:val="16"/>
                <w:szCs w:val="16"/>
                <w:lang w:eastAsia="en-US"/>
              </w:rPr>
              <w:t>.3.11</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Обработка поручения на срочный вывод денежных средств с учетом незавершенных сделок</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300 руб. за поручение</w:t>
            </w:r>
          </w:p>
        </w:tc>
      </w:tr>
    </w:tbl>
    <w:p w:rsidR="001A0C67" w:rsidRPr="001A0C67" w:rsidRDefault="001A0C67" w:rsidP="001A0C67">
      <w:pPr>
        <w:spacing w:after="200"/>
        <w:rPr>
          <w:rFonts w:eastAsiaTheme="minorHAnsi"/>
          <w:sz w:val="16"/>
          <w:szCs w:val="16"/>
          <w:lang w:eastAsia="en-US"/>
        </w:rPr>
      </w:pPr>
      <w:r w:rsidRPr="001A0C67">
        <w:rPr>
          <w:rFonts w:eastAsiaTheme="minorHAnsi"/>
          <w:sz w:val="16"/>
          <w:szCs w:val="16"/>
          <w:lang w:eastAsia="en-US"/>
        </w:rPr>
        <w:t>Услуги разделов</w:t>
      </w:r>
      <w:proofErr w:type="gramStart"/>
      <w:r w:rsidRPr="001A0C67">
        <w:rPr>
          <w:rFonts w:eastAsiaTheme="minorHAnsi"/>
          <w:sz w:val="16"/>
          <w:szCs w:val="16"/>
          <w:lang w:eastAsia="en-US"/>
        </w:rPr>
        <w:t xml:space="preserve"> А</w:t>
      </w:r>
      <w:proofErr w:type="gramEnd"/>
      <w:r w:rsidRPr="001A0C67">
        <w:rPr>
          <w:rFonts w:eastAsiaTheme="minorHAnsi"/>
          <w:sz w:val="16"/>
          <w:szCs w:val="16"/>
          <w:lang w:eastAsia="en-US"/>
        </w:rPr>
        <w:t>, Б (за исключением п.3), В не облагаются НДС в соответствии с Постановлением Правительства Российской Федерации от 31 августа 2013г. №761 и в соответствии с пп.12.2 п.2 ст. 149 НК РФ.</w:t>
      </w:r>
    </w:p>
    <w:p w:rsidR="001A0C67" w:rsidRPr="001A0C67" w:rsidRDefault="001A0C67" w:rsidP="001A0C67">
      <w:pPr>
        <w:spacing w:after="200"/>
        <w:rPr>
          <w:rFonts w:eastAsiaTheme="minorHAnsi"/>
          <w:sz w:val="16"/>
          <w:szCs w:val="16"/>
          <w:lang w:eastAsia="en-US"/>
        </w:rPr>
      </w:pPr>
      <w:r w:rsidRPr="001A0C67">
        <w:rPr>
          <w:rFonts w:eastAsiaTheme="minorHAnsi"/>
          <w:sz w:val="16"/>
          <w:szCs w:val="16"/>
          <w:lang w:eastAsia="en-US"/>
        </w:rPr>
        <w:br w:type="page"/>
      </w:r>
    </w:p>
    <w:p w:rsidR="001A0C67" w:rsidRPr="00DB0EB8" w:rsidRDefault="001A0C67" w:rsidP="00BB2BBA">
      <w:pPr>
        <w:pStyle w:val="1"/>
        <w:spacing w:after="120"/>
        <w:rPr>
          <w:rFonts w:eastAsiaTheme="majorEastAsia"/>
          <w:lang w:eastAsia="en-US"/>
        </w:rPr>
      </w:pPr>
      <w:bookmarkStart w:id="33" w:name="_Toc90028940"/>
      <w:r w:rsidRPr="00DB0EB8">
        <w:rPr>
          <w:rFonts w:eastAsiaTheme="majorEastAsia"/>
          <w:lang w:eastAsia="en-US"/>
        </w:rPr>
        <w:lastRenderedPageBreak/>
        <w:t>Раздел Г. Дополнительные условия применения тарифов</w:t>
      </w:r>
      <w:bookmarkEnd w:id="33"/>
    </w:p>
    <w:p w:rsidR="001A0C67" w:rsidRPr="001A0C67" w:rsidRDefault="001A0C67" w:rsidP="001A0C67">
      <w:pPr>
        <w:spacing w:after="200" w:line="276" w:lineRule="auto"/>
        <w:rPr>
          <w:rFonts w:eastAsiaTheme="minorHAnsi"/>
          <w:b/>
          <w:color w:val="63002F"/>
          <w:sz w:val="28"/>
          <w:szCs w:val="28"/>
          <w:lang w:eastAsia="en-US"/>
        </w:rPr>
      </w:pPr>
    </w:p>
    <w:tbl>
      <w:tblPr>
        <w:tblpPr w:leftFromText="180" w:rightFromText="180"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8803"/>
      </w:tblGrid>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Г.1.1</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lang w:eastAsia="en-US"/>
              </w:rPr>
              <w:t xml:space="preserve">Под комиссией биржи в настоящем Тарифном классификаторе принимается вознаграждение биржи и (или) третьих лиц (в частности, клиринговой организации), которое начисляется на сделку, заключаемую на бирже, биржей и (или) третьими лицами </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Г.1.2</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rPr>
              <w:t>Для Клиентов, находящихся на обслуживании в офисе, отличном от указанных в тарифах, применяется тариф для центрального офиса (</w:t>
            </w:r>
            <w:proofErr w:type="spellStart"/>
            <w:r w:rsidRPr="000811F7">
              <w:rPr>
                <w:rFonts w:eastAsiaTheme="minorHAnsi"/>
                <w:sz w:val="16"/>
                <w:szCs w:val="16"/>
              </w:rPr>
              <w:t>г</w:t>
            </w:r>
            <w:proofErr w:type="gramStart"/>
            <w:r w:rsidRPr="000811F7">
              <w:rPr>
                <w:rFonts w:eastAsiaTheme="minorHAnsi"/>
                <w:sz w:val="16"/>
                <w:szCs w:val="16"/>
              </w:rPr>
              <w:t>.М</w:t>
            </w:r>
            <w:proofErr w:type="gramEnd"/>
            <w:r w:rsidRPr="000811F7">
              <w:rPr>
                <w:rFonts w:eastAsiaTheme="minorHAnsi"/>
                <w:sz w:val="16"/>
                <w:szCs w:val="16"/>
              </w:rPr>
              <w:t>осква</w:t>
            </w:r>
            <w:proofErr w:type="spellEnd"/>
            <w:r w:rsidRPr="000811F7">
              <w:rPr>
                <w:rFonts w:eastAsiaTheme="minorHAnsi"/>
                <w:sz w:val="16"/>
                <w:szCs w:val="16"/>
              </w:rPr>
              <w:t>).</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Г.1.3</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jc w:val="both"/>
              <w:rPr>
                <w:rFonts w:eastAsiaTheme="minorHAnsi"/>
                <w:sz w:val="16"/>
                <w:szCs w:val="16"/>
                <w:lang w:eastAsia="en-US"/>
              </w:rPr>
            </w:pPr>
            <w:r w:rsidRPr="000811F7">
              <w:rPr>
                <w:rFonts w:eastAsiaTheme="minorHAnsi"/>
                <w:sz w:val="16"/>
                <w:szCs w:val="16"/>
                <w:lang w:eastAsia="en-US"/>
              </w:rPr>
              <w:t>Сведения об офисе, в котором осуществляется обслуживание Клиента, указываются в Отчете Клиенту</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Г.1.4</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lang w:eastAsia="en-US"/>
              </w:rPr>
              <w:t>Комиссия, указанная в п. Б.5.1.1 применяется только для Клиентов, находящихся на обслуживании</w:t>
            </w:r>
            <w:r w:rsidR="001067D0" w:rsidRPr="000811F7">
              <w:rPr>
                <w:rFonts w:eastAsiaTheme="minorHAnsi"/>
                <w:sz w:val="16"/>
                <w:szCs w:val="16"/>
                <w:lang w:eastAsia="en-US"/>
              </w:rPr>
              <w:t xml:space="preserve"> </w:t>
            </w:r>
            <w:r w:rsidRPr="000811F7">
              <w:rPr>
                <w:rFonts w:eastAsiaTheme="minorHAnsi"/>
                <w:sz w:val="16"/>
                <w:szCs w:val="16"/>
              </w:rPr>
              <w:t>в центральном офисе (</w:t>
            </w:r>
            <w:proofErr w:type="spellStart"/>
            <w:r w:rsidRPr="000811F7">
              <w:rPr>
                <w:rFonts w:eastAsiaTheme="minorHAnsi"/>
                <w:sz w:val="16"/>
                <w:szCs w:val="16"/>
              </w:rPr>
              <w:t>г</w:t>
            </w:r>
            <w:proofErr w:type="gramStart"/>
            <w:r w:rsidRPr="000811F7">
              <w:rPr>
                <w:rFonts w:eastAsiaTheme="minorHAnsi"/>
                <w:sz w:val="16"/>
                <w:szCs w:val="16"/>
              </w:rPr>
              <w:t>.М</w:t>
            </w:r>
            <w:proofErr w:type="gramEnd"/>
            <w:r w:rsidRPr="000811F7">
              <w:rPr>
                <w:rFonts w:eastAsiaTheme="minorHAnsi"/>
                <w:sz w:val="16"/>
                <w:szCs w:val="16"/>
              </w:rPr>
              <w:t>осква</w:t>
            </w:r>
            <w:proofErr w:type="spellEnd"/>
            <w:r w:rsidRPr="000811F7">
              <w:rPr>
                <w:rFonts w:eastAsiaTheme="minorHAnsi"/>
                <w:sz w:val="16"/>
                <w:szCs w:val="16"/>
              </w:rPr>
              <w:t>), представительствах (</w:t>
            </w:r>
            <w:proofErr w:type="spellStart"/>
            <w:r w:rsidRPr="000811F7">
              <w:rPr>
                <w:rFonts w:eastAsiaTheme="minorHAnsi"/>
                <w:sz w:val="16"/>
                <w:szCs w:val="16"/>
              </w:rPr>
              <w:t>г.Казань</w:t>
            </w:r>
            <w:proofErr w:type="spellEnd"/>
            <w:r w:rsidRPr="000811F7">
              <w:rPr>
                <w:rFonts w:eastAsiaTheme="minorHAnsi"/>
                <w:sz w:val="16"/>
                <w:szCs w:val="16"/>
              </w:rPr>
              <w:t xml:space="preserve">, </w:t>
            </w:r>
            <w:proofErr w:type="spellStart"/>
            <w:r w:rsidRPr="000811F7">
              <w:rPr>
                <w:rFonts w:eastAsiaTheme="minorHAnsi"/>
                <w:sz w:val="16"/>
                <w:szCs w:val="16"/>
              </w:rPr>
              <w:t>г.Красноярск</w:t>
            </w:r>
            <w:proofErr w:type="spellEnd"/>
            <w:r w:rsidRPr="000811F7">
              <w:rPr>
                <w:rFonts w:eastAsiaTheme="minorHAnsi"/>
                <w:sz w:val="16"/>
                <w:szCs w:val="16"/>
              </w:rPr>
              <w:t xml:space="preserve">, </w:t>
            </w:r>
            <w:proofErr w:type="spellStart"/>
            <w:r w:rsidRPr="000811F7">
              <w:rPr>
                <w:rFonts w:eastAsiaTheme="minorHAnsi"/>
                <w:sz w:val="16"/>
                <w:szCs w:val="16"/>
              </w:rPr>
              <w:t>г.Санкт</w:t>
            </w:r>
            <w:proofErr w:type="spellEnd"/>
            <w:r w:rsidRPr="000811F7">
              <w:rPr>
                <w:rFonts w:eastAsiaTheme="minorHAnsi"/>
                <w:sz w:val="16"/>
                <w:szCs w:val="16"/>
              </w:rPr>
              <w:t xml:space="preserve">-Петербург, </w:t>
            </w:r>
            <w:proofErr w:type="spellStart"/>
            <w:r w:rsidRPr="000811F7">
              <w:rPr>
                <w:rFonts w:eastAsiaTheme="minorHAnsi"/>
                <w:sz w:val="16"/>
                <w:szCs w:val="16"/>
              </w:rPr>
              <w:t>г.Тула</w:t>
            </w:r>
            <w:proofErr w:type="spellEnd"/>
            <w:r w:rsidRPr="000811F7">
              <w:rPr>
                <w:rFonts w:eastAsiaTheme="minorHAnsi"/>
                <w:sz w:val="16"/>
                <w:szCs w:val="16"/>
              </w:rPr>
              <w:t xml:space="preserve">, </w:t>
            </w:r>
            <w:proofErr w:type="spellStart"/>
            <w:r w:rsidRPr="000811F7">
              <w:rPr>
                <w:rFonts w:eastAsiaTheme="minorHAnsi"/>
                <w:sz w:val="16"/>
                <w:szCs w:val="16"/>
              </w:rPr>
              <w:t>г.Тюмень</w:t>
            </w:r>
            <w:proofErr w:type="spellEnd"/>
            <w:r w:rsidR="001067D0" w:rsidRPr="000811F7">
              <w:rPr>
                <w:rFonts w:eastAsiaTheme="minorHAnsi"/>
                <w:sz w:val="16"/>
                <w:szCs w:val="16"/>
              </w:rPr>
              <w:t xml:space="preserve"> </w:t>
            </w:r>
            <w:proofErr w:type="spellStart"/>
            <w:r w:rsidRPr="000811F7">
              <w:rPr>
                <w:rFonts w:eastAsiaTheme="minorHAnsi"/>
                <w:sz w:val="16"/>
                <w:szCs w:val="16"/>
              </w:rPr>
              <w:t>г.Уфа</w:t>
            </w:r>
            <w:proofErr w:type="spellEnd"/>
            <w:r w:rsidRPr="000811F7">
              <w:rPr>
                <w:rFonts w:eastAsiaTheme="minorHAnsi"/>
                <w:sz w:val="16"/>
                <w:szCs w:val="16"/>
              </w:rPr>
              <w:t>).</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Г.1.5</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lang w:eastAsia="en-US"/>
              </w:rPr>
              <w:t>Комиссия, указанная в п. Б.5.1.2 применяется только для Клиентов, находящихся на обслуживании</w:t>
            </w:r>
            <w:r w:rsidR="001067D0" w:rsidRPr="000811F7">
              <w:rPr>
                <w:rFonts w:eastAsiaTheme="minorHAnsi"/>
                <w:sz w:val="16"/>
                <w:szCs w:val="16"/>
                <w:lang w:eastAsia="en-US"/>
              </w:rPr>
              <w:t xml:space="preserve"> </w:t>
            </w:r>
            <w:r w:rsidRPr="000811F7">
              <w:rPr>
                <w:rFonts w:eastAsiaTheme="minorHAnsi"/>
                <w:sz w:val="16"/>
                <w:szCs w:val="16"/>
              </w:rPr>
              <w:t>в Филиале АО ИФК «</w:t>
            </w:r>
            <w:proofErr w:type="spellStart"/>
            <w:r w:rsidRPr="000811F7">
              <w:rPr>
                <w:rFonts w:eastAsiaTheme="minorHAnsi"/>
                <w:sz w:val="16"/>
                <w:szCs w:val="16"/>
              </w:rPr>
              <w:t>Солид</w:t>
            </w:r>
            <w:proofErr w:type="spellEnd"/>
            <w:r w:rsidRPr="000811F7">
              <w:rPr>
                <w:rFonts w:eastAsiaTheme="minorHAnsi"/>
                <w:sz w:val="16"/>
                <w:szCs w:val="16"/>
              </w:rPr>
              <w:t>» (</w:t>
            </w:r>
            <w:proofErr w:type="spellStart"/>
            <w:r w:rsidRPr="000811F7">
              <w:rPr>
                <w:rFonts w:eastAsiaTheme="minorHAnsi"/>
                <w:sz w:val="16"/>
                <w:szCs w:val="16"/>
              </w:rPr>
              <w:t>г</w:t>
            </w:r>
            <w:proofErr w:type="gramStart"/>
            <w:r w:rsidRPr="000811F7">
              <w:rPr>
                <w:rFonts w:eastAsiaTheme="minorHAnsi"/>
                <w:sz w:val="16"/>
                <w:szCs w:val="16"/>
              </w:rPr>
              <w:t>.А</w:t>
            </w:r>
            <w:proofErr w:type="gramEnd"/>
            <w:r w:rsidRPr="000811F7">
              <w:rPr>
                <w:rFonts w:eastAsiaTheme="minorHAnsi"/>
                <w:sz w:val="16"/>
                <w:szCs w:val="16"/>
              </w:rPr>
              <w:t>льметьевск</w:t>
            </w:r>
            <w:proofErr w:type="spellEnd"/>
            <w:r w:rsidRPr="000811F7">
              <w:rPr>
                <w:rFonts w:eastAsiaTheme="minorHAnsi"/>
                <w:sz w:val="16"/>
                <w:szCs w:val="16"/>
              </w:rPr>
              <w:t>), представительствах (</w:t>
            </w:r>
            <w:proofErr w:type="spellStart"/>
            <w:r w:rsidRPr="000811F7">
              <w:rPr>
                <w:rFonts w:eastAsiaTheme="minorHAnsi"/>
                <w:sz w:val="16"/>
                <w:szCs w:val="16"/>
              </w:rPr>
              <w:t>г.Бавлы</w:t>
            </w:r>
            <w:proofErr w:type="spellEnd"/>
            <w:r w:rsidRPr="000811F7">
              <w:rPr>
                <w:rFonts w:eastAsiaTheme="minorHAnsi"/>
                <w:sz w:val="16"/>
                <w:szCs w:val="16"/>
              </w:rPr>
              <w:t xml:space="preserve">, </w:t>
            </w:r>
            <w:proofErr w:type="spellStart"/>
            <w:r w:rsidRPr="000811F7">
              <w:rPr>
                <w:rFonts w:eastAsiaTheme="minorHAnsi"/>
                <w:sz w:val="16"/>
                <w:szCs w:val="16"/>
              </w:rPr>
              <w:t>г.Бугульма</w:t>
            </w:r>
            <w:proofErr w:type="spellEnd"/>
            <w:r w:rsidRPr="000811F7">
              <w:rPr>
                <w:rFonts w:eastAsiaTheme="minorHAnsi"/>
                <w:sz w:val="16"/>
                <w:szCs w:val="16"/>
              </w:rPr>
              <w:t xml:space="preserve">, </w:t>
            </w:r>
            <w:proofErr w:type="spellStart"/>
            <w:r w:rsidRPr="000811F7">
              <w:rPr>
                <w:rFonts w:eastAsiaTheme="minorHAnsi"/>
                <w:sz w:val="16"/>
                <w:szCs w:val="16"/>
              </w:rPr>
              <w:t>г.Елабуга</w:t>
            </w:r>
            <w:proofErr w:type="spellEnd"/>
            <w:r w:rsidRPr="000811F7">
              <w:rPr>
                <w:rFonts w:eastAsiaTheme="minorHAnsi"/>
                <w:sz w:val="16"/>
                <w:szCs w:val="16"/>
              </w:rPr>
              <w:t xml:space="preserve">, </w:t>
            </w:r>
            <w:proofErr w:type="spellStart"/>
            <w:r w:rsidRPr="000811F7">
              <w:rPr>
                <w:rFonts w:eastAsiaTheme="minorHAnsi"/>
                <w:sz w:val="16"/>
                <w:szCs w:val="16"/>
              </w:rPr>
              <w:t>г.Нурлат</w:t>
            </w:r>
            <w:proofErr w:type="spellEnd"/>
            <w:r w:rsidRPr="000811F7">
              <w:rPr>
                <w:rFonts w:eastAsiaTheme="minorHAnsi"/>
                <w:sz w:val="16"/>
                <w:szCs w:val="16"/>
              </w:rPr>
              <w:t>).</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Г.1.6</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lang w:eastAsia="en-US"/>
              </w:rPr>
              <w:t>Для тарифных планов, отличных от тарифных планов «</w:t>
            </w:r>
            <w:r w:rsidRPr="000811F7">
              <w:rPr>
                <w:rFonts w:eastAsiaTheme="minorHAnsi"/>
                <w:sz w:val="16"/>
                <w:szCs w:val="16"/>
                <w:lang w:val="en-US" w:eastAsia="en-US"/>
              </w:rPr>
              <w:t>Solid</w:t>
            </w:r>
            <w:r w:rsidRPr="000811F7">
              <w:rPr>
                <w:rFonts w:eastAsiaTheme="minorHAnsi"/>
                <w:sz w:val="16"/>
                <w:szCs w:val="16"/>
                <w:lang w:eastAsia="en-US"/>
              </w:rPr>
              <w:t xml:space="preserve"> </w:t>
            </w:r>
            <w:r w:rsidRPr="000811F7">
              <w:rPr>
                <w:rFonts w:eastAsiaTheme="minorHAnsi"/>
                <w:sz w:val="16"/>
                <w:szCs w:val="16"/>
                <w:lang w:val="en-US" w:eastAsia="en-US"/>
              </w:rPr>
              <w:t>Pro</w:t>
            </w:r>
            <w:r w:rsidRPr="000811F7">
              <w:rPr>
                <w:rFonts w:eastAsiaTheme="minorHAnsi"/>
                <w:sz w:val="16"/>
                <w:szCs w:val="16"/>
                <w:lang w:eastAsia="en-US"/>
              </w:rPr>
              <w:t>», «</w:t>
            </w:r>
            <w:proofErr w:type="spellStart"/>
            <w:r w:rsidRPr="000811F7">
              <w:rPr>
                <w:rFonts w:eastAsiaTheme="minorHAnsi"/>
                <w:sz w:val="16"/>
                <w:szCs w:val="16"/>
                <w:lang w:eastAsia="en-US"/>
              </w:rPr>
              <w:t>Solid</w:t>
            </w:r>
            <w:proofErr w:type="spellEnd"/>
            <w:r w:rsidRPr="000811F7">
              <w:rPr>
                <w:rFonts w:eastAsiaTheme="minorHAnsi"/>
                <w:sz w:val="16"/>
                <w:szCs w:val="16"/>
                <w:lang w:eastAsia="en-US"/>
              </w:rPr>
              <w:t xml:space="preserve"> </w:t>
            </w:r>
            <w:proofErr w:type="spellStart"/>
            <w:r w:rsidRPr="000811F7">
              <w:rPr>
                <w:rFonts w:eastAsiaTheme="minorHAnsi"/>
                <w:sz w:val="16"/>
                <w:szCs w:val="16"/>
                <w:lang w:eastAsia="en-US"/>
              </w:rPr>
              <w:t>Pro</w:t>
            </w:r>
            <w:proofErr w:type="spellEnd"/>
            <w:r w:rsidRPr="000811F7">
              <w:rPr>
                <w:rFonts w:eastAsiaTheme="minorHAnsi"/>
                <w:sz w:val="16"/>
                <w:szCs w:val="16"/>
                <w:lang w:eastAsia="en-US"/>
              </w:rPr>
              <w:t xml:space="preserve">+», комиссия, указанная в п. Б.5.5, применяется только для Клиентов, находящихся на обслуживании </w:t>
            </w:r>
            <w:r w:rsidRPr="000811F7">
              <w:rPr>
                <w:rFonts w:eastAsiaTheme="minorHAnsi"/>
                <w:sz w:val="16"/>
                <w:szCs w:val="16"/>
              </w:rPr>
              <w:t>в центральном офисе (</w:t>
            </w:r>
            <w:proofErr w:type="spellStart"/>
            <w:r w:rsidRPr="000811F7">
              <w:rPr>
                <w:rFonts w:eastAsiaTheme="minorHAnsi"/>
                <w:sz w:val="16"/>
                <w:szCs w:val="16"/>
              </w:rPr>
              <w:t>г</w:t>
            </w:r>
            <w:proofErr w:type="gramStart"/>
            <w:r w:rsidRPr="000811F7">
              <w:rPr>
                <w:rFonts w:eastAsiaTheme="minorHAnsi"/>
                <w:sz w:val="16"/>
                <w:szCs w:val="16"/>
              </w:rPr>
              <w:t>.М</w:t>
            </w:r>
            <w:proofErr w:type="gramEnd"/>
            <w:r w:rsidRPr="000811F7">
              <w:rPr>
                <w:rFonts w:eastAsiaTheme="minorHAnsi"/>
                <w:sz w:val="16"/>
                <w:szCs w:val="16"/>
              </w:rPr>
              <w:t>осква</w:t>
            </w:r>
            <w:proofErr w:type="spellEnd"/>
            <w:r w:rsidRPr="000811F7">
              <w:rPr>
                <w:rFonts w:eastAsiaTheme="minorHAnsi"/>
                <w:sz w:val="16"/>
                <w:szCs w:val="16"/>
              </w:rPr>
              <w:t>), представительствах (</w:t>
            </w:r>
            <w:proofErr w:type="spellStart"/>
            <w:r w:rsidRPr="000811F7">
              <w:rPr>
                <w:rFonts w:eastAsiaTheme="minorHAnsi"/>
                <w:sz w:val="16"/>
                <w:szCs w:val="16"/>
              </w:rPr>
              <w:t>г.Казань</w:t>
            </w:r>
            <w:proofErr w:type="spellEnd"/>
            <w:r w:rsidRPr="000811F7">
              <w:rPr>
                <w:rFonts w:eastAsiaTheme="minorHAnsi"/>
                <w:sz w:val="16"/>
                <w:szCs w:val="16"/>
              </w:rPr>
              <w:t xml:space="preserve">, </w:t>
            </w:r>
            <w:proofErr w:type="spellStart"/>
            <w:r w:rsidRPr="000811F7">
              <w:rPr>
                <w:rFonts w:eastAsiaTheme="minorHAnsi"/>
                <w:sz w:val="16"/>
                <w:szCs w:val="16"/>
              </w:rPr>
              <w:t>г.Красноярск</w:t>
            </w:r>
            <w:proofErr w:type="spellEnd"/>
            <w:r w:rsidRPr="000811F7">
              <w:rPr>
                <w:rFonts w:eastAsiaTheme="minorHAnsi"/>
                <w:sz w:val="16"/>
                <w:szCs w:val="16"/>
              </w:rPr>
              <w:t xml:space="preserve">, </w:t>
            </w:r>
            <w:proofErr w:type="spellStart"/>
            <w:r w:rsidRPr="000811F7">
              <w:rPr>
                <w:rFonts w:eastAsiaTheme="minorHAnsi"/>
                <w:sz w:val="16"/>
                <w:szCs w:val="16"/>
              </w:rPr>
              <w:t>г.Санкт</w:t>
            </w:r>
            <w:proofErr w:type="spellEnd"/>
            <w:r w:rsidRPr="000811F7">
              <w:rPr>
                <w:rFonts w:eastAsiaTheme="minorHAnsi"/>
                <w:sz w:val="16"/>
                <w:szCs w:val="16"/>
              </w:rPr>
              <w:t xml:space="preserve">-Петербург, </w:t>
            </w:r>
            <w:proofErr w:type="spellStart"/>
            <w:r w:rsidRPr="000811F7">
              <w:rPr>
                <w:rFonts w:eastAsiaTheme="minorHAnsi"/>
                <w:sz w:val="16"/>
                <w:szCs w:val="16"/>
              </w:rPr>
              <w:t>г.Тула</w:t>
            </w:r>
            <w:proofErr w:type="spellEnd"/>
            <w:r w:rsidRPr="000811F7">
              <w:rPr>
                <w:rFonts w:eastAsiaTheme="minorHAnsi"/>
                <w:sz w:val="16"/>
                <w:szCs w:val="16"/>
              </w:rPr>
              <w:t xml:space="preserve">, </w:t>
            </w:r>
            <w:proofErr w:type="spellStart"/>
            <w:r w:rsidRPr="000811F7">
              <w:rPr>
                <w:rFonts w:eastAsiaTheme="minorHAnsi"/>
                <w:sz w:val="16"/>
                <w:szCs w:val="16"/>
              </w:rPr>
              <w:t>г.Тюмень</w:t>
            </w:r>
            <w:proofErr w:type="spellEnd"/>
            <w:r w:rsidR="001067D0" w:rsidRPr="000811F7">
              <w:rPr>
                <w:rFonts w:eastAsiaTheme="minorHAnsi"/>
                <w:sz w:val="16"/>
                <w:szCs w:val="16"/>
              </w:rPr>
              <w:t xml:space="preserve"> </w:t>
            </w:r>
            <w:proofErr w:type="spellStart"/>
            <w:r w:rsidRPr="000811F7">
              <w:rPr>
                <w:rFonts w:eastAsiaTheme="minorHAnsi"/>
                <w:sz w:val="16"/>
                <w:szCs w:val="16"/>
              </w:rPr>
              <w:t>г.Уфа</w:t>
            </w:r>
            <w:proofErr w:type="spellEnd"/>
            <w:r w:rsidRPr="000811F7">
              <w:rPr>
                <w:rFonts w:eastAsiaTheme="minorHAnsi"/>
                <w:sz w:val="16"/>
                <w:szCs w:val="16"/>
              </w:rPr>
              <w:t>).</w:t>
            </w:r>
            <w:r w:rsidR="001067D0" w:rsidRPr="000811F7">
              <w:rPr>
                <w:rFonts w:eastAsiaTheme="minorHAnsi"/>
                <w:sz w:val="16"/>
                <w:szCs w:val="16"/>
              </w:rPr>
              <w:t xml:space="preserve"> </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Г.1.7</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jc w:val="both"/>
              <w:rPr>
                <w:rFonts w:eastAsiaTheme="minorHAnsi"/>
                <w:sz w:val="16"/>
                <w:szCs w:val="16"/>
                <w:lang w:eastAsia="en-US"/>
              </w:rPr>
            </w:pPr>
            <w:proofErr w:type="gramStart"/>
            <w:r w:rsidRPr="000811F7">
              <w:rPr>
                <w:rFonts w:eastAsiaTheme="minorHAnsi"/>
                <w:sz w:val="16"/>
                <w:szCs w:val="16"/>
                <w:lang w:eastAsia="en-US"/>
              </w:rPr>
              <w:t>Стоимость приема одного Поручения Клиента на сделку, предусмотренная тарифными планами, не взимается по решению Компании в одностороннем порядке в случае подачи Поручения Клиента способом отличным от подачи поручений по ИТС, если подача Поручения Клиента по ИТС была невозможна по причине технического и (или) технологического сбоя на стороне Компании</w:t>
            </w:r>
            <w:r w:rsidR="001067D0" w:rsidRPr="000811F7">
              <w:rPr>
                <w:rFonts w:eastAsiaTheme="minorHAnsi"/>
                <w:sz w:val="16"/>
                <w:szCs w:val="16"/>
                <w:lang w:eastAsia="en-US"/>
              </w:rPr>
              <w:t xml:space="preserve"> </w:t>
            </w:r>
            <w:r w:rsidRPr="000811F7">
              <w:rPr>
                <w:rFonts w:eastAsiaTheme="minorHAnsi"/>
                <w:sz w:val="16"/>
                <w:szCs w:val="16"/>
                <w:lang w:eastAsia="en-US"/>
              </w:rPr>
              <w:t>и (или) третьих лиц</w:t>
            </w:r>
            <w:proofErr w:type="gramEnd"/>
          </w:p>
        </w:tc>
      </w:tr>
    </w:tbl>
    <w:p w:rsidR="00CA13A4" w:rsidRDefault="00CA13A4" w:rsidP="00556E0C">
      <w:pPr>
        <w:spacing w:after="200" w:line="276" w:lineRule="auto"/>
        <w:rPr>
          <w:rFonts w:eastAsiaTheme="minorHAnsi"/>
          <w:b/>
          <w:sz w:val="28"/>
          <w:szCs w:val="28"/>
          <w:lang w:eastAsia="en-US"/>
        </w:rPr>
      </w:pPr>
    </w:p>
    <w:sectPr w:rsidR="00CA13A4" w:rsidSect="00D52355">
      <w:headerReference w:type="even" r:id="rId9"/>
      <w:headerReference w:type="default" r:id="rId10"/>
      <w:footerReference w:type="even" r:id="rId11"/>
      <w:footerReference w:type="default" r:id="rId12"/>
      <w:headerReference w:type="first" r:id="rId13"/>
      <w:pgSz w:w="11907" w:h="16834" w:code="9"/>
      <w:pgMar w:top="567" w:right="851" w:bottom="567"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C0A" w:rsidRDefault="00C54C0A">
      <w:r>
        <w:separator/>
      </w:r>
    </w:p>
  </w:endnote>
  <w:endnote w:type="continuationSeparator" w:id="0">
    <w:p w:rsidR="00C54C0A" w:rsidRDefault="00C54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ms Rmn">
    <w:panose1 w:val="02020603040505020304"/>
    <w:charset w:val="00"/>
    <w:family w:val="roman"/>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FreeSetDemiC">
    <w:altName w:val="Arial"/>
    <w:panose1 w:val="00000000000000000000"/>
    <w:charset w:val="CC"/>
    <w:family w:val="modern"/>
    <w:notTrueType/>
    <w:pitch w:val="variable"/>
    <w:sig w:usb0="00000001" w:usb1="1000004A" w:usb2="00000000" w:usb3="00000000" w:csb0="00000005" w:csb1="00000000"/>
  </w:font>
  <w:font w:name="FreeSetLightC">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0A" w:rsidRDefault="00C54C0A" w:rsidP="00D315E1">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0A" w:rsidRDefault="00C54C0A">
    <w:pPr>
      <w:pStyle w:val="14"/>
      <w:framePr w:wrap="auto" w:vAnchor="text" w:hAnchor="margin" w:xAlign="right" w:y="1"/>
      <w:rPr>
        <w:rStyle w:val="a4"/>
      </w:rPr>
    </w:pPr>
  </w:p>
  <w:p w:rsidR="00C54C0A" w:rsidRDefault="00C54C0A" w:rsidP="001345C5">
    <w:pPr>
      <w:pStyle w:val="ab"/>
      <w:tabs>
        <w:tab w:val="left" w:pos="6804"/>
      </w:tabs>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C0A" w:rsidRDefault="00C54C0A">
      <w:r>
        <w:separator/>
      </w:r>
    </w:p>
  </w:footnote>
  <w:footnote w:type="continuationSeparator" w:id="0">
    <w:p w:rsidR="00C54C0A" w:rsidRDefault="00C54C0A">
      <w:r>
        <w:continuationSeparator/>
      </w:r>
    </w:p>
  </w:footnote>
  <w:footnote w:id="1">
    <w:p w:rsidR="00C54C0A" w:rsidRDefault="00C54C0A" w:rsidP="001A0C67">
      <w:pPr>
        <w:pStyle w:val="aff8"/>
      </w:pPr>
      <w:r>
        <w:rPr>
          <w:rStyle w:val="affa"/>
        </w:rPr>
        <w:footnoteRef/>
      </w:r>
      <w:r>
        <w:t xml:space="preserve"> </w:t>
      </w:r>
      <w:r w:rsidRPr="00F8408C">
        <w:rPr>
          <w:rFonts w:ascii="FreeSetLightC" w:hAnsi="FreeSetLightC"/>
          <w:sz w:val="16"/>
          <w:szCs w:val="16"/>
        </w:rPr>
        <w:t>Объ</w:t>
      </w:r>
      <w:r>
        <w:rPr>
          <w:rFonts w:ascii="FreeSetLightC" w:hAnsi="FreeSetLightC"/>
          <w:sz w:val="16"/>
          <w:szCs w:val="16"/>
        </w:rPr>
        <w:t>е</w:t>
      </w:r>
      <w:r w:rsidRPr="00F8408C">
        <w:rPr>
          <w:rFonts w:ascii="FreeSetLightC" w:hAnsi="FreeSetLightC"/>
          <w:sz w:val="16"/>
          <w:szCs w:val="16"/>
        </w:rPr>
        <w:t xml:space="preserve">м сделки, выраженной в </w:t>
      </w:r>
      <w:r>
        <w:rPr>
          <w:rFonts w:ascii="FreeSetLightC" w:hAnsi="FreeSetLightC"/>
          <w:sz w:val="16"/>
          <w:szCs w:val="16"/>
        </w:rPr>
        <w:t xml:space="preserve">иностранной </w:t>
      </w:r>
      <w:r w:rsidRPr="00F8408C">
        <w:rPr>
          <w:rFonts w:ascii="FreeSetLightC" w:hAnsi="FreeSetLightC"/>
          <w:sz w:val="16"/>
          <w:szCs w:val="16"/>
        </w:rPr>
        <w:t xml:space="preserve">валюте, </w:t>
      </w:r>
      <w:r w:rsidRPr="0061443C">
        <w:rPr>
          <w:rFonts w:ascii="FreeSetLightC" w:hAnsi="FreeSetLightC"/>
          <w:sz w:val="16"/>
          <w:szCs w:val="16"/>
        </w:rPr>
        <w:t xml:space="preserve">рассчитывается в день заключения сделки по курсу иностранной валюты к российскому рублю, установленному </w:t>
      </w:r>
      <w:r>
        <w:rPr>
          <w:rFonts w:ascii="FreeSetLightC" w:hAnsi="FreeSetLightC"/>
          <w:sz w:val="16"/>
          <w:szCs w:val="16"/>
        </w:rPr>
        <w:t>ЦБ РФ на день заключения сделки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i/>
        <w:color w:val="660033"/>
        <w:sz w:val="20"/>
        <w14:textFill>
          <w14:solidFill>
            <w14:srgbClr w14:val="660033">
              <w14:lumMod w14:val="75000"/>
            </w14:srgbClr>
          </w14:solidFill>
        </w14:textFill>
      </w:rPr>
      <w:id w:val="1011498215"/>
      <w:docPartObj>
        <w:docPartGallery w:val="Page Numbers (Top of Page)"/>
        <w:docPartUnique/>
      </w:docPartObj>
    </w:sdtPr>
    <w:sdtContent>
      <w:p w:rsidR="00C54C0A" w:rsidRPr="00230167" w:rsidRDefault="00C54C0A" w:rsidP="00611EE6">
        <w:pPr>
          <w:pStyle w:val="13"/>
          <w:pBdr>
            <w:bottom w:val="single" w:sz="4" w:space="1" w:color="auto"/>
          </w:pBdr>
          <w:tabs>
            <w:tab w:val="clear" w:pos="4153"/>
            <w:tab w:val="clear" w:pos="8306"/>
            <w:tab w:val="right" w:pos="9356"/>
          </w:tabs>
          <w:ind w:firstLine="0"/>
          <w:jc w:val="left"/>
          <w:rPr>
            <w:b/>
            <w:i/>
            <w:color w:val="660033"/>
            <w:sz w:val="20"/>
            <w14:textFill>
              <w14:solidFill>
                <w14:srgbClr w14:val="660033">
                  <w14:lumMod w14:val="75000"/>
                </w14:srgbClr>
              </w14:solidFill>
            </w14:textFill>
          </w:rPr>
        </w:pPr>
        <w:r w:rsidRPr="00230167">
          <w:rPr>
            <w:b/>
            <w:i/>
            <w:iCs/>
            <w:color w:val="660033"/>
            <w:sz w:val="20"/>
            <w14:textFill>
              <w14:solidFill>
                <w14:srgbClr w14:val="660033">
                  <w14:lumMod w14:val="75000"/>
                </w14:srgbClr>
              </w14:solidFill>
            </w14:textFill>
          </w:rPr>
          <w:t xml:space="preserve">Тарифный классификатор </w:t>
        </w:r>
        <w:r w:rsidRPr="00230167">
          <w:rPr>
            <w:b/>
            <w:i/>
            <w:color w:val="660033"/>
            <w:sz w:val="20"/>
            <w14:textFill>
              <w14:solidFill>
                <w14:srgbClr w14:val="660033">
                  <w14:lumMod w14:val="75000"/>
                </w14:srgbClr>
              </w14:solidFill>
            </w14:textFill>
          </w:rPr>
          <w:t>АО ИФК </w:t>
        </w:r>
        <w:r w:rsidRPr="00230167">
          <w:rPr>
            <w:b/>
            <w:i/>
            <w:iCs/>
            <w:color w:val="660033"/>
            <w:sz w:val="20"/>
            <w14:textFill>
              <w14:solidFill>
                <w14:srgbClr w14:val="660033">
                  <w14:lumMod w14:val="75000"/>
                </w14:srgbClr>
              </w14:solidFill>
            </w14:textFill>
          </w:rPr>
          <w:t>«</w:t>
        </w:r>
        <w:proofErr w:type="spellStart"/>
        <w:r w:rsidRPr="00230167">
          <w:rPr>
            <w:b/>
            <w:i/>
            <w:iCs/>
            <w:color w:val="660033"/>
            <w:sz w:val="20"/>
            <w14:textFill>
              <w14:solidFill>
                <w14:srgbClr w14:val="660033">
                  <w14:lumMod w14:val="75000"/>
                </w14:srgbClr>
              </w14:solidFill>
            </w14:textFill>
          </w:rPr>
          <w:t>Солид</w:t>
        </w:r>
        <w:proofErr w:type="spellEnd"/>
        <w:r w:rsidRPr="00230167">
          <w:rPr>
            <w:b/>
            <w:i/>
            <w:iCs/>
            <w:color w:val="660033"/>
            <w:sz w:val="20"/>
            <w14:textFill>
              <w14:solidFill>
                <w14:srgbClr w14:val="660033">
                  <w14:lumMod w14:val="75000"/>
                </w14:srgbClr>
              </w14:solidFill>
            </w14:textFill>
          </w:rPr>
          <w:t>»</w:t>
        </w:r>
        <w:r w:rsidRPr="00230167">
          <w:rPr>
            <w:b/>
            <w:i/>
            <w:iCs/>
            <w:color w:val="660033"/>
            <w:sz w:val="20"/>
            <w14:textFill>
              <w14:solidFill>
                <w14:srgbClr w14:val="660033">
                  <w14:lumMod w14:val="75000"/>
                </w14:srgbClr>
              </w14:solidFill>
            </w14:textFill>
          </w:rPr>
          <w:tab/>
        </w:r>
        <w:r w:rsidRPr="00230167">
          <w:rPr>
            <w:b/>
            <w:i/>
            <w:color w:val="660033"/>
            <w:sz w:val="20"/>
            <w14:textFill>
              <w14:solidFill>
                <w14:srgbClr w14:val="660033">
                  <w14:lumMod w14:val="75000"/>
                </w14:srgbClr>
              </w14:solidFill>
            </w14:textFill>
          </w:rPr>
          <w:fldChar w:fldCharType="begin"/>
        </w:r>
        <w:r w:rsidRPr="00230167">
          <w:rPr>
            <w:b/>
            <w:i/>
            <w:color w:val="660033"/>
            <w:sz w:val="20"/>
            <w14:textFill>
              <w14:solidFill>
                <w14:srgbClr w14:val="660033">
                  <w14:lumMod w14:val="75000"/>
                </w14:srgbClr>
              </w14:solidFill>
            </w14:textFill>
          </w:rPr>
          <w:instrText>PAGE   \* MERGEFORMAT</w:instrText>
        </w:r>
        <w:r w:rsidRPr="00230167">
          <w:rPr>
            <w:b/>
            <w:i/>
            <w:color w:val="660033"/>
            <w:sz w:val="20"/>
            <w14:textFill>
              <w14:solidFill>
                <w14:srgbClr w14:val="660033">
                  <w14:lumMod w14:val="75000"/>
                </w14:srgbClr>
              </w14:solidFill>
            </w14:textFill>
          </w:rPr>
          <w:fldChar w:fldCharType="separate"/>
        </w:r>
        <w:r w:rsidR="003B167C">
          <w:rPr>
            <w:b/>
            <w:i/>
            <w:noProof/>
            <w:color w:val="660033"/>
            <w:sz w:val="20"/>
            <w14:textFill>
              <w14:solidFill>
                <w14:srgbClr w14:val="660033">
                  <w14:lumMod w14:val="75000"/>
                </w14:srgbClr>
              </w14:solidFill>
            </w14:textFill>
          </w:rPr>
          <w:t>42</w:t>
        </w:r>
        <w:r w:rsidRPr="00230167">
          <w:rPr>
            <w:b/>
            <w:i/>
            <w:color w:val="660033"/>
            <w:sz w:val="20"/>
            <w14:textFill>
              <w14:solidFill>
                <w14:srgbClr w14:val="660033">
                  <w14:lumMod w14:val="75000"/>
                </w14:srgbClr>
              </w14:solidFill>
            </w14:textFill>
          </w:rPr>
          <w:fldChar w:fldCharType="end"/>
        </w:r>
      </w:p>
    </w:sdtContent>
  </w:sdt>
  <w:p w:rsidR="00C54C0A" w:rsidRDefault="00C54C0A" w:rsidP="00D315E1">
    <w:pPr>
      <w:pStyle w:val="13"/>
      <w:ind w:firstLine="0"/>
      <w:jc w:val="center"/>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i/>
        <w:sz w:val="20"/>
      </w:rPr>
      <w:id w:val="-1134637352"/>
      <w:docPartObj>
        <w:docPartGallery w:val="Page Numbers (Top of Page)"/>
        <w:docPartUnique/>
      </w:docPartObj>
    </w:sdtPr>
    <w:sdtContent>
      <w:p w:rsidR="00C54C0A" w:rsidRPr="00D315E1" w:rsidRDefault="00C54C0A" w:rsidP="00D315E1">
        <w:pPr>
          <w:pStyle w:val="13"/>
          <w:pBdr>
            <w:bottom w:val="single" w:sz="4" w:space="1" w:color="auto"/>
          </w:pBdr>
          <w:tabs>
            <w:tab w:val="clear" w:pos="4153"/>
            <w:tab w:val="clear" w:pos="8306"/>
            <w:tab w:val="right" w:pos="9356"/>
          </w:tabs>
          <w:ind w:firstLine="0"/>
          <w:jc w:val="left"/>
          <w:rPr>
            <w:b/>
            <w:i/>
            <w:sz w:val="20"/>
          </w:rPr>
        </w:pPr>
        <w:r>
          <w:rPr>
            <w:b/>
            <w:i/>
            <w:iCs/>
            <w:sz w:val="20"/>
          </w:rPr>
          <w:t>Тарифный классификатор</w:t>
        </w:r>
        <w:r w:rsidRPr="00D315E1">
          <w:rPr>
            <w:b/>
            <w:i/>
            <w:iCs/>
            <w:sz w:val="20"/>
          </w:rPr>
          <w:t xml:space="preserve"> </w:t>
        </w:r>
        <w:r>
          <w:rPr>
            <w:b/>
            <w:i/>
            <w:iCs/>
            <w:sz w:val="20"/>
          </w:rPr>
          <w:t>АО </w:t>
        </w:r>
        <w:r w:rsidRPr="00246A9A">
          <w:rPr>
            <w:b/>
            <w:i/>
            <w:iCs/>
            <w:sz w:val="20"/>
          </w:rPr>
          <w:t>ИФК «</w:t>
        </w:r>
        <w:proofErr w:type="spellStart"/>
        <w:r w:rsidRPr="00246A9A">
          <w:rPr>
            <w:b/>
            <w:i/>
            <w:iCs/>
            <w:sz w:val="20"/>
          </w:rPr>
          <w:t>Солид</w:t>
        </w:r>
        <w:proofErr w:type="spellEnd"/>
        <w:r w:rsidRPr="00246A9A">
          <w:rPr>
            <w:b/>
            <w:i/>
            <w:iCs/>
            <w:sz w:val="20"/>
          </w:rPr>
          <w:t>»</w:t>
        </w:r>
        <w:r w:rsidRPr="00D315E1">
          <w:rPr>
            <w:b/>
            <w:i/>
            <w:iCs/>
            <w:sz w:val="20"/>
          </w:rPr>
          <w:tab/>
        </w:r>
        <w:r w:rsidRPr="00D315E1">
          <w:rPr>
            <w:b/>
            <w:i/>
            <w:sz w:val="20"/>
          </w:rPr>
          <w:fldChar w:fldCharType="begin"/>
        </w:r>
        <w:r w:rsidRPr="00D315E1">
          <w:rPr>
            <w:b/>
            <w:i/>
            <w:sz w:val="20"/>
          </w:rPr>
          <w:instrText>PAGE   \* MERGEFORMAT</w:instrText>
        </w:r>
        <w:r w:rsidRPr="00D315E1">
          <w:rPr>
            <w:b/>
            <w:i/>
            <w:sz w:val="20"/>
          </w:rPr>
          <w:fldChar w:fldCharType="separate"/>
        </w:r>
        <w:r w:rsidR="003B167C">
          <w:rPr>
            <w:b/>
            <w:i/>
            <w:noProof/>
            <w:sz w:val="20"/>
          </w:rPr>
          <w:t>43</w:t>
        </w:r>
        <w:r w:rsidRPr="00D315E1">
          <w:rPr>
            <w:b/>
            <w:i/>
            <w:sz w:val="20"/>
          </w:rPr>
          <w:fldChar w:fldCharType="end"/>
        </w:r>
      </w:p>
    </w:sdtContent>
  </w:sdt>
  <w:p w:rsidR="00C54C0A" w:rsidRPr="00D315E1" w:rsidRDefault="00C54C0A" w:rsidP="00D315E1">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0A" w:rsidRDefault="00C54C0A">
    <w:pPr>
      <w:pStyle w:val="a9"/>
    </w:pPr>
    <w:r>
      <w:rPr>
        <w:noProof/>
      </w:rPr>
      <w:drawing>
        <wp:inline distT="0" distB="0" distL="0" distR="0" wp14:anchorId="001C0FE9" wp14:editId="4F9B10D2">
          <wp:extent cx="1590675" cy="138005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olid.JPG"/>
                  <pic:cNvPicPr/>
                </pic:nvPicPr>
                <pic:blipFill>
                  <a:blip r:embed="rId1">
                    <a:extLst>
                      <a:ext uri="{28A0092B-C50C-407E-A947-70E740481C1C}">
                        <a14:useLocalDpi xmlns:a14="http://schemas.microsoft.com/office/drawing/2010/main" val="0"/>
                      </a:ext>
                    </a:extLst>
                  </a:blip>
                  <a:stretch>
                    <a:fillRect/>
                  </a:stretch>
                </pic:blipFill>
                <pic:spPr>
                  <a:xfrm>
                    <a:off x="0" y="0"/>
                    <a:ext cx="1627447" cy="141195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4A022C4"/>
    <w:lvl w:ilvl="0">
      <w:start w:val="1"/>
      <w:numFmt w:val="bullet"/>
      <w:pStyle w:val="a"/>
      <w:lvlText w:val=""/>
      <w:lvlJc w:val="left"/>
      <w:pPr>
        <w:tabs>
          <w:tab w:val="num" w:pos="360"/>
        </w:tabs>
        <w:ind w:left="360" w:hanging="360"/>
      </w:pPr>
      <w:rPr>
        <w:rFonts w:ascii="Symbol" w:hAnsi="Symbol" w:hint="default"/>
      </w:rPr>
    </w:lvl>
  </w:abstractNum>
  <w:abstractNum w:abstractNumId="1">
    <w:nsid w:val="059A2576"/>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F21EB5"/>
    <w:multiLevelType w:val="hybridMultilevel"/>
    <w:tmpl w:val="283E4D7C"/>
    <w:lvl w:ilvl="0" w:tplc="0B482582">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168068AC"/>
    <w:multiLevelType w:val="hybridMultilevel"/>
    <w:tmpl w:val="3F0C0A9C"/>
    <w:lvl w:ilvl="0" w:tplc="E87ECC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920D5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136A5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2F4D69"/>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D554AB"/>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FC3605"/>
    <w:multiLevelType w:val="hybridMultilevel"/>
    <w:tmpl w:val="6E286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CA14CE"/>
    <w:multiLevelType w:val="hybridMultilevel"/>
    <w:tmpl w:val="C772D944"/>
    <w:lvl w:ilvl="0" w:tplc="B88664EC">
      <w:start w:val="1"/>
      <w:numFmt w:val="bullet"/>
      <w:lvlText w:val=""/>
      <w:lvlJc w:val="left"/>
      <w:pPr>
        <w:ind w:left="720" w:hanging="360"/>
      </w:pPr>
      <w:rPr>
        <w:rFonts w:ascii="Symbol" w:eastAsiaTheme="minorHAnsi"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833E6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5074D62"/>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8163A6"/>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B4454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2242A5"/>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F933F0"/>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15E4EB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B80126"/>
    <w:multiLevelType w:val="hybridMultilevel"/>
    <w:tmpl w:val="6E005D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544657AD"/>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AFA04C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D65303C"/>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039235B"/>
    <w:multiLevelType w:val="hybridMultilevel"/>
    <w:tmpl w:val="A0AC7F98"/>
    <w:lvl w:ilvl="0" w:tplc="E564CB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63BE3C4A"/>
    <w:multiLevelType w:val="hybridMultilevel"/>
    <w:tmpl w:val="510476A0"/>
    <w:lvl w:ilvl="0" w:tplc="5BCE725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732232A"/>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8153CF2"/>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516DD3"/>
    <w:multiLevelType w:val="hybridMultilevel"/>
    <w:tmpl w:val="D5047EA0"/>
    <w:lvl w:ilvl="0" w:tplc="92B6EE26">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6F735B02"/>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3E85CD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5504A4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7D20033"/>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A1C4F1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B012531"/>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BD73F3A"/>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0"/>
  </w:num>
  <w:num w:numId="4">
    <w:abstractNumId w:val="21"/>
  </w:num>
  <w:num w:numId="5">
    <w:abstractNumId w:val="1"/>
  </w:num>
  <w:num w:numId="6">
    <w:abstractNumId w:val="28"/>
  </w:num>
  <w:num w:numId="7">
    <w:abstractNumId w:val="4"/>
  </w:num>
  <w:num w:numId="8">
    <w:abstractNumId w:val="12"/>
  </w:num>
  <w:num w:numId="9">
    <w:abstractNumId w:val="11"/>
  </w:num>
  <w:num w:numId="10">
    <w:abstractNumId w:val="5"/>
  </w:num>
  <w:num w:numId="11">
    <w:abstractNumId w:val="10"/>
  </w:num>
  <w:num w:numId="12">
    <w:abstractNumId w:val="26"/>
  </w:num>
  <w:num w:numId="13">
    <w:abstractNumId w:val="29"/>
  </w:num>
  <w:num w:numId="14">
    <w:abstractNumId w:val="7"/>
  </w:num>
  <w:num w:numId="15">
    <w:abstractNumId w:val="16"/>
  </w:num>
  <w:num w:numId="16">
    <w:abstractNumId w:val="22"/>
  </w:num>
  <w:num w:numId="17">
    <w:abstractNumId w:val="24"/>
  </w:num>
  <w:num w:numId="18">
    <w:abstractNumId w:val="18"/>
  </w:num>
  <w:num w:numId="19">
    <w:abstractNumId w:val="30"/>
  </w:num>
  <w:num w:numId="20">
    <w:abstractNumId w:val="17"/>
  </w:num>
  <w:num w:numId="21">
    <w:abstractNumId w:val="23"/>
  </w:num>
  <w:num w:numId="22">
    <w:abstractNumId w:val="32"/>
  </w:num>
  <w:num w:numId="23">
    <w:abstractNumId w:val="31"/>
  </w:num>
  <w:num w:numId="24">
    <w:abstractNumId w:val="19"/>
  </w:num>
  <w:num w:numId="25">
    <w:abstractNumId w:val="13"/>
  </w:num>
  <w:num w:numId="26">
    <w:abstractNumId w:val="14"/>
  </w:num>
  <w:num w:numId="27">
    <w:abstractNumId w:val="27"/>
  </w:num>
  <w:num w:numId="28">
    <w:abstractNumId w:val="3"/>
  </w:num>
  <w:num w:numId="29">
    <w:abstractNumId w:val="2"/>
  </w:num>
  <w:num w:numId="30">
    <w:abstractNumId w:val="9"/>
  </w:num>
  <w:num w:numId="31">
    <w:abstractNumId w:val="6"/>
  </w:num>
  <w:num w:numId="32">
    <w:abstractNumId w:val="15"/>
  </w:num>
  <w:num w:numId="33">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B51"/>
    <w:rsid w:val="00000994"/>
    <w:rsid w:val="000019F1"/>
    <w:rsid w:val="00001B58"/>
    <w:rsid w:val="00001C89"/>
    <w:rsid w:val="0000201E"/>
    <w:rsid w:val="00003A9B"/>
    <w:rsid w:val="0000550F"/>
    <w:rsid w:val="000062E6"/>
    <w:rsid w:val="00006E20"/>
    <w:rsid w:val="00007B84"/>
    <w:rsid w:val="00011F14"/>
    <w:rsid w:val="0001256A"/>
    <w:rsid w:val="00013461"/>
    <w:rsid w:val="0001510A"/>
    <w:rsid w:val="00015E7D"/>
    <w:rsid w:val="00016A54"/>
    <w:rsid w:val="00017180"/>
    <w:rsid w:val="000172FE"/>
    <w:rsid w:val="0002012D"/>
    <w:rsid w:val="00020A7A"/>
    <w:rsid w:val="00021F58"/>
    <w:rsid w:val="00022A21"/>
    <w:rsid w:val="00023840"/>
    <w:rsid w:val="00023FD5"/>
    <w:rsid w:val="0002425B"/>
    <w:rsid w:val="0002610D"/>
    <w:rsid w:val="0002642E"/>
    <w:rsid w:val="00026B91"/>
    <w:rsid w:val="000278D5"/>
    <w:rsid w:val="00030770"/>
    <w:rsid w:val="00031EBD"/>
    <w:rsid w:val="00032088"/>
    <w:rsid w:val="000322EA"/>
    <w:rsid w:val="0003262F"/>
    <w:rsid w:val="00033DCA"/>
    <w:rsid w:val="00033F2E"/>
    <w:rsid w:val="000344A6"/>
    <w:rsid w:val="0003494F"/>
    <w:rsid w:val="00035A28"/>
    <w:rsid w:val="000365B5"/>
    <w:rsid w:val="00037331"/>
    <w:rsid w:val="0003788D"/>
    <w:rsid w:val="00037CDB"/>
    <w:rsid w:val="00041037"/>
    <w:rsid w:val="0004170F"/>
    <w:rsid w:val="000418AA"/>
    <w:rsid w:val="00041DBD"/>
    <w:rsid w:val="0004201E"/>
    <w:rsid w:val="00042ABF"/>
    <w:rsid w:val="00042D83"/>
    <w:rsid w:val="0004315E"/>
    <w:rsid w:val="00043A03"/>
    <w:rsid w:val="00044081"/>
    <w:rsid w:val="0004460C"/>
    <w:rsid w:val="00045129"/>
    <w:rsid w:val="00045208"/>
    <w:rsid w:val="000467B6"/>
    <w:rsid w:val="00046BCA"/>
    <w:rsid w:val="00047453"/>
    <w:rsid w:val="00047A81"/>
    <w:rsid w:val="00047E15"/>
    <w:rsid w:val="0005070E"/>
    <w:rsid w:val="00050CD2"/>
    <w:rsid w:val="00051142"/>
    <w:rsid w:val="00057395"/>
    <w:rsid w:val="000576A9"/>
    <w:rsid w:val="00060944"/>
    <w:rsid w:val="00063E3D"/>
    <w:rsid w:val="000705BA"/>
    <w:rsid w:val="00070E6F"/>
    <w:rsid w:val="000710EA"/>
    <w:rsid w:val="00071585"/>
    <w:rsid w:val="00073057"/>
    <w:rsid w:val="000746A5"/>
    <w:rsid w:val="0007504B"/>
    <w:rsid w:val="00075C3E"/>
    <w:rsid w:val="000778BD"/>
    <w:rsid w:val="0008017A"/>
    <w:rsid w:val="000807A0"/>
    <w:rsid w:val="00080EDF"/>
    <w:rsid w:val="000811F7"/>
    <w:rsid w:val="000817EA"/>
    <w:rsid w:val="00081DB4"/>
    <w:rsid w:val="00084D30"/>
    <w:rsid w:val="00085167"/>
    <w:rsid w:val="00085787"/>
    <w:rsid w:val="00085D26"/>
    <w:rsid w:val="000863D8"/>
    <w:rsid w:val="0009211A"/>
    <w:rsid w:val="00093342"/>
    <w:rsid w:val="00093DBD"/>
    <w:rsid w:val="00095664"/>
    <w:rsid w:val="000958F8"/>
    <w:rsid w:val="000969A5"/>
    <w:rsid w:val="00096A17"/>
    <w:rsid w:val="000975BA"/>
    <w:rsid w:val="000A09B9"/>
    <w:rsid w:val="000A0E7A"/>
    <w:rsid w:val="000A1E23"/>
    <w:rsid w:val="000A2EDF"/>
    <w:rsid w:val="000A3795"/>
    <w:rsid w:val="000A6360"/>
    <w:rsid w:val="000A6A4F"/>
    <w:rsid w:val="000B0075"/>
    <w:rsid w:val="000B1560"/>
    <w:rsid w:val="000B1ADD"/>
    <w:rsid w:val="000B1B9D"/>
    <w:rsid w:val="000B2A5A"/>
    <w:rsid w:val="000B306E"/>
    <w:rsid w:val="000B3B30"/>
    <w:rsid w:val="000B4A07"/>
    <w:rsid w:val="000B4AE9"/>
    <w:rsid w:val="000B510A"/>
    <w:rsid w:val="000B608E"/>
    <w:rsid w:val="000B6463"/>
    <w:rsid w:val="000B65D3"/>
    <w:rsid w:val="000B6B98"/>
    <w:rsid w:val="000B77DD"/>
    <w:rsid w:val="000C019C"/>
    <w:rsid w:val="000C14E1"/>
    <w:rsid w:val="000C2994"/>
    <w:rsid w:val="000C36B1"/>
    <w:rsid w:val="000C47A7"/>
    <w:rsid w:val="000C48F4"/>
    <w:rsid w:val="000C4CC2"/>
    <w:rsid w:val="000C4D00"/>
    <w:rsid w:val="000C7007"/>
    <w:rsid w:val="000C7BA6"/>
    <w:rsid w:val="000D1B7B"/>
    <w:rsid w:val="000D1C25"/>
    <w:rsid w:val="000D1E43"/>
    <w:rsid w:val="000D2D74"/>
    <w:rsid w:val="000D633E"/>
    <w:rsid w:val="000D79F3"/>
    <w:rsid w:val="000D7A28"/>
    <w:rsid w:val="000D7F68"/>
    <w:rsid w:val="000E1648"/>
    <w:rsid w:val="000E2ACE"/>
    <w:rsid w:val="000E4049"/>
    <w:rsid w:val="000E4501"/>
    <w:rsid w:val="000E47B7"/>
    <w:rsid w:val="000E54AF"/>
    <w:rsid w:val="000F0714"/>
    <w:rsid w:val="000F1761"/>
    <w:rsid w:val="000F1D08"/>
    <w:rsid w:val="000F4A75"/>
    <w:rsid w:val="000F5854"/>
    <w:rsid w:val="000F6869"/>
    <w:rsid w:val="000F6C53"/>
    <w:rsid w:val="000F6E60"/>
    <w:rsid w:val="000F77AC"/>
    <w:rsid w:val="000F79B9"/>
    <w:rsid w:val="00100144"/>
    <w:rsid w:val="0010243F"/>
    <w:rsid w:val="001024F7"/>
    <w:rsid w:val="001025ED"/>
    <w:rsid w:val="00102F65"/>
    <w:rsid w:val="00103B50"/>
    <w:rsid w:val="001042CC"/>
    <w:rsid w:val="0010453E"/>
    <w:rsid w:val="00104D0C"/>
    <w:rsid w:val="00105B92"/>
    <w:rsid w:val="001067D0"/>
    <w:rsid w:val="00107997"/>
    <w:rsid w:val="00113367"/>
    <w:rsid w:val="00116CD9"/>
    <w:rsid w:val="00120256"/>
    <w:rsid w:val="00120964"/>
    <w:rsid w:val="00120B51"/>
    <w:rsid w:val="0012120A"/>
    <w:rsid w:val="00121703"/>
    <w:rsid w:val="00122CB1"/>
    <w:rsid w:val="00123937"/>
    <w:rsid w:val="001248D4"/>
    <w:rsid w:val="00125839"/>
    <w:rsid w:val="00126986"/>
    <w:rsid w:val="00126B14"/>
    <w:rsid w:val="0012727A"/>
    <w:rsid w:val="00130648"/>
    <w:rsid w:val="00130803"/>
    <w:rsid w:val="001308B0"/>
    <w:rsid w:val="00130983"/>
    <w:rsid w:val="001318AE"/>
    <w:rsid w:val="00132EE1"/>
    <w:rsid w:val="001345C5"/>
    <w:rsid w:val="001347C6"/>
    <w:rsid w:val="00135173"/>
    <w:rsid w:val="00137184"/>
    <w:rsid w:val="00137B30"/>
    <w:rsid w:val="0014003D"/>
    <w:rsid w:val="00140ABE"/>
    <w:rsid w:val="00140EFE"/>
    <w:rsid w:val="00141D7C"/>
    <w:rsid w:val="00142301"/>
    <w:rsid w:val="0014337F"/>
    <w:rsid w:val="00143ABF"/>
    <w:rsid w:val="001467A7"/>
    <w:rsid w:val="001478FC"/>
    <w:rsid w:val="00147EA9"/>
    <w:rsid w:val="001571FD"/>
    <w:rsid w:val="00157665"/>
    <w:rsid w:val="00160EFD"/>
    <w:rsid w:val="001614CA"/>
    <w:rsid w:val="00162313"/>
    <w:rsid w:val="00163371"/>
    <w:rsid w:val="00163BD8"/>
    <w:rsid w:val="0016462E"/>
    <w:rsid w:val="00164E59"/>
    <w:rsid w:val="001665DC"/>
    <w:rsid w:val="001668B9"/>
    <w:rsid w:val="00167358"/>
    <w:rsid w:val="00171829"/>
    <w:rsid w:val="00172D98"/>
    <w:rsid w:val="0017313B"/>
    <w:rsid w:val="00173CB6"/>
    <w:rsid w:val="00174EDD"/>
    <w:rsid w:val="00176182"/>
    <w:rsid w:val="00177D81"/>
    <w:rsid w:val="001808D5"/>
    <w:rsid w:val="00182264"/>
    <w:rsid w:val="00183223"/>
    <w:rsid w:val="0018328E"/>
    <w:rsid w:val="0018480C"/>
    <w:rsid w:val="0018509C"/>
    <w:rsid w:val="001852AB"/>
    <w:rsid w:val="00186272"/>
    <w:rsid w:val="001866A4"/>
    <w:rsid w:val="001866EE"/>
    <w:rsid w:val="0018682D"/>
    <w:rsid w:val="00186E0F"/>
    <w:rsid w:val="001874F7"/>
    <w:rsid w:val="00191B31"/>
    <w:rsid w:val="00192090"/>
    <w:rsid w:val="001920F9"/>
    <w:rsid w:val="001930C8"/>
    <w:rsid w:val="001930D4"/>
    <w:rsid w:val="001938C9"/>
    <w:rsid w:val="00193A7F"/>
    <w:rsid w:val="00193A88"/>
    <w:rsid w:val="0019408E"/>
    <w:rsid w:val="001942F9"/>
    <w:rsid w:val="001947CC"/>
    <w:rsid w:val="00195C69"/>
    <w:rsid w:val="00196253"/>
    <w:rsid w:val="00196262"/>
    <w:rsid w:val="001967BF"/>
    <w:rsid w:val="00197125"/>
    <w:rsid w:val="00197DFA"/>
    <w:rsid w:val="001A0C67"/>
    <w:rsid w:val="001A126F"/>
    <w:rsid w:val="001A23FD"/>
    <w:rsid w:val="001A250E"/>
    <w:rsid w:val="001A2D1C"/>
    <w:rsid w:val="001A3A8B"/>
    <w:rsid w:val="001A4FFA"/>
    <w:rsid w:val="001A5B37"/>
    <w:rsid w:val="001A6AAA"/>
    <w:rsid w:val="001A755E"/>
    <w:rsid w:val="001A7823"/>
    <w:rsid w:val="001A7C1E"/>
    <w:rsid w:val="001A7D50"/>
    <w:rsid w:val="001B1CDC"/>
    <w:rsid w:val="001B1D6C"/>
    <w:rsid w:val="001B2068"/>
    <w:rsid w:val="001B2B79"/>
    <w:rsid w:val="001B2EAD"/>
    <w:rsid w:val="001B34BD"/>
    <w:rsid w:val="001B3697"/>
    <w:rsid w:val="001B37E0"/>
    <w:rsid w:val="001B3D99"/>
    <w:rsid w:val="001B4C3D"/>
    <w:rsid w:val="001B788B"/>
    <w:rsid w:val="001C0679"/>
    <w:rsid w:val="001C24D8"/>
    <w:rsid w:val="001C26AC"/>
    <w:rsid w:val="001C3262"/>
    <w:rsid w:val="001C4BC8"/>
    <w:rsid w:val="001C5050"/>
    <w:rsid w:val="001C51E7"/>
    <w:rsid w:val="001C70DA"/>
    <w:rsid w:val="001C7DA0"/>
    <w:rsid w:val="001D0EE6"/>
    <w:rsid w:val="001D245D"/>
    <w:rsid w:val="001D2B70"/>
    <w:rsid w:val="001D3554"/>
    <w:rsid w:val="001D35AF"/>
    <w:rsid w:val="001D46D7"/>
    <w:rsid w:val="001D4825"/>
    <w:rsid w:val="001D5680"/>
    <w:rsid w:val="001D56EB"/>
    <w:rsid w:val="001D5D19"/>
    <w:rsid w:val="001D6878"/>
    <w:rsid w:val="001D7729"/>
    <w:rsid w:val="001E018D"/>
    <w:rsid w:val="001E0A7C"/>
    <w:rsid w:val="001E0C07"/>
    <w:rsid w:val="001E1753"/>
    <w:rsid w:val="001E2ECE"/>
    <w:rsid w:val="001E3795"/>
    <w:rsid w:val="001E494D"/>
    <w:rsid w:val="001E49F9"/>
    <w:rsid w:val="001E4E4C"/>
    <w:rsid w:val="001E5702"/>
    <w:rsid w:val="001E62F0"/>
    <w:rsid w:val="001E713A"/>
    <w:rsid w:val="001E747E"/>
    <w:rsid w:val="001E76F0"/>
    <w:rsid w:val="001F0B80"/>
    <w:rsid w:val="001F2C1A"/>
    <w:rsid w:val="001F5EE1"/>
    <w:rsid w:val="001F7658"/>
    <w:rsid w:val="001F7D6E"/>
    <w:rsid w:val="00200918"/>
    <w:rsid w:val="00201BFD"/>
    <w:rsid w:val="002021F9"/>
    <w:rsid w:val="002027A2"/>
    <w:rsid w:val="0020294F"/>
    <w:rsid w:val="00202CE8"/>
    <w:rsid w:val="00203F3E"/>
    <w:rsid w:val="00206654"/>
    <w:rsid w:val="002068BE"/>
    <w:rsid w:val="00206C7C"/>
    <w:rsid w:val="002073BB"/>
    <w:rsid w:val="00207F03"/>
    <w:rsid w:val="00210899"/>
    <w:rsid w:val="002112C4"/>
    <w:rsid w:val="00211BAF"/>
    <w:rsid w:val="00212460"/>
    <w:rsid w:val="002128C7"/>
    <w:rsid w:val="00213DC7"/>
    <w:rsid w:val="00214995"/>
    <w:rsid w:val="00214A16"/>
    <w:rsid w:val="00215CCE"/>
    <w:rsid w:val="00215E0C"/>
    <w:rsid w:val="00215FF1"/>
    <w:rsid w:val="0021637C"/>
    <w:rsid w:val="00221389"/>
    <w:rsid w:val="002215B3"/>
    <w:rsid w:val="002220D9"/>
    <w:rsid w:val="002237AC"/>
    <w:rsid w:val="00224D93"/>
    <w:rsid w:val="00225040"/>
    <w:rsid w:val="00225883"/>
    <w:rsid w:val="002259A5"/>
    <w:rsid w:val="00225CB4"/>
    <w:rsid w:val="00226771"/>
    <w:rsid w:val="00226CE2"/>
    <w:rsid w:val="00227CA3"/>
    <w:rsid w:val="00230167"/>
    <w:rsid w:val="00231615"/>
    <w:rsid w:val="00232594"/>
    <w:rsid w:val="002329C8"/>
    <w:rsid w:val="002368D3"/>
    <w:rsid w:val="00236B6F"/>
    <w:rsid w:val="0023742A"/>
    <w:rsid w:val="00237DA7"/>
    <w:rsid w:val="00240195"/>
    <w:rsid w:val="00240C00"/>
    <w:rsid w:val="00242273"/>
    <w:rsid w:val="00242D3F"/>
    <w:rsid w:val="002433D0"/>
    <w:rsid w:val="002437C2"/>
    <w:rsid w:val="0024398D"/>
    <w:rsid w:val="00243D5D"/>
    <w:rsid w:val="0024433A"/>
    <w:rsid w:val="002449DA"/>
    <w:rsid w:val="00244B1C"/>
    <w:rsid w:val="00244FAD"/>
    <w:rsid w:val="00245312"/>
    <w:rsid w:val="00245953"/>
    <w:rsid w:val="00246A9A"/>
    <w:rsid w:val="00246EE4"/>
    <w:rsid w:val="00246F43"/>
    <w:rsid w:val="0024704A"/>
    <w:rsid w:val="00247245"/>
    <w:rsid w:val="00247512"/>
    <w:rsid w:val="002476C5"/>
    <w:rsid w:val="00247F62"/>
    <w:rsid w:val="0025002E"/>
    <w:rsid w:val="00252524"/>
    <w:rsid w:val="00252CC9"/>
    <w:rsid w:val="00252F05"/>
    <w:rsid w:val="00253AC9"/>
    <w:rsid w:val="00253CE8"/>
    <w:rsid w:val="0025457A"/>
    <w:rsid w:val="002547FE"/>
    <w:rsid w:val="00255257"/>
    <w:rsid w:val="00255F26"/>
    <w:rsid w:val="002565B7"/>
    <w:rsid w:val="00256F19"/>
    <w:rsid w:val="00260439"/>
    <w:rsid w:val="00260E46"/>
    <w:rsid w:val="0026133C"/>
    <w:rsid w:val="002622A5"/>
    <w:rsid w:val="00262305"/>
    <w:rsid w:val="00262533"/>
    <w:rsid w:val="00262D87"/>
    <w:rsid w:val="00265DA8"/>
    <w:rsid w:val="00267F6B"/>
    <w:rsid w:val="0027072C"/>
    <w:rsid w:val="002714B6"/>
    <w:rsid w:val="002726CA"/>
    <w:rsid w:val="00272A30"/>
    <w:rsid w:val="00274251"/>
    <w:rsid w:val="0027581B"/>
    <w:rsid w:val="00276180"/>
    <w:rsid w:val="002762E1"/>
    <w:rsid w:val="002763A6"/>
    <w:rsid w:val="002774B9"/>
    <w:rsid w:val="00277C41"/>
    <w:rsid w:val="002808ED"/>
    <w:rsid w:val="0028092A"/>
    <w:rsid w:val="002810A2"/>
    <w:rsid w:val="00281F8E"/>
    <w:rsid w:val="002823F6"/>
    <w:rsid w:val="00283BBD"/>
    <w:rsid w:val="00283E78"/>
    <w:rsid w:val="00285B11"/>
    <w:rsid w:val="00285D01"/>
    <w:rsid w:val="00285FF8"/>
    <w:rsid w:val="00286097"/>
    <w:rsid w:val="002906F5"/>
    <w:rsid w:val="002909AF"/>
    <w:rsid w:val="00291E01"/>
    <w:rsid w:val="002921CB"/>
    <w:rsid w:val="00292728"/>
    <w:rsid w:val="00292A2A"/>
    <w:rsid w:val="00292B6C"/>
    <w:rsid w:val="002940E8"/>
    <w:rsid w:val="002943CD"/>
    <w:rsid w:val="0029523B"/>
    <w:rsid w:val="00296FC7"/>
    <w:rsid w:val="002974FF"/>
    <w:rsid w:val="002A03BB"/>
    <w:rsid w:val="002A159D"/>
    <w:rsid w:val="002A26B4"/>
    <w:rsid w:val="002A2EA3"/>
    <w:rsid w:val="002A342D"/>
    <w:rsid w:val="002A3F09"/>
    <w:rsid w:val="002A415D"/>
    <w:rsid w:val="002A4241"/>
    <w:rsid w:val="002A45BA"/>
    <w:rsid w:val="002A53F6"/>
    <w:rsid w:val="002A7273"/>
    <w:rsid w:val="002B1CBD"/>
    <w:rsid w:val="002B4C09"/>
    <w:rsid w:val="002B582C"/>
    <w:rsid w:val="002B7AA1"/>
    <w:rsid w:val="002C163E"/>
    <w:rsid w:val="002C4BAE"/>
    <w:rsid w:val="002C6778"/>
    <w:rsid w:val="002C7161"/>
    <w:rsid w:val="002D0114"/>
    <w:rsid w:val="002D0DEC"/>
    <w:rsid w:val="002D2FB2"/>
    <w:rsid w:val="002D310B"/>
    <w:rsid w:val="002D5671"/>
    <w:rsid w:val="002D630B"/>
    <w:rsid w:val="002D6AA5"/>
    <w:rsid w:val="002E2F69"/>
    <w:rsid w:val="002E3150"/>
    <w:rsid w:val="002E3152"/>
    <w:rsid w:val="002E31E2"/>
    <w:rsid w:val="002E338B"/>
    <w:rsid w:val="002E36BA"/>
    <w:rsid w:val="002E3C5E"/>
    <w:rsid w:val="002E3F0B"/>
    <w:rsid w:val="002E4040"/>
    <w:rsid w:val="002E5FDE"/>
    <w:rsid w:val="002E6759"/>
    <w:rsid w:val="002E6C58"/>
    <w:rsid w:val="002F10A7"/>
    <w:rsid w:val="002F170F"/>
    <w:rsid w:val="002F2B26"/>
    <w:rsid w:val="002F2C5C"/>
    <w:rsid w:val="002F2C7B"/>
    <w:rsid w:val="002F74AC"/>
    <w:rsid w:val="002F7744"/>
    <w:rsid w:val="002F789C"/>
    <w:rsid w:val="002F7AF1"/>
    <w:rsid w:val="00300C0E"/>
    <w:rsid w:val="00301E4C"/>
    <w:rsid w:val="003025EC"/>
    <w:rsid w:val="0030261C"/>
    <w:rsid w:val="00304207"/>
    <w:rsid w:val="00307C58"/>
    <w:rsid w:val="003102CB"/>
    <w:rsid w:val="00310595"/>
    <w:rsid w:val="003106B6"/>
    <w:rsid w:val="00310A27"/>
    <w:rsid w:val="003112F5"/>
    <w:rsid w:val="00311A43"/>
    <w:rsid w:val="00312436"/>
    <w:rsid w:val="00314578"/>
    <w:rsid w:val="003146BC"/>
    <w:rsid w:val="003152AA"/>
    <w:rsid w:val="00315CA9"/>
    <w:rsid w:val="003160C9"/>
    <w:rsid w:val="00320B31"/>
    <w:rsid w:val="00321157"/>
    <w:rsid w:val="00322198"/>
    <w:rsid w:val="00322CCA"/>
    <w:rsid w:val="003234FF"/>
    <w:rsid w:val="003250A5"/>
    <w:rsid w:val="00325C87"/>
    <w:rsid w:val="0032667F"/>
    <w:rsid w:val="003275AC"/>
    <w:rsid w:val="0033067E"/>
    <w:rsid w:val="003314BC"/>
    <w:rsid w:val="0033210A"/>
    <w:rsid w:val="00332775"/>
    <w:rsid w:val="003327AA"/>
    <w:rsid w:val="003338E5"/>
    <w:rsid w:val="003369CC"/>
    <w:rsid w:val="003424AD"/>
    <w:rsid w:val="00344A73"/>
    <w:rsid w:val="0034577A"/>
    <w:rsid w:val="003457FB"/>
    <w:rsid w:val="00345DEB"/>
    <w:rsid w:val="00346044"/>
    <w:rsid w:val="003460E5"/>
    <w:rsid w:val="00346826"/>
    <w:rsid w:val="003508E4"/>
    <w:rsid w:val="00352876"/>
    <w:rsid w:val="00353742"/>
    <w:rsid w:val="0035478A"/>
    <w:rsid w:val="00355200"/>
    <w:rsid w:val="00355B7E"/>
    <w:rsid w:val="00360142"/>
    <w:rsid w:val="00360843"/>
    <w:rsid w:val="0036104D"/>
    <w:rsid w:val="00361AD8"/>
    <w:rsid w:val="00362040"/>
    <w:rsid w:val="003621C8"/>
    <w:rsid w:val="003622B8"/>
    <w:rsid w:val="00362A2C"/>
    <w:rsid w:val="00363407"/>
    <w:rsid w:val="00365029"/>
    <w:rsid w:val="003655E3"/>
    <w:rsid w:val="003656F0"/>
    <w:rsid w:val="00365849"/>
    <w:rsid w:val="00367CF9"/>
    <w:rsid w:val="00370732"/>
    <w:rsid w:val="00370F1F"/>
    <w:rsid w:val="00370FA6"/>
    <w:rsid w:val="003718B7"/>
    <w:rsid w:val="00372E89"/>
    <w:rsid w:val="00372EB8"/>
    <w:rsid w:val="00372F11"/>
    <w:rsid w:val="00372F77"/>
    <w:rsid w:val="00374325"/>
    <w:rsid w:val="00374546"/>
    <w:rsid w:val="003750CC"/>
    <w:rsid w:val="0037609C"/>
    <w:rsid w:val="003765AC"/>
    <w:rsid w:val="00376E8D"/>
    <w:rsid w:val="00377615"/>
    <w:rsid w:val="00377C92"/>
    <w:rsid w:val="00377F57"/>
    <w:rsid w:val="00380353"/>
    <w:rsid w:val="00380886"/>
    <w:rsid w:val="00381281"/>
    <w:rsid w:val="003818B2"/>
    <w:rsid w:val="00382CEB"/>
    <w:rsid w:val="00383C9F"/>
    <w:rsid w:val="00383DE8"/>
    <w:rsid w:val="003850A1"/>
    <w:rsid w:val="00385797"/>
    <w:rsid w:val="00387B65"/>
    <w:rsid w:val="00390448"/>
    <w:rsid w:val="003911E5"/>
    <w:rsid w:val="0039191B"/>
    <w:rsid w:val="00391F57"/>
    <w:rsid w:val="00393569"/>
    <w:rsid w:val="0039358A"/>
    <w:rsid w:val="0039375D"/>
    <w:rsid w:val="00393A5F"/>
    <w:rsid w:val="00393F16"/>
    <w:rsid w:val="00393F5A"/>
    <w:rsid w:val="00396C4A"/>
    <w:rsid w:val="003A17DE"/>
    <w:rsid w:val="003A2C30"/>
    <w:rsid w:val="003A2CE9"/>
    <w:rsid w:val="003A347B"/>
    <w:rsid w:val="003A3759"/>
    <w:rsid w:val="003A44C8"/>
    <w:rsid w:val="003A5CCD"/>
    <w:rsid w:val="003A65C7"/>
    <w:rsid w:val="003A6A8A"/>
    <w:rsid w:val="003A7615"/>
    <w:rsid w:val="003A7B2C"/>
    <w:rsid w:val="003B167C"/>
    <w:rsid w:val="003B1E70"/>
    <w:rsid w:val="003B23CF"/>
    <w:rsid w:val="003B48C3"/>
    <w:rsid w:val="003B6904"/>
    <w:rsid w:val="003B729C"/>
    <w:rsid w:val="003C108C"/>
    <w:rsid w:val="003C15F6"/>
    <w:rsid w:val="003C1995"/>
    <w:rsid w:val="003C4648"/>
    <w:rsid w:val="003C4F8F"/>
    <w:rsid w:val="003C5D57"/>
    <w:rsid w:val="003C5D73"/>
    <w:rsid w:val="003C6741"/>
    <w:rsid w:val="003C68D1"/>
    <w:rsid w:val="003C69E2"/>
    <w:rsid w:val="003C6C8C"/>
    <w:rsid w:val="003C7380"/>
    <w:rsid w:val="003D0542"/>
    <w:rsid w:val="003D3082"/>
    <w:rsid w:val="003D3E37"/>
    <w:rsid w:val="003D3E56"/>
    <w:rsid w:val="003D7515"/>
    <w:rsid w:val="003D7FD1"/>
    <w:rsid w:val="003E0885"/>
    <w:rsid w:val="003E1AED"/>
    <w:rsid w:val="003E1D23"/>
    <w:rsid w:val="003E2CA5"/>
    <w:rsid w:val="003E35CE"/>
    <w:rsid w:val="003E3900"/>
    <w:rsid w:val="003E3C68"/>
    <w:rsid w:val="003E487A"/>
    <w:rsid w:val="003E4E12"/>
    <w:rsid w:val="003E5DA6"/>
    <w:rsid w:val="003E66D7"/>
    <w:rsid w:val="003E7977"/>
    <w:rsid w:val="003E7A08"/>
    <w:rsid w:val="003F2117"/>
    <w:rsid w:val="003F223E"/>
    <w:rsid w:val="003F2CEA"/>
    <w:rsid w:val="003F2E22"/>
    <w:rsid w:val="003F2F5D"/>
    <w:rsid w:val="003F3BCD"/>
    <w:rsid w:val="003F4A36"/>
    <w:rsid w:val="003F60EC"/>
    <w:rsid w:val="003F656E"/>
    <w:rsid w:val="00400E24"/>
    <w:rsid w:val="00402731"/>
    <w:rsid w:val="00403C17"/>
    <w:rsid w:val="004041C3"/>
    <w:rsid w:val="00404A43"/>
    <w:rsid w:val="00404C65"/>
    <w:rsid w:val="004051E7"/>
    <w:rsid w:val="004055D2"/>
    <w:rsid w:val="00407150"/>
    <w:rsid w:val="0040720F"/>
    <w:rsid w:val="00411E26"/>
    <w:rsid w:val="00411E4A"/>
    <w:rsid w:val="00412371"/>
    <w:rsid w:val="004129C1"/>
    <w:rsid w:val="00416E32"/>
    <w:rsid w:val="00420419"/>
    <w:rsid w:val="00421D7E"/>
    <w:rsid w:val="0042237E"/>
    <w:rsid w:val="00422688"/>
    <w:rsid w:val="0042501B"/>
    <w:rsid w:val="00425455"/>
    <w:rsid w:val="00425BE7"/>
    <w:rsid w:val="00427A2D"/>
    <w:rsid w:val="004316A5"/>
    <w:rsid w:val="00431AF7"/>
    <w:rsid w:val="00431F1F"/>
    <w:rsid w:val="00432CF7"/>
    <w:rsid w:val="00432DCC"/>
    <w:rsid w:val="004331A4"/>
    <w:rsid w:val="00433281"/>
    <w:rsid w:val="0043538E"/>
    <w:rsid w:val="0043563B"/>
    <w:rsid w:val="004357D1"/>
    <w:rsid w:val="004358AB"/>
    <w:rsid w:val="00435B2F"/>
    <w:rsid w:val="00436033"/>
    <w:rsid w:val="004364A4"/>
    <w:rsid w:val="00440B39"/>
    <w:rsid w:val="00441FE1"/>
    <w:rsid w:val="004425E9"/>
    <w:rsid w:val="004426F8"/>
    <w:rsid w:val="00443232"/>
    <w:rsid w:val="004443D5"/>
    <w:rsid w:val="00444AE6"/>
    <w:rsid w:val="0044541E"/>
    <w:rsid w:val="00447F8A"/>
    <w:rsid w:val="00450943"/>
    <w:rsid w:val="00450CEF"/>
    <w:rsid w:val="004541D0"/>
    <w:rsid w:val="00455D05"/>
    <w:rsid w:val="00460598"/>
    <w:rsid w:val="00460A08"/>
    <w:rsid w:val="00461FDC"/>
    <w:rsid w:val="00462A2B"/>
    <w:rsid w:val="00463604"/>
    <w:rsid w:val="00463808"/>
    <w:rsid w:val="004664A9"/>
    <w:rsid w:val="0046683A"/>
    <w:rsid w:val="00470500"/>
    <w:rsid w:val="0047067D"/>
    <w:rsid w:val="00473BC9"/>
    <w:rsid w:val="004757E2"/>
    <w:rsid w:val="00475E2B"/>
    <w:rsid w:val="00476B5A"/>
    <w:rsid w:val="00477572"/>
    <w:rsid w:val="00480603"/>
    <w:rsid w:val="0048088C"/>
    <w:rsid w:val="00481BD9"/>
    <w:rsid w:val="004823D2"/>
    <w:rsid w:val="00483403"/>
    <w:rsid w:val="00484BBF"/>
    <w:rsid w:val="0048604A"/>
    <w:rsid w:val="00486129"/>
    <w:rsid w:val="00486D49"/>
    <w:rsid w:val="004874D4"/>
    <w:rsid w:val="0049088F"/>
    <w:rsid w:val="004908C6"/>
    <w:rsid w:val="00490E8D"/>
    <w:rsid w:val="00491375"/>
    <w:rsid w:val="00491B96"/>
    <w:rsid w:val="00491CE0"/>
    <w:rsid w:val="00492246"/>
    <w:rsid w:val="004937CC"/>
    <w:rsid w:val="00496A1F"/>
    <w:rsid w:val="00496A42"/>
    <w:rsid w:val="00496D54"/>
    <w:rsid w:val="004A237A"/>
    <w:rsid w:val="004A2B48"/>
    <w:rsid w:val="004A2D10"/>
    <w:rsid w:val="004A2E15"/>
    <w:rsid w:val="004A338F"/>
    <w:rsid w:val="004A38F7"/>
    <w:rsid w:val="004A43F6"/>
    <w:rsid w:val="004A445E"/>
    <w:rsid w:val="004A4900"/>
    <w:rsid w:val="004A4B11"/>
    <w:rsid w:val="004A4E13"/>
    <w:rsid w:val="004A507D"/>
    <w:rsid w:val="004A50E5"/>
    <w:rsid w:val="004A5DAA"/>
    <w:rsid w:val="004A5F7F"/>
    <w:rsid w:val="004A712D"/>
    <w:rsid w:val="004B0A83"/>
    <w:rsid w:val="004B161D"/>
    <w:rsid w:val="004B1962"/>
    <w:rsid w:val="004B1EF0"/>
    <w:rsid w:val="004B2EBC"/>
    <w:rsid w:val="004B30BD"/>
    <w:rsid w:val="004B3FF3"/>
    <w:rsid w:val="004B68B4"/>
    <w:rsid w:val="004B6AA2"/>
    <w:rsid w:val="004B6E6A"/>
    <w:rsid w:val="004C1BB8"/>
    <w:rsid w:val="004C1C80"/>
    <w:rsid w:val="004C26EC"/>
    <w:rsid w:val="004C3590"/>
    <w:rsid w:val="004C3684"/>
    <w:rsid w:val="004C4A54"/>
    <w:rsid w:val="004C5473"/>
    <w:rsid w:val="004C574A"/>
    <w:rsid w:val="004C5EDD"/>
    <w:rsid w:val="004C6B2F"/>
    <w:rsid w:val="004C6FC5"/>
    <w:rsid w:val="004C7A73"/>
    <w:rsid w:val="004D23A2"/>
    <w:rsid w:val="004D2EC9"/>
    <w:rsid w:val="004D310E"/>
    <w:rsid w:val="004D3A65"/>
    <w:rsid w:val="004D48F8"/>
    <w:rsid w:val="004D5121"/>
    <w:rsid w:val="004D55C7"/>
    <w:rsid w:val="004D55CC"/>
    <w:rsid w:val="004D581F"/>
    <w:rsid w:val="004D5B2D"/>
    <w:rsid w:val="004D62B5"/>
    <w:rsid w:val="004D6B39"/>
    <w:rsid w:val="004D7392"/>
    <w:rsid w:val="004D7DCE"/>
    <w:rsid w:val="004E0959"/>
    <w:rsid w:val="004E1729"/>
    <w:rsid w:val="004E300C"/>
    <w:rsid w:val="004E38AB"/>
    <w:rsid w:val="004E3911"/>
    <w:rsid w:val="004E39CC"/>
    <w:rsid w:val="004E44E6"/>
    <w:rsid w:val="004E6DDE"/>
    <w:rsid w:val="004E733F"/>
    <w:rsid w:val="004F1EC4"/>
    <w:rsid w:val="004F2FAE"/>
    <w:rsid w:val="004F4BFA"/>
    <w:rsid w:val="004F52F0"/>
    <w:rsid w:val="004F656F"/>
    <w:rsid w:val="004F6D46"/>
    <w:rsid w:val="00500373"/>
    <w:rsid w:val="00501AC8"/>
    <w:rsid w:val="00502CF7"/>
    <w:rsid w:val="005032B6"/>
    <w:rsid w:val="0050424D"/>
    <w:rsid w:val="005042E7"/>
    <w:rsid w:val="005044DC"/>
    <w:rsid w:val="00504513"/>
    <w:rsid w:val="00504729"/>
    <w:rsid w:val="005079B5"/>
    <w:rsid w:val="005107B0"/>
    <w:rsid w:val="00510B49"/>
    <w:rsid w:val="00510FE7"/>
    <w:rsid w:val="0051111F"/>
    <w:rsid w:val="00512FD5"/>
    <w:rsid w:val="0051541B"/>
    <w:rsid w:val="005163DF"/>
    <w:rsid w:val="00520C71"/>
    <w:rsid w:val="00522480"/>
    <w:rsid w:val="005224C0"/>
    <w:rsid w:val="00522ECF"/>
    <w:rsid w:val="00522F0C"/>
    <w:rsid w:val="005230BC"/>
    <w:rsid w:val="005237CC"/>
    <w:rsid w:val="00523D4B"/>
    <w:rsid w:val="00524194"/>
    <w:rsid w:val="00524810"/>
    <w:rsid w:val="00524B51"/>
    <w:rsid w:val="00526350"/>
    <w:rsid w:val="00526A6C"/>
    <w:rsid w:val="00526F32"/>
    <w:rsid w:val="00530D0F"/>
    <w:rsid w:val="00532EBD"/>
    <w:rsid w:val="0053414F"/>
    <w:rsid w:val="0053549B"/>
    <w:rsid w:val="0053673B"/>
    <w:rsid w:val="00537801"/>
    <w:rsid w:val="005400A7"/>
    <w:rsid w:val="00540341"/>
    <w:rsid w:val="00542088"/>
    <w:rsid w:val="00544E29"/>
    <w:rsid w:val="005451AC"/>
    <w:rsid w:val="00546B05"/>
    <w:rsid w:val="00547BF6"/>
    <w:rsid w:val="00550824"/>
    <w:rsid w:val="0055146A"/>
    <w:rsid w:val="00551470"/>
    <w:rsid w:val="00551732"/>
    <w:rsid w:val="00551749"/>
    <w:rsid w:val="00554E96"/>
    <w:rsid w:val="00554FB6"/>
    <w:rsid w:val="005552DC"/>
    <w:rsid w:val="005554F1"/>
    <w:rsid w:val="00556E0C"/>
    <w:rsid w:val="0055730E"/>
    <w:rsid w:val="00560974"/>
    <w:rsid w:val="0056186E"/>
    <w:rsid w:val="005623E6"/>
    <w:rsid w:val="0056361A"/>
    <w:rsid w:val="00565373"/>
    <w:rsid w:val="00565907"/>
    <w:rsid w:val="005669CB"/>
    <w:rsid w:val="00567016"/>
    <w:rsid w:val="0057132F"/>
    <w:rsid w:val="00573842"/>
    <w:rsid w:val="005739D5"/>
    <w:rsid w:val="005742B2"/>
    <w:rsid w:val="00574878"/>
    <w:rsid w:val="00574F72"/>
    <w:rsid w:val="00575E19"/>
    <w:rsid w:val="0057628D"/>
    <w:rsid w:val="00576CD5"/>
    <w:rsid w:val="0057721B"/>
    <w:rsid w:val="00581D5B"/>
    <w:rsid w:val="00584304"/>
    <w:rsid w:val="00584453"/>
    <w:rsid w:val="0058448B"/>
    <w:rsid w:val="00584766"/>
    <w:rsid w:val="005849D3"/>
    <w:rsid w:val="005850B1"/>
    <w:rsid w:val="005852F8"/>
    <w:rsid w:val="0058716D"/>
    <w:rsid w:val="00587BBA"/>
    <w:rsid w:val="00590318"/>
    <w:rsid w:val="00590A51"/>
    <w:rsid w:val="00591EAF"/>
    <w:rsid w:val="00593D5D"/>
    <w:rsid w:val="00593E32"/>
    <w:rsid w:val="00594DC8"/>
    <w:rsid w:val="005964B7"/>
    <w:rsid w:val="005A00D1"/>
    <w:rsid w:val="005A02A7"/>
    <w:rsid w:val="005A212A"/>
    <w:rsid w:val="005A224F"/>
    <w:rsid w:val="005A2B37"/>
    <w:rsid w:val="005A2D4D"/>
    <w:rsid w:val="005A3D2A"/>
    <w:rsid w:val="005A4D5F"/>
    <w:rsid w:val="005A52AA"/>
    <w:rsid w:val="005A6CB1"/>
    <w:rsid w:val="005B0679"/>
    <w:rsid w:val="005B1096"/>
    <w:rsid w:val="005B23A9"/>
    <w:rsid w:val="005B26CA"/>
    <w:rsid w:val="005B3737"/>
    <w:rsid w:val="005B42B4"/>
    <w:rsid w:val="005B4821"/>
    <w:rsid w:val="005B4ED4"/>
    <w:rsid w:val="005B4F3C"/>
    <w:rsid w:val="005B52CC"/>
    <w:rsid w:val="005B5E06"/>
    <w:rsid w:val="005B672B"/>
    <w:rsid w:val="005B67DF"/>
    <w:rsid w:val="005C07F7"/>
    <w:rsid w:val="005C19ED"/>
    <w:rsid w:val="005C1D17"/>
    <w:rsid w:val="005C1D2C"/>
    <w:rsid w:val="005C2DE0"/>
    <w:rsid w:val="005C34AE"/>
    <w:rsid w:val="005C4CC5"/>
    <w:rsid w:val="005C5FC6"/>
    <w:rsid w:val="005C72CF"/>
    <w:rsid w:val="005C734B"/>
    <w:rsid w:val="005D1A13"/>
    <w:rsid w:val="005D1F0E"/>
    <w:rsid w:val="005D2694"/>
    <w:rsid w:val="005D2E2C"/>
    <w:rsid w:val="005D4245"/>
    <w:rsid w:val="005D4CCA"/>
    <w:rsid w:val="005D4D50"/>
    <w:rsid w:val="005D4D7E"/>
    <w:rsid w:val="005D4E6B"/>
    <w:rsid w:val="005D52DA"/>
    <w:rsid w:val="005D53B7"/>
    <w:rsid w:val="005D5431"/>
    <w:rsid w:val="005D58E8"/>
    <w:rsid w:val="005D6A46"/>
    <w:rsid w:val="005E106A"/>
    <w:rsid w:val="005E12C2"/>
    <w:rsid w:val="005E1547"/>
    <w:rsid w:val="005E180F"/>
    <w:rsid w:val="005E2D5A"/>
    <w:rsid w:val="005E3F2F"/>
    <w:rsid w:val="005E413A"/>
    <w:rsid w:val="005E4EDA"/>
    <w:rsid w:val="005E515A"/>
    <w:rsid w:val="005E53A9"/>
    <w:rsid w:val="005E545C"/>
    <w:rsid w:val="005E5825"/>
    <w:rsid w:val="005F016F"/>
    <w:rsid w:val="005F28AC"/>
    <w:rsid w:val="005F2AE2"/>
    <w:rsid w:val="005F3621"/>
    <w:rsid w:val="005F6AD0"/>
    <w:rsid w:val="005F6E5F"/>
    <w:rsid w:val="005F7B08"/>
    <w:rsid w:val="0060023D"/>
    <w:rsid w:val="00600D27"/>
    <w:rsid w:val="006013E0"/>
    <w:rsid w:val="00601B2D"/>
    <w:rsid w:val="00602068"/>
    <w:rsid w:val="00602758"/>
    <w:rsid w:val="006036C2"/>
    <w:rsid w:val="00603792"/>
    <w:rsid w:val="00603A85"/>
    <w:rsid w:val="00605105"/>
    <w:rsid w:val="00607C1F"/>
    <w:rsid w:val="00610934"/>
    <w:rsid w:val="00611DE1"/>
    <w:rsid w:val="00611EE6"/>
    <w:rsid w:val="0061382E"/>
    <w:rsid w:val="00614004"/>
    <w:rsid w:val="0061480F"/>
    <w:rsid w:val="00614EB5"/>
    <w:rsid w:val="006169D7"/>
    <w:rsid w:val="0062048D"/>
    <w:rsid w:val="00620AAB"/>
    <w:rsid w:val="00621017"/>
    <w:rsid w:val="00621262"/>
    <w:rsid w:val="00621BD5"/>
    <w:rsid w:val="00621F5E"/>
    <w:rsid w:val="00622017"/>
    <w:rsid w:val="0062276E"/>
    <w:rsid w:val="00623BF2"/>
    <w:rsid w:val="00624BD6"/>
    <w:rsid w:val="00625358"/>
    <w:rsid w:val="00625B92"/>
    <w:rsid w:val="00626F0A"/>
    <w:rsid w:val="00627601"/>
    <w:rsid w:val="00627648"/>
    <w:rsid w:val="00627C78"/>
    <w:rsid w:val="0063162C"/>
    <w:rsid w:val="00632145"/>
    <w:rsid w:val="006329A2"/>
    <w:rsid w:val="00633288"/>
    <w:rsid w:val="0063424A"/>
    <w:rsid w:val="006359DB"/>
    <w:rsid w:val="00635CFC"/>
    <w:rsid w:val="00636410"/>
    <w:rsid w:val="006373E7"/>
    <w:rsid w:val="00637649"/>
    <w:rsid w:val="00640608"/>
    <w:rsid w:val="00641050"/>
    <w:rsid w:val="006410D2"/>
    <w:rsid w:val="006411CA"/>
    <w:rsid w:val="00641A71"/>
    <w:rsid w:val="006428DF"/>
    <w:rsid w:val="00642DA3"/>
    <w:rsid w:val="00643B0B"/>
    <w:rsid w:val="00643CE6"/>
    <w:rsid w:val="00644F3D"/>
    <w:rsid w:val="006454BD"/>
    <w:rsid w:val="00645B0C"/>
    <w:rsid w:val="00647B16"/>
    <w:rsid w:val="006501BF"/>
    <w:rsid w:val="00650BD8"/>
    <w:rsid w:val="00650D74"/>
    <w:rsid w:val="00651A22"/>
    <w:rsid w:val="00652561"/>
    <w:rsid w:val="00652A2F"/>
    <w:rsid w:val="00652C6F"/>
    <w:rsid w:val="00653828"/>
    <w:rsid w:val="00654A64"/>
    <w:rsid w:val="00654B21"/>
    <w:rsid w:val="00654D70"/>
    <w:rsid w:val="006554B9"/>
    <w:rsid w:val="00655BA2"/>
    <w:rsid w:val="0065634A"/>
    <w:rsid w:val="006571F5"/>
    <w:rsid w:val="00657412"/>
    <w:rsid w:val="006600A0"/>
    <w:rsid w:val="006603DB"/>
    <w:rsid w:val="006608EB"/>
    <w:rsid w:val="00662C36"/>
    <w:rsid w:val="00662E57"/>
    <w:rsid w:val="00665C7B"/>
    <w:rsid w:val="0066607D"/>
    <w:rsid w:val="00666CD0"/>
    <w:rsid w:val="00666DF4"/>
    <w:rsid w:val="006676B9"/>
    <w:rsid w:val="00670C1D"/>
    <w:rsid w:val="006718C7"/>
    <w:rsid w:val="00671ACF"/>
    <w:rsid w:val="0067265F"/>
    <w:rsid w:val="00672F43"/>
    <w:rsid w:val="00673A06"/>
    <w:rsid w:val="006741D6"/>
    <w:rsid w:val="00674703"/>
    <w:rsid w:val="00674BE2"/>
    <w:rsid w:val="0067688C"/>
    <w:rsid w:val="00676DBE"/>
    <w:rsid w:val="00677D72"/>
    <w:rsid w:val="006806C5"/>
    <w:rsid w:val="006808F8"/>
    <w:rsid w:val="006819D5"/>
    <w:rsid w:val="00681FCD"/>
    <w:rsid w:val="00682D99"/>
    <w:rsid w:val="0068307B"/>
    <w:rsid w:val="00683315"/>
    <w:rsid w:val="0068397C"/>
    <w:rsid w:val="00683D6B"/>
    <w:rsid w:val="00685344"/>
    <w:rsid w:val="0068629D"/>
    <w:rsid w:val="006868B0"/>
    <w:rsid w:val="00690EA9"/>
    <w:rsid w:val="00691451"/>
    <w:rsid w:val="00691F96"/>
    <w:rsid w:val="0069276B"/>
    <w:rsid w:val="0069368F"/>
    <w:rsid w:val="00694CD1"/>
    <w:rsid w:val="00695AA4"/>
    <w:rsid w:val="006963FE"/>
    <w:rsid w:val="006966B6"/>
    <w:rsid w:val="00696EDE"/>
    <w:rsid w:val="00697BEE"/>
    <w:rsid w:val="006A2B01"/>
    <w:rsid w:val="006A33A6"/>
    <w:rsid w:val="006A482E"/>
    <w:rsid w:val="006A5F30"/>
    <w:rsid w:val="006B0F4D"/>
    <w:rsid w:val="006B1EEB"/>
    <w:rsid w:val="006B3883"/>
    <w:rsid w:val="006B4429"/>
    <w:rsid w:val="006B51DF"/>
    <w:rsid w:val="006B53F3"/>
    <w:rsid w:val="006B551E"/>
    <w:rsid w:val="006B611C"/>
    <w:rsid w:val="006B62E6"/>
    <w:rsid w:val="006C0089"/>
    <w:rsid w:val="006C03F0"/>
    <w:rsid w:val="006C0E80"/>
    <w:rsid w:val="006C3D1C"/>
    <w:rsid w:val="006C3E81"/>
    <w:rsid w:val="006C3F48"/>
    <w:rsid w:val="006C4AC6"/>
    <w:rsid w:val="006C5675"/>
    <w:rsid w:val="006C5D03"/>
    <w:rsid w:val="006D08F2"/>
    <w:rsid w:val="006D169C"/>
    <w:rsid w:val="006D2E58"/>
    <w:rsid w:val="006D4314"/>
    <w:rsid w:val="006D6951"/>
    <w:rsid w:val="006E027C"/>
    <w:rsid w:val="006E0E61"/>
    <w:rsid w:val="006E1244"/>
    <w:rsid w:val="006E20B3"/>
    <w:rsid w:val="006E23AA"/>
    <w:rsid w:val="006E4E86"/>
    <w:rsid w:val="006E51AD"/>
    <w:rsid w:val="006E5CDA"/>
    <w:rsid w:val="006E5EB7"/>
    <w:rsid w:val="006E6643"/>
    <w:rsid w:val="006E6C5F"/>
    <w:rsid w:val="006E70ED"/>
    <w:rsid w:val="006E7522"/>
    <w:rsid w:val="006F0F5E"/>
    <w:rsid w:val="006F24EB"/>
    <w:rsid w:val="006F375F"/>
    <w:rsid w:val="006F459D"/>
    <w:rsid w:val="006F5CF8"/>
    <w:rsid w:val="006F5D18"/>
    <w:rsid w:val="006F6400"/>
    <w:rsid w:val="006F6F7D"/>
    <w:rsid w:val="006F785F"/>
    <w:rsid w:val="0070078A"/>
    <w:rsid w:val="00700AA5"/>
    <w:rsid w:val="00701020"/>
    <w:rsid w:val="007030EF"/>
    <w:rsid w:val="007034C6"/>
    <w:rsid w:val="0070482D"/>
    <w:rsid w:val="007048FB"/>
    <w:rsid w:val="0070746F"/>
    <w:rsid w:val="00710912"/>
    <w:rsid w:val="00710E7C"/>
    <w:rsid w:val="007114E0"/>
    <w:rsid w:val="00711B68"/>
    <w:rsid w:val="00712F79"/>
    <w:rsid w:val="00713833"/>
    <w:rsid w:val="00715261"/>
    <w:rsid w:val="00715285"/>
    <w:rsid w:val="00715B66"/>
    <w:rsid w:val="00715F87"/>
    <w:rsid w:val="007160BA"/>
    <w:rsid w:val="00716DA7"/>
    <w:rsid w:val="00716FC0"/>
    <w:rsid w:val="00722204"/>
    <w:rsid w:val="0072243A"/>
    <w:rsid w:val="0072245F"/>
    <w:rsid w:val="0072282E"/>
    <w:rsid w:val="00722C28"/>
    <w:rsid w:val="007248BC"/>
    <w:rsid w:val="00725543"/>
    <w:rsid w:val="00726ABE"/>
    <w:rsid w:val="00730F9F"/>
    <w:rsid w:val="00731381"/>
    <w:rsid w:val="007313B8"/>
    <w:rsid w:val="00731DCF"/>
    <w:rsid w:val="00732FA7"/>
    <w:rsid w:val="00733AC7"/>
    <w:rsid w:val="00735760"/>
    <w:rsid w:val="007362E1"/>
    <w:rsid w:val="0073658E"/>
    <w:rsid w:val="00742ACE"/>
    <w:rsid w:val="00743538"/>
    <w:rsid w:val="00744D25"/>
    <w:rsid w:val="0074508A"/>
    <w:rsid w:val="007467EC"/>
    <w:rsid w:val="00746EE5"/>
    <w:rsid w:val="00747ECE"/>
    <w:rsid w:val="00752B06"/>
    <w:rsid w:val="00752F7E"/>
    <w:rsid w:val="0075352F"/>
    <w:rsid w:val="00754148"/>
    <w:rsid w:val="00754656"/>
    <w:rsid w:val="00754D03"/>
    <w:rsid w:val="0075582F"/>
    <w:rsid w:val="007558B5"/>
    <w:rsid w:val="00755996"/>
    <w:rsid w:val="00755D52"/>
    <w:rsid w:val="0075622B"/>
    <w:rsid w:val="007574EC"/>
    <w:rsid w:val="00757799"/>
    <w:rsid w:val="00763883"/>
    <w:rsid w:val="007639C1"/>
    <w:rsid w:val="00764CAC"/>
    <w:rsid w:val="0076718D"/>
    <w:rsid w:val="00767E93"/>
    <w:rsid w:val="007707D9"/>
    <w:rsid w:val="00770903"/>
    <w:rsid w:val="00770A8F"/>
    <w:rsid w:val="0077177C"/>
    <w:rsid w:val="00771CDF"/>
    <w:rsid w:val="007727EA"/>
    <w:rsid w:val="00772AFB"/>
    <w:rsid w:val="00773EBA"/>
    <w:rsid w:val="0077505A"/>
    <w:rsid w:val="00776698"/>
    <w:rsid w:val="00777370"/>
    <w:rsid w:val="00780DE8"/>
    <w:rsid w:val="00782E23"/>
    <w:rsid w:val="00783A31"/>
    <w:rsid w:val="00783FE8"/>
    <w:rsid w:val="00784446"/>
    <w:rsid w:val="007847F6"/>
    <w:rsid w:val="0078502F"/>
    <w:rsid w:val="00785A42"/>
    <w:rsid w:val="0078798C"/>
    <w:rsid w:val="00791349"/>
    <w:rsid w:val="00792D5B"/>
    <w:rsid w:val="00792F01"/>
    <w:rsid w:val="00792F1C"/>
    <w:rsid w:val="00793342"/>
    <w:rsid w:val="007946E8"/>
    <w:rsid w:val="0079491F"/>
    <w:rsid w:val="00794E45"/>
    <w:rsid w:val="00795741"/>
    <w:rsid w:val="00796D28"/>
    <w:rsid w:val="00797292"/>
    <w:rsid w:val="007A0E42"/>
    <w:rsid w:val="007A0F96"/>
    <w:rsid w:val="007A1488"/>
    <w:rsid w:val="007A1908"/>
    <w:rsid w:val="007A2036"/>
    <w:rsid w:val="007A3646"/>
    <w:rsid w:val="007A47FB"/>
    <w:rsid w:val="007A645A"/>
    <w:rsid w:val="007A70EA"/>
    <w:rsid w:val="007A778B"/>
    <w:rsid w:val="007B0CEA"/>
    <w:rsid w:val="007B0EE6"/>
    <w:rsid w:val="007B1925"/>
    <w:rsid w:val="007B196C"/>
    <w:rsid w:val="007B345E"/>
    <w:rsid w:val="007B38E3"/>
    <w:rsid w:val="007B3CBC"/>
    <w:rsid w:val="007B4DB3"/>
    <w:rsid w:val="007B5143"/>
    <w:rsid w:val="007B539D"/>
    <w:rsid w:val="007B53B2"/>
    <w:rsid w:val="007B58EF"/>
    <w:rsid w:val="007B6B51"/>
    <w:rsid w:val="007B7691"/>
    <w:rsid w:val="007C04B5"/>
    <w:rsid w:val="007C06CC"/>
    <w:rsid w:val="007C0F25"/>
    <w:rsid w:val="007C1298"/>
    <w:rsid w:val="007C17AB"/>
    <w:rsid w:val="007C1DF0"/>
    <w:rsid w:val="007C23E5"/>
    <w:rsid w:val="007C3403"/>
    <w:rsid w:val="007C5B45"/>
    <w:rsid w:val="007C6F75"/>
    <w:rsid w:val="007D1846"/>
    <w:rsid w:val="007D2266"/>
    <w:rsid w:val="007D3928"/>
    <w:rsid w:val="007D3A51"/>
    <w:rsid w:val="007D4987"/>
    <w:rsid w:val="007D4CFA"/>
    <w:rsid w:val="007D4D8E"/>
    <w:rsid w:val="007D5D96"/>
    <w:rsid w:val="007D75B4"/>
    <w:rsid w:val="007E1368"/>
    <w:rsid w:val="007E16BE"/>
    <w:rsid w:val="007E2798"/>
    <w:rsid w:val="007E2869"/>
    <w:rsid w:val="007E299C"/>
    <w:rsid w:val="007E3312"/>
    <w:rsid w:val="007E40FD"/>
    <w:rsid w:val="007E4270"/>
    <w:rsid w:val="007E4CB5"/>
    <w:rsid w:val="007E4F21"/>
    <w:rsid w:val="007E60FC"/>
    <w:rsid w:val="007E7DEA"/>
    <w:rsid w:val="007E7E2B"/>
    <w:rsid w:val="007F0148"/>
    <w:rsid w:val="007F06E7"/>
    <w:rsid w:val="007F1447"/>
    <w:rsid w:val="007F2AA2"/>
    <w:rsid w:val="007F2E73"/>
    <w:rsid w:val="007F316F"/>
    <w:rsid w:val="007F37BC"/>
    <w:rsid w:val="007F39DA"/>
    <w:rsid w:val="007F4441"/>
    <w:rsid w:val="007F5267"/>
    <w:rsid w:val="007F63FE"/>
    <w:rsid w:val="007F6FCD"/>
    <w:rsid w:val="007F717F"/>
    <w:rsid w:val="007F7F13"/>
    <w:rsid w:val="0080070A"/>
    <w:rsid w:val="008009FB"/>
    <w:rsid w:val="00802026"/>
    <w:rsid w:val="0080276C"/>
    <w:rsid w:val="0080286B"/>
    <w:rsid w:val="00802B18"/>
    <w:rsid w:val="008031EC"/>
    <w:rsid w:val="00803FB1"/>
    <w:rsid w:val="00805CB3"/>
    <w:rsid w:val="00810CF1"/>
    <w:rsid w:val="00811DE9"/>
    <w:rsid w:val="008127F7"/>
    <w:rsid w:val="00814D74"/>
    <w:rsid w:val="00815338"/>
    <w:rsid w:val="00815EB1"/>
    <w:rsid w:val="00816385"/>
    <w:rsid w:val="0081648E"/>
    <w:rsid w:val="00816A05"/>
    <w:rsid w:val="008172AF"/>
    <w:rsid w:val="0081797E"/>
    <w:rsid w:val="008179DF"/>
    <w:rsid w:val="00820DCF"/>
    <w:rsid w:val="00820E2F"/>
    <w:rsid w:val="00821D14"/>
    <w:rsid w:val="008228C0"/>
    <w:rsid w:val="00823CA6"/>
    <w:rsid w:val="00823E3B"/>
    <w:rsid w:val="00824DB2"/>
    <w:rsid w:val="00825732"/>
    <w:rsid w:val="00825D25"/>
    <w:rsid w:val="0082619E"/>
    <w:rsid w:val="00826EC7"/>
    <w:rsid w:val="00827EB7"/>
    <w:rsid w:val="00827EF6"/>
    <w:rsid w:val="0083000E"/>
    <w:rsid w:val="00830361"/>
    <w:rsid w:val="00830E37"/>
    <w:rsid w:val="008310FC"/>
    <w:rsid w:val="00831B38"/>
    <w:rsid w:val="00834D73"/>
    <w:rsid w:val="00835624"/>
    <w:rsid w:val="00835C10"/>
    <w:rsid w:val="00836ABA"/>
    <w:rsid w:val="008376BD"/>
    <w:rsid w:val="0084019F"/>
    <w:rsid w:val="0084079A"/>
    <w:rsid w:val="00841090"/>
    <w:rsid w:val="00842118"/>
    <w:rsid w:val="00844D7E"/>
    <w:rsid w:val="00845A4D"/>
    <w:rsid w:val="00845AF1"/>
    <w:rsid w:val="0084666C"/>
    <w:rsid w:val="00846EDE"/>
    <w:rsid w:val="00850CEB"/>
    <w:rsid w:val="00851CB9"/>
    <w:rsid w:val="00852298"/>
    <w:rsid w:val="008535E7"/>
    <w:rsid w:val="00853D3B"/>
    <w:rsid w:val="00856B62"/>
    <w:rsid w:val="008578FB"/>
    <w:rsid w:val="008602AC"/>
    <w:rsid w:val="008613E8"/>
    <w:rsid w:val="00861880"/>
    <w:rsid w:val="0086218D"/>
    <w:rsid w:val="00862298"/>
    <w:rsid w:val="008641C7"/>
    <w:rsid w:val="008649AD"/>
    <w:rsid w:val="00865111"/>
    <w:rsid w:val="00865AD3"/>
    <w:rsid w:val="0086657E"/>
    <w:rsid w:val="00867803"/>
    <w:rsid w:val="00871425"/>
    <w:rsid w:val="008720FE"/>
    <w:rsid w:val="00872CFC"/>
    <w:rsid w:val="00872DA2"/>
    <w:rsid w:val="008737D0"/>
    <w:rsid w:val="008739A5"/>
    <w:rsid w:val="00873DA4"/>
    <w:rsid w:val="00875F09"/>
    <w:rsid w:val="008763AC"/>
    <w:rsid w:val="0087746D"/>
    <w:rsid w:val="0087779A"/>
    <w:rsid w:val="00877CD9"/>
    <w:rsid w:val="008806E3"/>
    <w:rsid w:val="00880913"/>
    <w:rsid w:val="00880EB4"/>
    <w:rsid w:val="00881338"/>
    <w:rsid w:val="00881402"/>
    <w:rsid w:val="008823DD"/>
    <w:rsid w:val="008825FB"/>
    <w:rsid w:val="0088530A"/>
    <w:rsid w:val="00886155"/>
    <w:rsid w:val="008901BB"/>
    <w:rsid w:val="008906AD"/>
    <w:rsid w:val="00890C7A"/>
    <w:rsid w:val="008919E8"/>
    <w:rsid w:val="008927F1"/>
    <w:rsid w:val="008938F8"/>
    <w:rsid w:val="00893D85"/>
    <w:rsid w:val="00893EAC"/>
    <w:rsid w:val="00894B5A"/>
    <w:rsid w:val="00894CFB"/>
    <w:rsid w:val="0089589A"/>
    <w:rsid w:val="00895931"/>
    <w:rsid w:val="00895DA4"/>
    <w:rsid w:val="00896BD8"/>
    <w:rsid w:val="008976CD"/>
    <w:rsid w:val="008A13A5"/>
    <w:rsid w:val="008A2D0B"/>
    <w:rsid w:val="008A2FEC"/>
    <w:rsid w:val="008A3FF5"/>
    <w:rsid w:val="008A4B09"/>
    <w:rsid w:val="008A525D"/>
    <w:rsid w:val="008A5898"/>
    <w:rsid w:val="008A5ADA"/>
    <w:rsid w:val="008A6762"/>
    <w:rsid w:val="008A788F"/>
    <w:rsid w:val="008A7A6E"/>
    <w:rsid w:val="008B1572"/>
    <w:rsid w:val="008B230E"/>
    <w:rsid w:val="008B492C"/>
    <w:rsid w:val="008B4D3D"/>
    <w:rsid w:val="008B4F16"/>
    <w:rsid w:val="008B517D"/>
    <w:rsid w:val="008B6790"/>
    <w:rsid w:val="008B749A"/>
    <w:rsid w:val="008B7959"/>
    <w:rsid w:val="008C004D"/>
    <w:rsid w:val="008C1DCB"/>
    <w:rsid w:val="008C1FEC"/>
    <w:rsid w:val="008C27AB"/>
    <w:rsid w:val="008C2F96"/>
    <w:rsid w:val="008C461A"/>
    <w:rsid w:val="008C4BE1"/>
    <w:rsid w:val="008C589D"/>
    <w:rsid w:val="008C60A4"/>
    <w:rsid w:val="008C738C"/>
    <w:rsid w:val="008C74F9"/>
    <w:rsid w:val="008C7CEE"/>
    <w:rsid w:val="008D03C5"/>
    <w:rsid w:val="008D07AE"/>
    <w:rsid w:val="008D0EFF"/>
    <w:rsid w:val="008D137D"/>
    <w:rsid w:val="008D1F97"/>
    <w:rsid w:val="008D2726"/>
    <w:rsid w:val="008D2A9C"/>
    <w:rsid w:val="008D3853"/>
    <w:rsid w:val="008D4EFB"/>
    <w:rsid w:val="008D6979"/>
    <w:rsid w:val="008D6B4F"/>
    <w:rsid w:val="008D751D"/>
    <w:rsid w:val="008E031F"/>
    <w:rsid w:val="008E06FC"/>
    <w:rsid w:val="008E1533"/>
    <w:rsid w:val="008E1671"/>
    <w:rsid w:val="008E1DBE"/>
    <w:rsid w:val="008E223E"/>
    <w:rsid w:val="008E4F1E"/>
    <w:rsid w:val="008E5BB9"/>
    <w:rsid w:val="008E6663"/>
    <w:rsid w:val="008E6F61"/>
    <w:rsid w:val="008E7318"/>
    <w:rsid w:val="008F1224"/>
    <w:rsid w:val="008F1C51"/>
    <w:rsid w:val="008F1E08"/>
    <w:rsid w:val="008F2CD7"/>
    <w:rsid w:val="008F37FF"/>
    <w:rsid w:val="008F3D2A"/>
    <w:rsid w:val="008F4867"/>
    <w:rsid w:val="008F7580"/>
    <w:rsid w:val="008F778B"/>
    <w:rsid w:val="009003E8"/>
    <w:rsid w:val="00900F91"/>
    <w:rsid w:val="009022A8"/>
    <w:rsid w:val="009023D8"/>
    <w:rsid w:val="00902E87"/>
    <w:rsid w:val="009031E0"/>
    <w:rsid w:val="0090474A"/>
    <w:rsid w:val="00904E3A"/>
    <w:rsid w:val="00905843"/>
    <w:rsid w:val="00905A41"/>
    <w:rsid w:val="009068A2"/>
    <w:rsid w:val="00906AB5"/>
    <w:rsid w:val="00907C7F"/>
    <w:rsid w:val="0091056D"/>
    <w:rsid w:val="009120B8"/>
    <w:rsid w:val="009125BE"/>
    <w:rsid w:val="00912634"/>
    <w:rsid w:val="009136C8"/>
    <w:rsid w:val="0091501B"/>
    <w:rsid w:val="00915611"/>
    <w:rsid w:val="00915EA4"/>
    <w:rsid w:val="0091658C"/>
    <w:rsid w:val="00916699"/>
    <w:rsid w:val="009175A2"/>
    <w:rsid w:val="00917CEC"/>
    <w:rsid w:val="00917D00"/>
    <w:rsid w:val="009201EC"/>
    <w:rsid w:val="0092095F"/>
    <w:rsid w:val="00920E52"/>
    <w:rsid w:val="009217C3"/>
    <w:rsid w:val="00922818"/>
    <w:rsid w:val="009229F7"/>
    <w:rsid w:val="00922F8A"/>
    <w:rsid w:val="00925EDB"/>
    <w:rsid w:val="00930BC8"/>
    <w:rsid w:val="00932EB0"/>
    <w:rsid w:val="00933B8C"/>
    <w:rsid w:val="00934D82"/>
    <w:rsid w:val="00934E64"/>
    <w:rsid w:val="009352DB"/>
    <w:rsid w:val="00935B17"/>
    <w:rsid w:val="00935E0E"/>
    <w:rsid w:val="00936221"/>
    <w:rsid w:val="0093767B"/>
    <w:rsid w:val="00937DC5"/>
    <w:rsid w:val="00940901"/>
    <w:rsid w:val="00940AF8"/>
    <w:rsid w:val="00941AB0"/>
    <w:rsid w:val="009431F6"/>
    <w:rsid w:val="00944340"/>
    <w:rsid w:val="0094584D"/>
    <w:rsid w:val="00947CDB"/>
    <w:rsid w:val="0095061A"/>
    <w:rsid w:val="00951DB7"/>
    <w:rsid w:val="00951F9D"/>
    <w:rsid w:val="00952210"/>
    <w:rsid w:val="009529FE"/>
    <w:rsid w:val="00952D7A"/>
    <w:rsid w:val="009534B9"/>
    <w:rsid w:val="00953900"/>
    <w:rsid w:val="0095425F"/>
    <w:rsid w:val="009554C3"/>
    <w:rsid w:val="00955AD8"/>
    <w:rsid w:val="00955DA5"/>
    <w:rsid w:val="00955F18"/>
    <w:rsid w:val="00956FAE"/>
    <w:rsid w:val="0096026F"/>
    <w:rsid w:val="0096220D"/>
    <w:rsid w:val="009628DF"/>
    <w:rsid w:val="00965629"/>
    <w:rsid w:val="00965C25"/>
    <w:rsid w:val="00967D78"/>
    <w:rsid w:val="00970408"/>
    <w:rsid w:val="00970EE3"/>
    <w:rsid w:val="009720B6"/>
    <w:rsid w:val="0097334E"/>
    <w:rsid w:val="009741D0"/>
    <w:rsid w:val="0097428F"/>
    <w:rsid w:val="0097599A"/>
    <w:rsid w:val="009762CF"/>
    <w:rsid w:val="00976BD8"/>
    <w:rsid w:val="00977282"/>
    <w:rsid w:val="00977A23"/>
    <w:rsid w:val="009824A1"/>
    <w:rsid w:val="00982662"/>
    <w:rsid w:val="0098303E"/>
    <w:rsid w:val="00983C12"/>
    <w:rsid w:val="00984151"/>
    <w:rsid w:val="00984405"/>
    <w:rsid w:val="009846EE"/>
    <w:rsid w:val="00985693"/>
    <w:rsid w:val="00986BAB"/>
    <w:rsid w:val="009872AD"/>
    <w:rsid w:val="00987A74"/>
    <w:rsid w:val="00987C80"/>
    <w:rsid w:val="00991A3C"/>
    <w:rsid w:val="00991AE6"/>
    <w:rsid w:val="00992306"/>
    <w:rsid w:val="0099243A"/>
    <w:rsid w:val="00992F69"/>
    <w:rsid w:val="00995D29"/>
    <w:rsid w:val="00996D36"/>
    <w:rsid w:val="009A00D3"/>
    <w:rsid w:val="009A26F7"/>
    <w:rsid w:val="009A370F"/>
    <w:rsid w:val="009A3A06"/>
    <w:rsid w:val="009A799E"/>
    <w:rsid w:val="009B099B"/>
    <w:rsid w:val="009B2B44"/>
    <w:rsid w:val="009B2ED8"/>
    <w:rsid w:val="009B3474"/>
    <w:rsid w:val="009B4340"/>
    <w:rsid w:val="009B480C"/>
    <w:rsid w:val="009B4E53"/>
    <w:rsid w:val="009B7073"/>
    <w:rsid w:val="009C3004"/>
    <w:rsid w:val="009C3BD4"/>
    <w:rsid w:val="009C5A35"/>
    <w:rsid w:val="009C60CF"/>
    <w:rsid w:val="009C6121"/>
    <w:rsid w:val="009C6692"/>
    <w:rsid w:val="009D09F0"/>
    <w:rsid w:val="009D1BC2"/>
    <w:rsid w:val="009D1DB1"/>
    <w:rsid w:val="009D1FBC"/>
    <w:rsid w:val="009D2176"/>
    <w:rsid w:val="009D30F4"/>
    <w:rsid w:val="009D3DD3"/>
    <w:rsid w:val="009D5A40"/>
    <w:rsid w:val="009D5D72"/>
    <w:rsid w:val="009D748C"/>
    <w:rsid w:val="009E09CB"/>
    <w:rsid w:val="009E28C1"/>
    <w:rsid w:val="009E311F"/>
    <w:rsid w:val="009E36EA"/>
    <w:rsid w:val="009E40F2"/>
    <w:rsid w:val="009E493B"/>
    <w:rsid w:val="009E64A5"/>
    <w:rsid w:val="009E6D6F"/>
    <w:rsid w:val="009E77B4"/>
    <w:rsid w:val="009E7C36"/>
    <w:rsid w:val="009E7CB1"/>
    <w:rsid w:val="009F0859"/>
    <w:rsid w:val="009F0AD4"/>
    <w:rsid w:val="009F103E"/>
    <w:rsid w:val="009F138E"/>
    <w:rsid w:val="009F24D7"/>
    <w:rsid w:val="009F409E"/>
    <w:rsid w:val="009F6034"/>
    <w:rsid w:val="009F62B7"/>
    <w:rsid w:val="009F62F6"/>
    <w:rsid w:val="009F6E44"/>
    <w:rsid w:val="009F722B"/>
    <w:rsid w:val="009F76EA"/>
    <w:rsid w:val="00A0099C"/>
    <w:rsid w:val="00A00A12"/>
    <w:rsid w:val="00A00A43"/>
    <w:rsid w:val="00A00ADB"/>
    <w:rsid w:val="00A01200"/>
    <w:rsid w:val="00A01A01"/>
    <w:rsid w:val="00A01AB7"/>
    <w:rsid w:val="00A02A1D"/>
    <w:rsid w:val="00A02BAF"/>
    <w:rsid w:val="00A0324F"/>
    <w:rsid w:val="00A036EA"/>
    <w:rsid w:val="00A03D7D"/>
    <w:rsid w:val="00A03F18"/>
    <w:rsid w:val="00A04F52"/>
    <w:rsid w:val="00A06455"/>
    <w:rsid w:val="00A07ADC"/>
    <w:rsid w:val="00A1027B"/>
    <w:rsid w:val="00A1052F"/>
    <w:rsid w:val="00A1088D"/>
    <w:rsid w:val="00A10AB5"/>
    <w:rsid w:val="00A10EFE"/>
    <w:rsid w:val="00A113D7"/>
    <w:rsid w:val="00A120B7"/>
    <w:rsid w:val="00A14393"/>
    <w:rsid w:val="00A14FDB"/>
    <w:rsid w:val="00A1567E"/>
    <w:rsid w:val="00A1569D"/>
    <w:rsid w:val="00A15B53"/>
    <w:rsid w:val="00A166FC"/>
    <w:rsid w:val="00A16916"/>
    <w:rsid w:val="00A17073"/>
    <w:rsid w:val="00A17BC9"/>
    <w:rsid w:val="00A206B0"/>
    <w:rsid w:val="00A2089F"/>
    <w:rsid w:val="00A20ABF"/>
    <w:rsid w:val="00A2190E"/>
    <w:rsid w:val="00A21BF9"/>
    <w:rsid w:val="00A22097"/>
    <w:rsid w:val="00A22225"/>
    <w:rsid w:val="00A22FB1"/>
    <w:rsid w:val="00A2348B"/>
    <w:rsid w:val="00A23802"/>
    <w:rsid w:val="00A23847"/>
    <w:rsid w:val="00A23ADC"/>
    <w:rsid w:val="00A24639"/>
    <w:rsid w:val="00A2532A"/>
    <w:rsid w:val="00A25A04"/>
    <w:rsid w:val="00A272AA"/>
    <w:rsid w:val="00A323BD"/>
    <w:rsid w:val="00A32993"/>
    <w:rsid w:val="00A3387F"/>
    <w:rsid w:val="00A33C64"/>
    <w:rsid w:val="00A3411F"/>
    <w:rsid w:val="00A36531"/>
    <w:rsid w:val="00A36777"/>
    <w:rsid w:val="00A36DB9"/>
    <w:rsid w:val="00A37055"/>
    <w:rsid w:val="00A37B21"/>
    <w:rsid w:val="00A40322"/>
    <w:rsid w:val="00A40BA7"/>
    <w:rsid w:val="00A40E35"/>
    <w:rsid w:val="00A429CC"/>
    <w:rsid w:val="00A42C9E"/>
    <w:rsid w:val="00A43062"/>
    <w:rsid w:val="00A43181"/>
    <w:rsid w:val="00A43492"/>
    <w:rsid w:val="00A43B3F"/>
    <w:rsid w:val="00A4463C"/>
    <w:rsid w:val="00A45126"/>
    <w:rsid w:val="00A457FA"/>
    <w:rsid w:val="00A45A2E"/>
    <w:rsid w:val="00A46318"/>
    <w:rsid w:val="00A46946"/>
    <w:rsid w:val="00A50417"/>
    <w:rsid w:val="00A5107E"/>
    <w:rsid w:val="00A51E2B"/>
    <w:rsid w:val="00A52F8E"/>
    <w:rsid w:val="00A53DE9"/>
    <w:rsid w:val="00A53FB1"/>
    <w:rsid w:val="00A556D5"/>
    <w:rsid w:val="00A55AB8"/>
    <w:rsid w:val="00A55DF8"/>
    <w:rsid w:val="00A55EA7"/>
    <w:rsid w:val="00A56BA0"/>
    <w:rsid w:val="00A56EF0"/>
    <w:rsid w:val="00A57D9A"/>
    <w:rsid w:val="00A61982"/>
    <w:rsid w:val="00A61BE7"/>
    <w:rsid w:val="00A61F21"/>
    <w:rsid w:val="00A62CF4"/>
    <w:rsid w:val="00A63ABC"/>
    <w:rsid w:val="00A64F34"/>
    <w:rsid w:val="00A65690"/>
    <w:rsid w:val="00A65882"/>
    <w:rsid w:val="00A66974"/>
    <w:rsid w:val="00A670CF"/>
    <w:rsid w:val="00A67486"/>
    <w:rsid w:val="00A705A8"/>
    <w:rsid w:val="00A721DA"/>
    <w:rsid w:val="00A726B5"/>
    <w:rsid w:val="00A733FC"/>
    <w:rsid w:val="00A73A47"/>
    <w:rsid w:val="00A744C6"/>
    <w:rsid w:val="00A75407"/>
    <w:rsid w:val="00A76A64"/>
    <w:rsid w:val="00A77EF3"/>
    <w:rsid w:val="00A80AA4"/>
    <w:rsid w:val="00A814D8"/>
    <w:rsid w:val="00A82F13"/>
    <w:rsid w:val="00A83237"/>
    <w:rsid w:val="00A838F3"/>
    <w:rsid w:val="00A843B7"/>
    <w:rsid w:val="00A84C5A"/>
    <w:rsid w:val="00A85D11"/>
    <w:rsid w:val="00A85E70"/>
    <w:rsid w:val="00A86BF8"/>
    <w:rsid w:val="00A86C13"/>
    <w:rsid w:val="00A87044"/>
    <w:rsid w:val="00A90A19"/>
    <w:rsid w:val="00A9120C"/>
    <w:rsid w:val="00A9197C"/>
    <w:rsid w:val="00A92D26"/>
    <w:rsid w:val="00A9343E"/>
    <w:rsid w:val="00A958C6"/>
    <w:rsid w:val="00A95C04"/>
    <w:rsid w:val="00A9665E"/>
    <w:rsid w:val="00AA2B62"/>
    <w:rsid w:val="00AA30FA"/>
    <w:rsid w:val="00AA3DBC"/>
    <w:rsid w:val="00AA44A5"/>
    <w:rsid w:val="00AA53F6"/>
    <w:rsid w:val="00AA5438"/>
    <w:rsid w:val="00AA62C8"/>
    <w:rsid w:val="00AA6586"/>
    <w:rsid w:val="00AA697C"/>
    <w:rsid w:val="00AB2688"/>
    <w:rsid w:val="00AB3BA7"/>
    <w:rsid w:val="00AB6493"/>
    <w:rsid w:val="00AB6F4E"/>
    <w:rsid w:val="00AB7562"/>
    <w:rsid w:val="00AC04C3"/>
    <w:rsid w:val="00AC098A"/>
    <w:rsid w:val="00AC0DB7"/>
    <w:rsid w:val="00AC1E62"/>
    <w:rsid w:val="00AC25A6"/>
    <w:rsid w:val="00AC4D11"/>
    <w:rsid w:val="00AC6114"/>
    <w:rsid w:val="00AC636A"/>
    <w:rsid w:val="00AC6B9C"/>
    <w:rsid w:val="00AC7C3A"/>
    <w:rsid w:val="00AD1123"/>
    <w:rsid w:val="00AD2816"/>
    <w:rsid w:val="00AD3004"/>
    <w:rsid w:val="00AD364E"/>
    <w:rsid w:val="00AD3762"/>
    <w:rsid w:val="00AD45D1"/>
    <w:rsid w:val="00AD4AAF"/>
    <w:rsid w:val="00AD4CE8"/>
    <w:rsid w:val="00AD4F13"/>
    <w:rsid w:val="00AD582E"/>
    <w:rsid w:val="00AE0337"/>
    <w:rsid w:val="00AE21A2"/>
    <w:rsid w:val="00AE3A52"/>
    <w:rsid w:val="00AE3CA8"/>
    <w:rsid w:val="00AE414A"/>
    <w:rsid w:val="00AE5A5C"/>
    <w:rsid w:val="00AE6456"/>
    <w:rsid w:val="00AE67EA"/>
    <w:rsid w:val="00AE73EE"/>
    <w:rsid w:val="00AE7791"/>
    <w:rsid w:val="00AE7A60"/>
    <w:rsid w:val="00AF28C1"/>
    <w:rsid w:val="00AF4B89"/>
    <w:rsid w:val="00AF4D74"/>
    <w:rsid w:val="00AF5064"/>
    <w:rsid w:val="00AF54FF"/>
    <w:rsid w:val="00AF6E3A"/>
    <w:rsid w:val="00B0043B"/>
    <w:rsid w:val="00B00D04"/>
    <w:rsid w:val="00B01327"/>
    <w:rsid w:val="00B026A1"/>
    <w:rsid w:val="00B039DE"/>
    <w:rsid w:val="00B03E45"/>
    <w:rsid w:val="00B0482A"/>
    <w:rsid w:val="00B04CA4"/>
    <w:rsid w:val="00B0507B"/>
    <w:rsid w:val="00B10C8D"/>
    <w:rsid w:val="00B11EBC"/>
    <w:rsid w:val="00B1247A"/>
    <w:rsid w:val="00B12AA5"/>
    <w:rsid w:val="00B1307D"/>
    <w:rsid w:val="00B13BC2"/>
    <w:rsid w:val="00B15CE1"/>
    <w:rsid w:val="00B176CE"/>
    <w:rsid w:val="00B1776C"/>
    <w:rsid w:val="00B17D5D"/>
    <w:rsid w:val="00B202BD"/>
    <w:rsid w:val="00B206D9"/>
    <w:rsid w:val="00B20923"/>
    <w:rsid w:val="00B21198"/>
    <w:rsid w:val="00B2151E"/>
    <w:rsid w:val="00B237FA"/>
    <w:rsid w:val="00B2587D"/>
    <w:rsid w:val="00B262B2"/>
    <w:rsid w:val="00B26441"/>
    <w:rsid w:val="00B272C7"/>
    <w:rsid w:val="00B305B3"/>
    <w:rsid w:val="00B30D7B"/>
    <w:rsid w:val="00B31A32"/>
    <w:rsid w:val="00B31F3D"/>
    <w:rsid w:val="00B31FAD"/>
    <w:rsid w:val="00B32AEE"/>
    <w:rsid w:val="00B32C34"/>
    <w:rsid w:val="00B33314"/>
    <w:rsid w:val="00B3367E"/>
    <w:rsid w:val="00B34390"/>
    <w:rsid w:val="00B34D18"/>
    <w:rsid w:val="00B35303"/>
    <w:rsid w:val="00B35F7A"/>
    <w:rsid w:val="00B376F9"/>
    <w:rsid w:val="00B400D4"/>
    <w:rsid w:val="00B40782"/>
    <w:rsid w:val="00B41425"/>
    <w:rsid w:val="00B415FB"/>
    <w:rsid w:val="00B41AF1"/>
    <w:rsid w:val="00B429EA"/>
    <w:rsid w:val="00B43BD7"/>
    <w:rsid w:val="00B44E11"/>
    <w:rsid w:val="00B46749"/>
    <w:rsid w:val="00B47770"/>
    <w:rsid w:val="00B50EB6"/>
    <w:rsid w:val="00B52126"/>
    <w:rsid w:val="00B5229B"/>
    <w:rsid w:val="00B52483"/>
    <w:rsid w:val="00B541A6"/>
    <w:rsid w:val="00B548F8"/>
    <w:rsid w:val="00B55445"/>
    <w:rsid w:val="00B557BE"/>
    <w:rsid w:val="00B55C4B"/>
    <w:rsid w:val="00B565BA"/>
    <w:rsid w:val="00B56B9D"/>
    <w:rsid w:val="00B57998"/>
    <w:rsid w:val="00B60A64"/>
    <w:rsid w:val="00B60C36"/>
    <w:rsid w:val="00B60CCE"/>
    <w:rsid w:val="00B60DE1"/>
    <w:rsid w:val="00B6189F"/>
    <w:rsid w:val="00B622D4"/>
    <w:rsid w:val="00B62583"/>
    <w:rsid w:val="00B625E4"/>
    <w:rsid w:val="00B64F07"/>
    <w:rsid w:val="00B66976"/>
    <w:rsid w:val="00B66C8E"/>
    <w:rsid w:val="00B67574"/>
    <w:rsid w:val="00B677A8"/>
    <w:rsid w:val="00B70E1D"/>
    <w:rsid w:val="00B71794"/>
    <w:rsid w:val="00B71D5F"/>
    <w:rsid w:val="00B72F3F"/>
    <w:rsid w:val="00B74B0F"/>
    <w:rsid w:val="00B75712"/>
    <w:rsid w:val="00B7591E"/>
    <w:rsid w:val="00B75ECB"/>
    <w:rsid w:val="00B761A2"/>
    <w:rsid w:val="00B768A9"/>
    <w:rsid w:val="00B802C8"/>
    <w:rsid w:val="00B80D0C"/>
    <w:rsid w:val="00B849C5"/>
    <w:rsid w:val="00B8505C"/>
    <w:rsid w:val="00B8519A"/>
    <w:rsid w:val="00B8709E"/>
    <w:rsid w:val="00B87E7F"/>
    <w:rsid w:val="00B90BEC"/>
    <w:rsid w:val="00B90D03"/>
    <w:rsid w:val="00B911B5"/>
    <w:rsid w:val="00B94718"/>
    <w:rsid w:val="00B95097"/>
    <w:rsid w:val="00B95402"/>
    <w:rsid w:val="00BA0340"/>
    <w:rsid w:val="00BA1E30"/>
    <w:rsid w:val="00BA22E9"/>
    <w:rsid w:val="00BA39CB"/>
    <w:rsid w:val="00BA5285"/>
    <w:rsid w:val="00BA7F5B"/>
    <w:rsid w:val="00BB01E8"/>
    <w:rsid w:val="00BB093F"/>
    <w:rsid w:val="00BB150A"/>
    <w:rsid w:val="00BB1772"/>
    <w:rsid w:val="00BB1CC6"/>
    <w:rsid w:val="00BB274D"/>
    <w:rsid w:val="00BB2AD8"/>
    <w:rsid w:val="00BB2BBA"/>
    <w:rsid w:val="00BB33D6"/>
    <w:rsid w:val="00BB33D9"/>
    <w:rsid w:val="00BB35F3"/>
    <w:rsid w:val="00BB3766"/>
    <w:rsid w:val="00BB521D"/>
    <w:rsid w:val="00BC137C"/>
    <w:rsid w:val="00BC1B90"/>
    <w:rsid w:val="00BC2EEF"/>
    <w:rsid w:val="00BC4F7A"/>
    <w:rsid w:val="00BC5B0C"/>
    <w:rsid w:val="00BC5B78"/>
    <w:rsid w:val="00BC686A"/>
    <w:rsid w:val="00BC6E52"/>
    <w:rsid w:val="00BC6F7E"/>
    <w:rsid w:val="00BD0766"/>
    <w:rsid w:val="00BD08FC"/>
    <w:rsid w:val="00BD08FE"/>
    <w:rsid w:val="00BD0CE0"/>
    <w:rsid w:val="00BD0D9E"/>
    <w:rsid w:val="00BD1223"/>
    <w:rsid w:val="00BD17C0"/>
    <w:rsid w:val="00BD1F65"/>
    <w:rsid w:val="00BD1F74"/>
    <w:rsid w:val="00BD344D"/>
    <w:rsid w:val="00BD4148"/>
    <w:rsid w:val="00BD4845"/>
    <w:rsid w:val="00BD6061"/>
    <w:rsid w:val="00BD634F"/>
    <w:rsid w:val="00BD6ECF"/>
    <w:rsid w:val="00BE08FF"/>
    <w:rsid w:val="00BE23E6"/>
    <w:rsid w:val="00BE369B"/>
    <w:rsid w:val="00BE47B8"/>
    <w:rsid w:val="00BE57A2"/>
    <w:rsid w:val="00BE5806"/>
    <w:rsid w:val="00BE79D0"/>
    <w:rsid w:val="00BF0741"/>
    <w:rsid w:val="00BF0CB1"/>
    <w:rsid w:val="00BF1CED"/>
    <w:rsid w:val="00BF23DB"/>
    <w:rsid w:val="00BF3166"/>
    <w:rsid w:val="00BF3DCB"/>
    <w:rsid w:val="00BF433A"/>
    <w:rsid w:val="00BF475E"/>
    <w:rsid w:val="00BF74BC"/>
    <w:rsid w:val="00BF7CCF"/>
    <w:rsid w:val="00C004E2"/>
    <w:rsid w:val="00C00DC2"/>
    <w:rsid w:val="00C00DD1"/>
    <w:rsid w:val="00C019D9"/>
    <w:rsid w:val="00C0264B"/>
    <w:rsid w:val="00C027C6"/>
    <w:rsid w:val="00C03059"/>
    <w:rsid w:val="00C03AC7"/>
    <w:rsid w:val="00C05EF0"/>
    <w:rsid w:val="00C0669A"/>
    <w:rsid w:val="00C113FE"/>
    <w:rsid w:val="00C11C3F"/>
    <w:rsid w:val="00C129D3"/>
    <w:rsid w:val="00C1538F"/>
    <w:rsid w:val="00C15BDD"/>
    <w:rsid w:val="00C165F0"/>
    <w:rsid w:val="00C21410"/>
    <w:rsid w:val="00C21CAC"/>
    <w:rsid w:val="00C224C7"/>
    <w:rsid w:val="00C22A52"/>
    <w:rsid w:val="00C250C8"/>
    <w:rsid w:val="00C25B59"/>
    <w:rsid w:val="00C26425"/>
    <w:rsid w:val="00C30F9E"/>
    <w:rsid w:val="00C328EC"/>
    <w:rsid w:val="00C34D29"/>
    <w:rsid w:val="00C35329"/>
    <w:rsid w:val="00C355C4"/>
    <w:rsid w:val="00C355F8"/>
    <w:rsid w:val="00C36477"/>
    <w:rsid w:val="00C378E1"/>
    <w:rsid w:val="00C37ADB"/>
    <w:rsid w:val="00C40385"/>
    <w:rsid w:val="00C4077E"/>
    <w:rsid w:val="00C42824"/>
    <w:rsid w:val="00C4398E"/>
    <w:rsid w:val="00C46EFE"/>
    <w:rsid w:val="00C501BB"/>
    <w:rsid w:val="00C50758"/>
    <w:rsid w:val="00C514FE"/>
    <w:rsid w:val="00C5276C"/>
    <w:rsid w:val="00C52D2D"/>
    <w:rsid w:val="00C53214"/>
    <w:rsid w:val="00C5413C"/>
    <w:rsid w:val="00C54281"/>
    <w:rsid w:val="00C54299"/>
    <w:rsid w:val="00C54C0A"/>
    <w:rsid w:val="00C5529E"/>
    <w:rsid w:val="00C55C6C"/>
    <w:rsid w:val="00C56019"/>
    <w:rsid w:val="00C569CF"/>
    <w:rsid w:val="00C56BF3"/>
    <w:rsid w:val="00C61CF6"/>
    <w:rsid w:val="00C61D98"/>
    <w:rsid w:val="00C6516A"/>
    <w:rsid w:val="00C656B3"/>
    <w:rsid w:val="00C664F1"/>
    <w:rsid w:val="00C70A39"/>
    <w:rsid w:val="00C72114"/>
    <w:rsid w:val="00C74952"/>
    <w:rsid w:val="00C74FB5"/>
    <w:rsid w:val="00C7659F"/>
    <w:rsid w:val="00C767EE"/>
    <w:rsid w:val="00C776DA"/>
    <w:rsid w:val="00C77A52"/>
    <w:rsid w:val="00C77A56"/>
    <w:rsid w:val="00C8011B"/>
    <w:rsid w:val="00C80372"/>
    <w:rsid w:val="00C804B3"/>
    <w:rsid w:val="00C80725"/>
    <w:rsid w:val="00C813F0"/>
    <w:rsid w:val="00C81502"/>
    <w:rsid w:val="00C81708"/>
    <w:rsid w:val="00C82C57"/>
    <w:rsid w:val="00C82F43"/>
    <w:rsid w:val="00C843F3"/>
    <w:rsid w:val="00C85845"/>
    <w:rsid w:val="00C86142"/>
    <w:rsid w:val="00C86467"/>
    <w:rsid w:val="00C87351"/>
    <w:rsid w:val="00C905B2"/>
    <w:rsid w:val="00C906AA"/>
    <w:rsid w:val="00C913D4"/>
    <w:rsid w:val="00C94B01"/>
    <w:rsid w:val="00C96F78"/>
    <w:rsid w:val="00CA110B"/>
    <w:rsid w:val="00CA13A4"/>
    <w:rsid w:val="00CA1B65"/>
    <w:rsid w:val="00CA1E71"/>
    <w:rsid w:val="00CA2334"/>
    <w:rsid w:val="00CA2539"/>
    <w:rsid w:val="00CA32C5"/>
    <w:rsid w:val="00CA3ECF"/>
    <w:rsid w:val="00CA4379"/>
    <w:rsid w:val="00CA49FC"/>
    <w:rsid w:val="00CA4C30"/>
    <w:rsid w:val="00CA5F9C"/>
    <w:rsid w:val="00CB0894"/>
    <w:rsid w:val="00CB09FA"/>
    <w:rsid w:val="00CB180D"/>
    <w:rsid w:val="00CB25A3"/>
    <w:rsid w:val="00CB30B7"/>
    <w:rsid w:val="00CB3837"/>
    <w:rsid w:val="00CB3C20"/>
    <w:rsid w:val="00CB573B"/>
    <w:rsid w:val="00CB57B9"/>
    <w:rsid w:val="00CB5B00"/>
    <w:rsid w:val="00CB5BB3"/>
    <w:rsid w:val="00CB64F2"/>
    <w:rsid w:val="00CB79AA"/>
    <w:rsid w:val="00CC076B"/>
    <w:rsid w:val="00CC0990"/>
    <w:rsid w:val="00CC0CAE"/>
    <w:rsid w:val="00CC19F1"/>
    <w:rsid w:val="00CC1E5F"/>
    <w:rsid w:val="00CC2DB4"/>
    <w:rsid w:val="00CC56F5"/>
    <w:rsid w:val="00CC57B4"/>
    <w:rsid w:val="00CC6442"/>
    <w:rsid w:val="00CC671C"/>
    <w:rsid w:val="00CC6B2B"/>
    <w:rsid w:val="00CC79A4"/>
    <w:rsid w:val="00CC7A78"/>
    <w:rsid w:val="00CD0973"/>
    <w:rsid w:val="00CD0EE0"/>
    <w:rsid w:val="00CD1DB0"/>
    <w:rsid w:val="00CD236F"/>
    <w:rsid w:val="00CD403A"/>
    <w:rsid w:val="00CD51AF"/>
    <w:rsid w:val="00CD56FF"/>
    <w:rsid w:val="00CE098B"/>
    <w:rsid w:val="00CE1B2C"/>
    <w:rsid w:val="00CE2128"/>
    <w:rsid w:val="00CE237B"/>
    <w:rsid w:val="00CE23A1"/>
    <w:rsid w:val="00CE4D2C"/>
    <w:rsid w:val="00CE5006"/>
    <w:rsid w:val="00CE6686"/>
    <w:rsid w:val="00CE6CEC"/>
    <w:rsid w:val="00CE7ED5"/>
    <w:rsid w:val="00CF1164"/>
    <w:rsid w:val="00CF129C"/>
    <w:rsid w:val="00CF15BD"/>
    <w:rsid w:val="00CF3BD0"/>
    <w:rsid w:val="00CF6438"/>
    <w:rsid w:val="00CF699A"/>
    <w:rsid w:val="00CF7290"/>
    <w:rsid w:val="00CF77BA"/>
    <w:rsid w:val="00CF7B92"/>
    <w:rsid w:val="00CF7C6C"/>
    <w:rsid w:val="00D00932"/>
    <w:rsid w:val="00D00F98"/>
    <w:rsid w:val="00D021D5"/>
    <w:rsid w:val="00D02DA7"/>
    <w:rsid w:val="00D0371B"/>
    <w:rsid w:val="00D03C37"/>
    <w:rsid w:val="00D044AE"/>
    <w:rsid w:val="00D0590C"/>
    <w:rsid w:val="00D063FC"/>
    <w:rsid w:val="00D11064"/>
    <w:rsid w:val="00D11944"/>
    <w:rsid w:val="00D12FAC"/>
    <w:rsid w:val="00D13E74"/>
    <w:rsid w:val="00D13F52"/>
    <w:rsid w:val="00D1453F"/>
    <w:rsid w:val="00D15B8A"/>
    <w:rsid w:val="00D20C4B"/>
    <w:rsid w:val="00D224CB"/>
    <w:rsid w:val="00D229E1"/>
    <w:rsid w:val="00D237EC"/>
    <w:rsid w:val="00D252E4"/>
    <w:rsid w:val="00D25BA3"/>
    <w:rsid w:val="00D26083"/>
    <w:rsid w:val="00D26153"/>
    <w:rsid w:val="00D2616D"/>
    <w:rsid w:val="00D30FBE"/>
    <w:rsid w:val="00D315E1"/>
    <w:rsid w:val="00D3165E"/>
    <w:rsid w:val="00D32674"/>
    <w:rsid w:val="00D3364A"/>
    <w:rsid w:val="00D3368D"/>
    <w:rsid w:val="00D34F39"/>
    <w:rsid w:val="00D353CD"/>
    <w:rsid w:val="00D359E1"/>
    <w:rsid w:val="00D35BA1"/>
    <w:rsid w:val="00D36DBC"/>
    <w:rsid w:val="00D407CC"/>
    <w:rsid w:val="00D42418"/>
    <w:rsid w:val="00D433F9"/>
    <w:rsid w:val="00D4343B"/>
    <w:rsid w:val="00D43730"/>
    <w:rsid w:val="00D44BA3"/>
    <w:rsid w:val="00D45E76"/>
    <w:rsid w:val="00D46184"/>
    <w:rsid w:val="00D465BE"/>
    <w:rsid w:val="00D46781"/>
    <w:rsid w:val="00D46D6B"/>
    <w:rsid w:val="00D5152D"/>
    <w:rsid w:val="00D52355"/>
    <w:rsid w:val="00D538A0"/>
    <w:rsid w:val="00D54391"/>
    <w:rsid w:val="00D55395"/>
    <w:rsid w:val="00D55583"/>
    <w:rsid w:val="00D559CD"/>
    <w:rsid w:val="00D55FAA"/>
    <w:rsid w:val="00D569C2"/>
    <w:rsid w:val="00D56F61"/>
    <w:rsid w:val="00D5700F"/>
    <w:rsid w:val="00D573DB"/>
    <w:rsid w:val="00D57F0F"/>
    <w:rsid w:val="00D6005D"/>
    <w:rsid w:val="00D61D1F"/>
    <w:rsid w:val="00D62392"/>
    <w:rsid w:val="00D62B53"/>
    <w:rsid w:val="00D62FC5"/>
    <w:rsid w:val="00D634A6"/>
    <w:rsid w:val="00D63D19"/>
    <w:rsid w:val="00D63DE6"/>
    <w:rsid w:val="00D6420C"/>
    <w:rsid w:val="00D64485"/>
    <w:rsid w:val="00D64544"/>
    <w:rsid w:val="00D6476C"/>
    <w:rsid w:val="00D64DBA"/>
    <w:rsid w:val="00D66DF6"/>
    <w:rsid w:val="00D67383"/>
    <w:rsid w:val="00D6781A"/>
    <w:rsid w:val="00D70914"/>
    <w:rsid w:val="00D71AB3"/>
    <w:rsid w:val="00D72414"/>
    <w:rsid w:val="00D731A1"/>
    <w:rsid w:val="00D74DA1"/>
    <w:rsid w:val="00D757D1"/>
    <w:rsid w:val="00D75EA8"/>
    <w:rsid w:val="00D765F0"/>
    <w:rsid w:val="00D76AF8"/>
    <w:rsid w:val="00D76E2A"/>
    <w:rsid w:val="00D777E6"/>
    <w:rsid w:val="00D77990"/>
    <w:rsid w:val="00D80659"/>
    <w:rsid w:val="00D80889"/>
    <w:rsid w:val="00D81A56"/>
    <w:rsid w:val="00D82464"/>
    <w:rsid w:val="00D83682"/>
    <w:rsid w:val="00D85169"/>
    <w:rsid w:val="00D852AA"/>
    <w:rsid w:val="00D852E2"/>
    <w:rsid w:val="00D86236"/>
    <w:rsid w:val="00D9062A"/>
    <w:rsid w:val="00D906D1"/>
    <w:rsid w:val="00D91CCA"/>
    <w:rsid w:val="00D93178"/>
    <w:rsid w:val="00D945D8"/>
    <w:rsid w:val="00D94677"/>
    <w:rsid w:val="00D94A95"/>
    <w:rsid w:val="00D94CE1"/>
    <w:rsid w:val="00D94D78"/>
    <w:rsid w:val="00D95427"/>
    <w:rsid w:val="00D96A10"/>
    <w:rsid w:val="00DA14F8"/>
    <w:rsid w:val="00DA4640"/>
    <w:rsid w:val="00DA4B9B"/>
    <w:rsid w:val="00DA54A9"/>
    <w:rsid w:val="00DA7025"/>
    <w:rsid w:val="00DA7BB8"/>
    <w:rsid w:val="00DB0EB8"/>
    <w:rsid w:val="00DB1662"/>
    <w:rsid w:val="00DB1936"/>
    <w:rsid w:val="00DB2079"/>
    <w:rsid w:val="00DB28F4"/>
    <w:rsid w:val="00DB3330"/>
    <w:rsid w:val="00DB48CB"/>
    <w:rsid w:val="00DB5534"/>
    <w:rsid w:val="00DB59B8"/>
    <w:rsid w:val="00DB5F4D"/>
    <w:rsid w:val="00DB6EBA"/>
    <w:rsid w:val="00DC2B0C"/>
    <w:rsid w:val="00DC3512"/>
    <w:rsid w:val="00DC35F6"/>
    <w:rsid w:val="00DC4282"/>
    <w:rsid w:val="00DD17F1"/>
    <w:rsid w:val="00DD2041"/>
    <w:rsid w:val="00DD2A02"/>
    <w:rsid w:val="00DD4208"/>
    <w:rsid w:val="00DD5A56"/>
    <w:rsid w:val="00DD5F8A"/>
    <w:rsid w:val="00DD6C91"/>
    <w:rsid w:val="00DD7167"/>
    <w:rsid w:val="00DD7672"/>
    <w:rsid w:val="00DD7891"/>
    <w:rsid w:val="00DE05A9"/>
    <w:rsid w:val="00DE0947"/>
    <w:rsid w:val="00DE3BDF"/>
    <w:rsid w:val="00DE4DB9"/>
    <w:rsid w:val="00DE4DD7"/>
    <w:rsid w:val="00DE5467"/>
    <w:rsid w:val="00DE633B"/>
    <w:rsid w:val="00DE6BCE"/>
    <w:rsid w:val="00DE771E"/>
    <w:rsid w:val="00DF059C"/>
    <w:rsid w:val="00DF176E"/>
    <w:rsid w:val="00DF1E90"/>
    <w:rsid w:val="00DF38BD"/>
    <w:rsid w:val="00DF4586"/>
    <w:rsid w:val="00DF4EB7"/>
    <w:rsid w:val="00DF5233"/>
    <w:rsid w:val="00DF5BA1"/>
    <w:rsid w:val="00DF7F7D"/>
    <w:rsid w:val="00E00311"/>
    <w:rsid w:val="00E004A3"/>
    <w:rsid w:val="00E00A9E"/>
    <w:rsid w:val="00E016A6"/>
    <w:rsid w:val="00E016D1"/>
    <w:rsid w:val="00E045D6"/>
    <w:rsid w:val="00E05806"/>
    <w:rsid w:val="00E0580B"/>
    <w:rsid w:val="00E060D6"/>
    <w:rsid w:val="00E11098"/>
    <w:rsid w:val="00E11A80"/>
    <w:rsid w:val="00E11D3D"/>
    <w:rsid w:val="00E1214D"/>
    <w:rsid w:val="00E12967"/>
    <w:rsid w:val="00E1329D"/>
    <w:rsid w:val="00E145DE"/>
    <w:rsid w:val="00E146FA"/>
    <w:rsid w:val="00E21DD5"/>
    <w:rsid w:val="00E2238A"/>
    <w:rsid w:val="00E23348"/>
    <w:rsid w:val="00E2341A"/>
    <w:rsid w:val="00E23809"/>
    <w:rsid w:val="00E23B4A"/>
    <w:rsid w:val="00E24881"/>
    <w:rsid w:val="00E255E9"/>
    <w:rsid w:val="00E2584B"/>
    <w:rsid w:val="00E25954"/>
    <w:rsid w:val="00E25FD4"/>
    <w:rsid w:val="00E262D8"/>
    <w:rsid w:val="00E26EA5"/>
    <w:rsid w:val="00E271BB"/>
    <w:rsid w:val="00E275C1"/>
    <w:rsid w:val="00E30B37"/>
    <w:rsid w:val="00E31ACA"/>
    <w:rsid w:val="00E32280"/>
    <w:rsid w:val="00E32F7F"/>
    <w:rsid w:val="00E32FEB"/>
    <w:rsid w:val="00E37599"/>
    <w:rsid w:val="00E37A91"/>
    <w:rsid w:val="00E401D1"/>
    <w:rsid w:val="00E42603"/>
    <w:rsid w:val="00E42666"/>
    <w:rsid w:val="00E44191"/>
    <w:rsid w:val="00E455FC"/>
    <w:rsid w:val="00E457CC"/>
    <w:rsid w:val="00E478E6"/>
    <w:rsid w:val="00E50448"/>
    <w:rsid w:val="00E5160C"/>
    <w:rsid w:val="00E51B99"/>
    <w:rsid w:val="00E5232B"/>
    <w:rsid w:val="00E531DA"/>
    <w:rsid w:val="00E534E8"/>
    <w:rsid w:val="00E5377D"/>
    <w:rsid w:val="00E5398C"/>
    <w:rsid w:val="00E53C30"/>
    <w:rsid w:val="00E53C82"/>
    <w:rsid w:val="00E54D4E"/>
    <w:rsid w:val="00E55241"/>
    <w:rsid w:val="00E55535"/>
    <w:rsid w:val="00E55A76"/>
    <w:rsid w:val="00E55D66"/>
    <w:rsid w:val="00E55E1D"/>
    <w:rsid w:val="00E5626A"/>
    <w:rsid w:val="00E5649B"/>
    <w:rsid w:val="00E56F2C"/>
    <w:rsid w:val="00E5702F"/>
    <w:rsid w:val="00E57065"/>
    <w:rsid w:val="00E61957"/>
    <w:rsid w:val="00E61C3D"/>
    <w:rsid w:val="00E62A53"/>
    <w:rsid w:val="00E62BA0"/>
    <w:rsid w:val="00E62D29"/>
    <w:rsid w:val="00E635B3"/>
    <w:rsid w:val="00E641D7"/>
    <w:rsid w:val="00E6547B"/>
    <w:rsid w:val="00E67A74"/>
    <w:rsid w:val="00E7106A"/>
    <w:rsid w:val="00E71450"/>
    <w:rsid w:val="00E71DC5"/>
    <w:rsid w:val="00E730A1"/>
    <w:rsid w:val="00E73F3F"/>
    <w:rsid w:val="00E74948"/>
    <w:rsid w:val="00E74DFE"/>
    <w:rsid w:val="00E75239"/>
    <w:rsid w:val="00E76673"/>
    <w:rsid w:val="00E76A67"/>
    <w:rsid w:val="00E7703B"/>
    <w:rsid w:val="00E7708D"/>
    <w:rsid w:val="00E80C78"/>
    <w:rsid w:val="00E81F2A"/>
    <w:rsid w:val="00E82FF7"/>
    <w:rsid w:val="00E8326F"/>
    <w:rsid w:val="00E83572"/>
    <w:rsid w:val="00E85E9D"/>
    <w:rsid w:val="00E85EF9"/>
    <w:rsid w:val="00E90337"/>
    <w:rsid w:val="00E90A49"/>
    <w:rsid w:val="00E916D0"/>
    <w:rsid w:val="00E9189A"/>
    <w:rsid w:val="00E9305E"/>
    <w:rsid w:val="00E94D0B"/>
    <w:rsid w:val="00E94DD7"/>
    <w:rsid w:val="00E96949"/>
    <w:rsid w:val="00E969C7"/>
    <w:rsid w:val="00E96ED5"/>
    <w:rsid w:val="00E972AD"/>
    <w:rsid w:val="00EA0AFB"/>
    <w:rsid w:val="00EA0BA0"/>
    <w:rsid w:val="00EA0D32"/>
    <w:rsid w:val="00EA177E"/>
    <w:rsid w:val="00EA1EBB"/>
    <w:rsid w:val="00EA2805"/>
    <w:rsid w:val="00EA4385"/>
    <w:rsid w:val="00EA6E18"/>
    <w:rsid w:val="00EA7C93"/>
    <w:rsid w:val="00EB154E"/>
    <w:rsid w:val="00EB2F36"/>
    <w:rsid w:val="00EB3AA5"/>
    <w:rsid w:val="00EB4D19"/>
    <w:rsid w:val="00EB52B1"/>
    <w:rsid w:val="00EB6D4B"/>
    <w:rsid w:val="00EB6DF0"/>
    <w:rsid w:val="00EB729C"/>
    <w:rsid w:val="00EB7401"/>
    <w:rsid w:val="00EC10E0"/>
    <w:rsid w:val="00EC142F"/>
    <w:rsid w:val="00EC2F2B"/>
    <w:rsid w:val="00EC3085"/>
    <w:rsid w:val="00EC35E8"/>
    <w:rsid w:val="00EC38B4"/>
    <w:rsid w:val="00EC3AF3"/>
    <w:rsid w:val="00EC3FC1"/>
    <w:rsid w:val="00EC41CF"/>
    <w:rsid w:val="00EC4932"/>
    <w:rsid w:val="00EC4BF7"/>
    <w:rsid w:val="00EC4CCF"/>
    <w:rsid w:val="00EC5EDE"/>
    <w:rsid w:val="00EC619E"/>
    <w:rsid w:val="00ED0F84"/>
    <w:rsid w:val="00ED0FEA"/>
    <w:rsid w:val="00ED1348"/>
    <w:rsid w:val="00ED156B"/>
    <w:rsid w:val="00ED1E7B"/>
    <w:rsid w:val="00ED3059"/>
    <w:rsid w:val="00ED310E"/>
    <w:rsid w:val="00ED34D8"/>
    <w:rsid w:val="00ED397E"/>
    <w:rsid w:val="00ED4876"/>
    <w:rsid w:val="00EE0245"/>
    <w:rsid w:val="00EE08F2"/>
    <w:rsid w:val="00EE187C"/>
    <w:rsid w:val="00EE2185"/>
    <w:rsid w:val="00EE4E37"/>
    <w:rsid w:val="00EE587F"/>
    <w:rsid w:val="00EE5905"/>
    <w:rsid w:val="00EE6574"/>
    <w:rsid w:val="00EE77DC"/>
    <w:rsid w:val="00EE7A13"/>
    <w:rsid w:val="00EF0237"/>
    <w:rsid w:val="00EF050C"/>
    <w:rsid w:val="00EF18D1"/>
    <w:rsid w:val="00EF1FD0"/>
    <w:rsid w:val="00EF2112"/>
    <w:rsid w:val="00EF36D6"/>
    <w:rsid w:val="00EF5C70"/>
    <w:rsid w:val="00EF68E7"/>
    <w:rsid w:val="00EF79AC"/>
    <w:rsid w:val="00F013B3"/>
    <w:rsid w:val="00F01A3D"/>
    <w:rsid w:val="00F02C72"/>
    <w:rsid w:val="00F048C4"/>
    <w:rsid w:val="00F054CA"/>
    <w:rsid w:val="00F065DC"/>
    <w:rsid w:val="00F07974"/>
    <w:rsid w:val="00F07C91"/>
    <w:rsid w:val="00F1186F"/>
    <w:rsid w:val="00F1337B"/>
    <w:rsid w:val="00F15103"/>
    <w:rsid w:val="00F1539B"/>
    <w:rsid w:val="00F15813"/>
    <w:rsid w:val="00F161AD"/>
    <w:rsid w:val="00F16E61"/>
    <w:rsid w:val="00F16FF0"/>
    <w:rsid w:val="00F1791F"/>
    <w:rsid w:val="00F17BAC"/>
    <w:rsid w:val="00F2055E"/>
    <w:rsid w:val="00F20861"/>
    <w:rsid w:val="00F208F2"/>
    <w:rsid w:val="00F214C4"/>
    <w:rsid w:val="00F22719"/>
    <w:rsid w:val="00F237F4"/>
    <w:rsid w:val="00F24B50"/>
    <w:rsid w:val="00F24CE9"/>
    <w:rsid w:val="00F24ED1"/>
    <w:rsid w:val="00F251A2"/>
    <w:rsid w:val="00F25FD2"/>
    <w:rsid w:val="00F26D5E"/>
    <w:rsid w:val="00F27379"/>
    <w:rsid w:val="00F30462"/>
    <w:rsid w:val="00F30CBA"/>
    <w:rsid w:val="00F31C37"/>
    <w:rsid w:val="00F32F57"/>
    <w:rsid w:val="00F3423A"/>
    <w:rsid w:val="00F347A5"/>
    <w:rsid w:val="00F34B56"/>
    <w:rsid w:val="00F35A43"/>
    <w:rsid w:val="00F36E98"/>
    <w:rsid w:val="00F376FB"/>
    <w:rsid w:val="00F40F3D"/>
    <w:rsid w:val="00F4156C"/>
    <w:rsid w:val="00F41A98"/>
    <w:rsid w:val="00F42187"/>
    <w:rsid w:val="00F42CB8"/>
    <w:rsid w:val="00F4328F"/>
    <w:rsid w:val="00F43CC3"/>
    <w:rsid w:val="00F44400"/>
    <w:rsid w:val="00F44CB0"/>
    <w:rsid w:val="00F46165"/>
    <w:rsid w:val="00F47038"/>
    <w:rsid w:val="00F47E74"/>
    <w:rsid w:val="00F51525"/>
    <w:rsid w:val="00F52D58"/>
    <w:rsid w:val="00F53554"/>
    <w:rsid w:val="00F53650"/>
    <w:rsid w:val="00F55FD3"/>
    <w:rsid w:val="00F60BA3"/>
    <w:rsid w:val="00F62097"/>
    <w:rsid w:val="00F626EE"/>
    <w:rsid w:val="00F62CBE"/>
    <w:rsid w:val="00F63B4A"/>
    <w:rsid w:val="00F63BFA"/>
    <w:rsid w:val="00F63C67"/>
    <w:rsid w:val="00F65D33"/>
    <w:rsid w:val="00F66D5A"/>
    <w:rsid w:val="00F67DD9"/>
    <w:rsid w:val="00F707F1"/>
    <w:rsid w:val="00F70B20"/>
    <w:rsid w:val="00F724B2"/>
    <w:rsid w:val="00F73C21"/>
    <w:rsid w:val="00F7467D"/>
    <w:rsid w:val="00F7639A"/>
    <w:rsid w:val="00F779DA"/>
    <w:rsid w:val="00F77BEA"/>
    <w:rsid w:val="00F81AF1"/>
    <w:rsid w:val="00F81F19"/>
    <w:rsid w:val="00F82493"/>
    <w:rsid w:val="00F82B91"/>
    <w:rsid w:val="00F8313A"/>
    <w:rsid w:val="00F83A12"/>
    <w:rsid w:val="00F854F9"/>
    <w:rsid w:val="00F8558A"/>
    <w:rsid w:val="00F86FEC"/>
    <w:rsid w:val="00F874EA"/>
    <w:rsid w:val="00F91C4D"/>
    <w:rsid w:val="00F921DC"/>
    <w:rsid w:val="00F922A1"/>
    <w:rsid w:val="00F93A38"/>
    <w:rsid w:val="00F94118"/>
    <w:rsid w:val="00F94AB3"/>
    <w:rsid w:val="00F94B0B"/>
    <w:rsid w:val="00F94F01"/>
    <w:rsid w:val="00F95130"/>
    <w:rsid w:val="00F9749C"/>
    <w:rsid w:val="00FA01C3"/>
    <w:rsid w:val="00FA1739"/>
    <w:rsid w:val="00FA1B70"/>
    <w:rsid w:val="00FA1BF8"/>
    <w:rsid w:val="00FA2130"/>
    <w:rsid w:val="00FA384D"/>
    <w:rsid w:val="00FA3D88"/>
    <w:rsid w:val="00FA4394"/>
    <w:rsid w:val="00FA54BE"/>
    <w:rsid w:val="00FA5DAD"/>
    <w:rsid w:val="00FA69D2"/>
    <w:rsid w:val="00FA6CD5"/>
    <w:rsid w:val="00FB1519"/>
    <w:rsid w:val="00FB26E0"/>
    <w:rsid w:val="00FB41A0"/>
    <w:rsid w:val="00FB4275"/>
    <w:rsid w:val="00FB53A9"/>
    <w:rsid w:val="00FB714A"/>
    <w:rsid w:val="00FB7E86"/>
    <w:rsid w:val="00FC0827"/>
    <w:rsid w:val="00FC16E2"/>
    <w:rsid w:val="00FC32E0"/>
    <w:rsid w:val="00FC3DF3"/>
    <w:rsid w:val="00FC3EFD"/>
    <w:rsid w:val="00FC41E3"/>
    <w:rsid w:val="00FC49EE"/>
    <w:rsid w:val="00FC500B"/>
    <w:rsid w:val="00FC53DA"/>
    <w:rsid w:val="00FC5E6E"/>
    <w:rsid w:val="00FC7445"/>
    <w:rsid w:val="00FC76DE"/>
    <w:rsid w:val="00FC7B71"/>
    <w:rsid w:val="00FD0582"/>
    <w:rsid w:val="00FD082D"/>
    <w:rsid w:val="00FD1EC7"/>
    <w:rsid w:val="00FD279A"/>
    <w:rsid w:val="00FD2860"/>
    <w:rsid w:val="00FD355F"/>
    <w:rsid w:val="00FD3595"/>
    <w:rsid w:val="00FD3E2E"/>
    <w:rsid w:val="00FD3FB8"/>
    <w:rsid w:val="00FD4442"/>
    <w:rsid w:val="00FD5A37"/>
    <w:rsid w:val="00FD7C78"/>
    <w:rsid w:val="00FD7DC2"/>
    <w:rsid w:val="00FE0395"/>
    <w:rsid w:val="00FE0B47"/>
    <w:rsid w:val="00FE11DA"/>
    <w:rsid w:val="00FE177E"/>
    <w:rsid w:val="00FE192E"/>
    <w:rsid w:val="00FE2FA7"/>
    <w:rsid w:val="00FE31F1"/>
    <w:rsid w:val="00FE3566"/>
    <w:rsid w:val="00FE479F"/>
    <w:rsid w:val="00FE53F3"/>
    <w:rsid w:val="00FE5C7B"/>
    <w:rsid w:val="00FE617E"/>
    <w:rsid w:val="00FE6E07"/>
    <w:rsid w:val="00FE7622"/>
    <w:rsid w:val="00FF0823"/>
    <w:rsid w:val="00FF2661"/>
    <w:rsid w:val="00FF2713"/>
    <w:rsid w:val="00FF28C4"/>
    <w:rsid w:val="00FF48F2"/>
    <w:rsid w:val="00FF57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CB25A3"/>
    <w:pPr>
      <w:keepNext/>
      <w:spacing w:before="240" w:after="240"/>
      <w:outlineLvl w:val="0"/>
    </w:pPr>
    <w:rPr>
      <w:b/>
      <w:smallCaps/>
      <w:color w:val="943634" w:themeColor="accent2" w:themeShade="BF"/>
      <w:sz w:val="26"/>
    </w:rPr>
  </w:style>
  <w:style w:type="paragraph" w:styleId="2">
    <w:name w:val="heading 2"/>
    <w:basedOn w:val="a0"/>
    <w:next w:val="a0"/>
    <w:link w:val="20"/>
    <w:uiPriority w:val="9"/>
    <w:qFormat/>
    <w:rsid w:val="0081797E"/>
    <w:pPr>
      <w:keepNext/>
      <w:spacing w:before="240" w:after="120"/>
      <w:outlineLvl w:val="1"/>
    </w:pPr>
    <w:rPr>
      <w:b/>
      <w:color w:val="943634" w:themeColor="accent2" w:themeShade="BF"/>
      <w:sz w:val="26"/>
    </w:rPr>
  </w:style>
  <w:style w:type="paragraph" w:styleId="3">
    <w:name w:val="heading 3"/>
    <w:basedOn w:val="a0"/>
    <w:next w:val="a0"/>
    <w:link w:val="30"/>
    <w:uiPriority w:val="9"/>
    <w:qFormat/>
    <w:rsid w:val="00B202BD"/>
    <w:pPr>
      <w:keepNext/>
      <w:spacing w:before="120" w:after="120"/>
      <w:outlineLvl w:val="2"/>
    </w:pPr>
    <w:rPr>
      <w:b/>
      <w:color w:val="943634" w:themeColor="accent2" w:themeShade="BF"/>
      <w:sz w:val="26"/>
    </w:rPr>
  </w:style>
  <w:style w:type="paragraph" w:styleId="4">
    <w:name w:val="heading 4"/>
    <w:basedOn w:val="a0"/>
    <w:next w:val="a0"/>
    <w:link w:val="40"/>
    <w:uiPriority w:val="9"/>
    <w:qFormat/>
    <w:rsid w:val="00B202BD"/>
    <w:pPr>
      <w:keepNext/>
      <w:spacing w:before="120" w:after="120"/>
      <w:jc w:val="both"/>
      <w:outlineLvl w:val="3"/>
    </w:pPr>
    <w:rPr>
      <w:b/>
      <w:color w:val="943634" w:themeColor="accent2" w:themeShade="BF"/>
      <w:sz w:val="26"/>
    </w:rPr>
  </w:style>
  <w:style w:type="paragraph" w:styleId="5">
    <w:name w:val="heading 5"/>
    <w:basedOn w:val="a0"/>
    <w:next w:val="a0"/>
    <w:qFormat/>
    <w:pPr>
      <w:keepNext/>
      <w:jc w:val="center"/>
      <w:outlineLvl w:val="4"/>
    </w:pPr>
    <w:rPr>
      <w:i/>
      <w:sz w:val="24"/>
    </w:rPr>
  </w:style>
  <w:style w:type="paragraph" w:styleId="6">
    <w:name w:val="heading 6"/>
    <w:basedOn w:val="a0"/>
    <w:next w:val="a0"/>
    <w:qFormat/>
    <w:pPr>
      <w:keepNext/>
      <w:spacing w:before="40" w:after="40"/>
      <w:outlineLvl w:val="5"/>
    </w:pPr>
    <w:rPr>
      <w:sz w:val="24"/>
    </w:rPr>
  </w:style>
  <w:style w:type="paragraph" w:styleId="7">
    <w:name w:val="heading 7"/>
    <w:basedOn w:val="a0"/>
    <w:next w:val="a0"/>
    <w:qFormat/>
    <w:pPr>
      <w:keepNext/>
      <w:widowControl w:val="0"/>
      <w:tabs>
        <w:tab w:val="left" w:pos="851"/>
      </w:tabs>
      <w:ind w:right="103"/>
      <w:jc w:val="center"/>
      <w:outlineLvl w:val="6"/>
    </w:pPr>
    <w:rPr>
      <w:b/>
      <w:sz w:val="24"/>
      <w:szCs w:val="36"/>
    </w:rPr>
  </w:style>
  <w:style w:type="paragraph" w:styleId="8">
    <w:name w:val="heading 8"/>
    <w:basedOn w:val="a0"/>
    <w:next w:val="a0"/>
    <w:link w:val="80"/>
    <w:uiPriority w:val="9"/>
    <w:qFormat/>
    <w:pPr>
      <w:keepNext/>
      <w:widowControl w:val="0"/>
      <w:ind w:right="708"/>
      <w:jc w:val="center"/>
      <w:outlineLvl w:val="7"/>
    </w:pPr>
    <w:rPr>
      <w:b/>
      <w:sz w:val="36"/>
      <w:szCs w:val="36"/>
    </w:rPr>
  </w:style>
  <w:style w:type="paragraph" w:styleId="9">
    <w:name w:val="heading 9"/>
    <w:basedOn w:val="a0"/>
    <w:next w:val="a0"/>
    <w:qFormat/>
    <w:pPr>
      <w:keepNext/>
      <w:widowControl w:val="0"/>
      <w:spacing w:before="120"/>
      <w:ind w:firstLine="34"/>
      <w:jc w:val="center"/>
      <w:outlineLvl w:val="8"/>
    </w:pPr>
    <w:rPr>
      <w:b/>
      <w:sz w:val="2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
    <w:basedOn w:val="a0"/>
    <w:next w:val="a0"/>
    <w:pPr>
      <w:keepNext/>
      <w:spacing w:before="240" w:after="60"/>
      <w:ind w:firstLine="708"/>
      <w:jc w:val="both"/>
    </w:pPr>
    <w:rPr>
      <w:rFonts w:ascii="Arial" w:hAnsi="Arial"/>
      <w:b/>
      <w:kern w:val="28"/>
      <w:sz w:val="28"/>
    </w:rPr>
  </w:style>
  <w:style w:type="paragraph" w:customStyle="1" w:styleId="21">
    <w:name w:val="заголовок 2"/>
    <w:basedOn w:val="a0"/>
    <w:next w:val="a0"/>
    <w:pPr>
      <w:keepNext/>
      <w:spacing w:before="240" w:after="120"/>
      <w:ind w:left="680" w:hanging="340"/>
      <w:jc w:val="center"/>
    </w:pPr>
    <w:rPr>
      <w:b/>
      <w:i/>
      <w:kern w:val="28"/>
      <w:sz w:val="28"/>
      <w:lang w:val="en-US"/>
    </w:rPr>
  </w:style>
  <w:style w:type="paragraph" w:customStyle="1" w:styleId="31">
    <w:name w:val="заголовок 3"/>
    <w:basedOn w:val="a0"/>
    <w:next w:val="a0"/>
    <w:pPr>
      <w:keepNext/>
      <w:spacing w:before="240" w:after="60"/>
      <w:ind w:firstLine="708"/>
      <w:jc w:val="both"/>
    </w:pPr>
    <w:rPr>
      <w:rFonts w:ascii="Arial" w:hAnsi="Arial"/>
      <w:b/>
      <w:sz w:val="24"/>
    </w:rPr>
  </w:style>
  <w:style w:type="paragraph" w:customStyle="1" w:styleId="41">
    <w:name w:val="заголовок 4"/>
    <w:basedOn w:val="a0"/>
    <w:next w:val="a0"/>
    <w:pPr>
      <w:keepNext/>
      <w:spacing w:before="240" w:after="60"/>
      <w:ind w:firstLine="708"/>
      <w:jc w:val="both"/>
    </w:pPr>
    <w:rPr>
      <w:b/>
      <w:sz w:val="24"/>
    </w:rPr>
  </w:style>
  <w:style w:type="paragraph" w:customStyle="1" w:styleId="60">
    <w:name w:val="заголовок 6"/>
    <w:basedOn w:val="a0"/>
    <w:next w:val="a0"/>
    <w:pPr>
      <w:keepNext/>
      <w:ind w:left="34" w:firstLine="425"/>
    </w:pPr>
    <w:rPr>
      <w:rFonts w:ascii="Tms Rmn" w:hAnsi="Tms Rmn"/>
      <w:sz w:val="24"/>
    </w:rPr>
  </w:style>
  <w:style w:type="character" w:customStyle="1" w:styleId="a4">
    <w:name w:val="номер страницы"/>
    <w:basedOn w:val="a1"/>
  </w:style>
  <w:style w:type="paragraph" w:customStyle="1" w:styleId="Comm">
    <w:name w:val="Comm"/>
    <w:basedOn w:val="a0"/>
    <w:pPr>
      <w:spacing w:after="120"/>
      <w:ind w:firstLine="708"/>
      <w:jc w:val="both"/>
    </w:pPr>
    <w:rPr>
      <w:sz w:val="18"/>
    </w:rPr>
  </w:style>
  <w:style w:type="paragraph" w:customStyle="1" w:styleId="text">
    <w:name w:val="text"/>
    <w:basedOn w:val="a0"/>
    <w:pPr>
      <w:spacing w:after="240"/>
      <w:ind w:firstLine="708"/>
      <w:jc w:val="both"/>
    </w:pPr>
    <w:rPr>
      <w:sz w:val="24"/>
    </w:rPr>
  </w:style>
  <w:style w:type="character" w:styleId="a5">
    <w:name w:val="page number"/>
    <w:rPr>
      <w:noProof w:val="0"/>
      <w:lang w:val="x-none"/>
    </w:rPr>
  </w:style>
  <w:style w:type="paragraph" w:customStyle="1" w:styleId="Point2">
    <w:name w:val="Point_2"/>
    <w:basedOn w:val="a0"/>
    <w:pPr>
      <w:ind w:left="1080" w:right="706" w:hanging="360"/>
      <w:jc w:val="both"/>
    </w:pPr>
    <w:rPr>
      <w:rFonts w:ascii="Journal" w:hAnsi="Journal"/>
      <w:b/>
      <w:sz w:val="16"/>
      <w:lang w:val="en-GB"/>
    </w:rPr>
  </w:style>
  <w:style w:type="paragraph" w:customStyle="1" w:styleId="12">
    <w:name w:val="оглавление 1"/>
    <w:basedOn w:val="a0"/>
    <w:next w:val="a0"/>
    <w:pPr>
      <w:tabs>
        <w:tab w:val="right" w:leader="dot" w:pos="9639"/>
      </w:tabs>
      <w:ind w:firstLine="708"/>
      <w:jc w:val="both"/>
    </w:pPr>
    <w:rPr>
      <w:sz w:val="24"/>
    </w:rPr>
  </w:style>
  <w:style w:type="paragraph" w:customStyle="1" w:styleId="22">
    <w:name w:val="оглавление 2"/>
    <w:basedOn w:val="a0"/>
    <w:next w:val="a0"/>
    <w:pPr>
      <w:tabs>
        <w:tab w:val="right" w:leader="dot" w:pos="9639"/>
      </w:tabs>
      <w:ind w:left="240" w:firstLine="708"/>
      <w:jc w:val="both"/>
    </w:pPr>
    <w:rPr>
      <w:sz w:val="24"/>
    </w:rPr>
  </w:style>
  <w:style w:type="paragraph" w:customStyle="1" w:styleId="32">
    <w:name w:val="оглавление 3"/>
    <w:basedOn w:val="a0"/>
    <w:next w:val="a0"/>
    <w:pPr>
      <w:tabs>
        <w:tab w:val="right" w:leader="dot" w:pos="9639"/>
      </w:tabs>
      <w:ind w:left="480" w:firstLine="708"/>
      <w:jc w:val="both"/>
    </w:pPr>
    <w:rPr>
      <w:sz w:val="24"/>
    </w:rPr>
  </w:style>
  <w:style w:type="paragraph" w:customStyle="1" w:styleId="42">
    <w:name w:val="оглавление 4"/>
    <w:basedOn w:val="a0"/>
    <w:next w:val="a0"/>
    <w:pPr>
      <w:tabs>
        <w:tab w:val="right" w:leader="dot" w:pos="9639"/>
      </w:tabs>
      <w:ind w:left="720" w:firstLine="708"/>
      <w:jc w:val="both"/>
    </w:pPr>
    <w:rPr>
      <w:sz w:val="24"/>
    </w:rPr>
  </w:style>
  <w:style w:type="paragraph" w:customStyle="1" w:styleId="50">
    <w:name w:val="оглавление 5"/>
    <w:basedOn w:val="a0"/>
    <w:next w:val="a0"/>
    <w:pPr>
      <w:tabs>
        <w:tab w:val="right" w:leader="dot" w:pos="9639"/>
      </w:tabs>
      <w:ind w:left="960" w:firstLine="708"/>
      <w:jc w:val="both"/>
    </w:pPr>
    <w:rPr>
      <w:sz w:val="24"/>
    </w:rPr>
  </w:style>
  <w:style w:type="paragraph" w:customStyle="1" w:styleId="61">
    <w:name w:val="оглавление 6"/>
    <w:basedOn w:val="a0"/>
    <w:next w:val="a0"/>
    <w:pPr>
      <w:tabs>
        <w:tab w:val="right" w:leader="dot" w:pos="9639"/>
      </w:tabs>
      <w:ind w:left="1200" w:firstLine="708"/>
      <w:jc w:val="both"/>
    </w:pPr>
    <w:rPr>
      <w:sz w:val="24"/>
    </w:rPr>
  </w:style>
  <w:style w:type="paragraph" w:customStyle="1" w:styleId="70">
    <w:name w:val="оглавление 7"/>
    <w:basedOn w:val="a0"/>
    <w:next w:val="a0"/>
    <w:pPr>
      <w:tabs>
        <w:tab w:val="right" w:leader="dot" w:pos="9639"/>
      </w:tabs>
      <w:ind w:left="1440" w:firstLine="708"/>
      <w:jc w:val="both"/>
    </w:pPr>
    <w:rPr>
      <w:sz w:val="24"/>
    </w:rPr>
  </w:style>
  <w:style w:type="paragraph" w:customStyle="1" w:styleId="81">
    <w:name w:val="оглавление 8"/>
    <w:basedOn w:val="a0"/>
    <w:next w:val="a0"/>
    <w:pPr>
      <w:tabs>
        <w:tab w:val="right" w:leader="dot" w:pos="9639"/>
      </w:tabs>
      <w:ind w:left="1680" w:firstLine="708"/>
      <w:jc w:val="both"/>
    </w:pPr>
    <w:rPr>
      <w:sz w:val="24"/>
    </w:rPr>
  </w:style>
  <w:style w:type="paragraph" w:customStyle="1" w:styleId="90">
    <w:name w:val="оглавление 9"/>
    <w:basedOn w:val="a0"/>
    <w:next w:val="a0"/>
    <w:pPr>
      <w:tabs>
        <w:tab w:val="right" w:leader="dot" w:pos="9639"/>
      </w:tabs>
      <w:ind w:left="1920" w:firstLine="708"/>
      <w:jc w:val="both"/>
    </w:pPr>
    <w:rPr>
      <w:sz w:val="24"/>
    </w:rPr>
  </w:style>
  <w:style w:type="paragraph" w:customStyle="1" w:styleId="13">
    <w:name w:val="Верхний колонтитул1"/>
    <w:basedOn w:val="a0"/>
    <w:pPr>
      <w:tabs>
        <w:tab w:val="center" w:pos="4153"/>
        <w:tab w:val="right" w:pos="8306"/>
      </w:tabs>
      <w:ind w:firstLine="708"/>
      <w:jc w:val="both"/>
    </w:pPr>
    <w:rPr>
      <w:sz w:val="24"/>
    </w:rPr>
  </w:style>
  <w:style w:type="paragraph" w:customStyle="1" w:styleId="14">
    <w:name w:val="Нижний колонтитул1"/>
    <w:basedOn w:val="a0"/>
    <w:pPr>
      <w:tabs>
        <w:tab w:val="center" w:pos="4320"/>
        <w:tab w:val="right" w:pos="8640"/>
      </w:tabs>
    </w:pPr>
  </w:style>
  <w:style w:type="paragraph" w:styleId="a6">
    <w:name w:val="Body Text"/>
    <w:basedOn w:val="a0"/>
    <w:pPr>
      <w:jc w:val="both"/>
    </w:pPr>
    <w:rPr>
      <w:sz w:val="24"/>
    </w:rPr>
  </w:style>
  <w:style w:type="paragraph" w:customStyle="1" w:styleId="220">
    <w:name w:val="Основной текст 22"/>
    <w:basedOn w:val="a0"/>
    <w:pPr>
      <w:jc w:val="both"/>
    </w:pPr>
    <w:rPr>
      <w:sz w:val="24"/>
    </w:rPr>
  </w:style>
  <w:style w:type="paragraph" w:customStyle="1" w:styleId="210">
    <w:name w:val="Основной текст с отступом 21"/>
    <w:basedOn w:val="a0"/>
    <w:pPr>
      <w:ind w:firstLine="567"/>
      <w:jc w:val="both"/>
    </w:pPr>
    <w:rPr>
      <w:sz w:val="24"/>
    </w:rPr>
  </w:style>
  <w:style w:type="paragraph" w:customStyle="1" w:styleId="310">
    <w:name w:val="Основной текст 31"/>
    <w:basedOn w:val="a0"/>
    <w:pPr>
      <w:widowControl w:val="0"/>
      <w:tabs>
        <w:tab w:val="left" w:pos="9923"/>
      </w:tabs>
      <w:spacing w:before="120" w:after="120"/>
      <w:ind w:right="40"/>
      <w:jc w:val="center"/>
    </w:pPr>
    <w:rPr>
      <w:b/>
      <w:sz w:val="24"/>
    </w:rPr>
  </w:style>
  <w:style w:type="paragraph" w:customStyle="1" w:styleId="311">
    <w:name w:val="Основной текст с отступом 31"/>
    <w:basedOn w:val="a0"/>
    <w:pPr>
      <w:spacing w:before="120" w:after="120"/>
      <w:ind w:firstLine="567"/>
      <w:jc w:val="both"/>
    </w:pPr>
    <w:rPr>
      <w:b/>
      <w:sz w:val="24"/>
    </w:rPr>
  </w:style>
  <w:style w:type="character" w:customStyle="1" w:styleId="a7">
    <w:name w:val="знак примечания"/>
    <w:rPr>
      <w:sz w:val="16"/>
    </w:rPr>
  </w:style>
  <w:style w:type="paragraph" w:customStyle="1" w:styleId="a8">
    <w:name w:val="текст примечания"/>
    <w:basedOn w:val="a0"/>
    <w:pPr>
      <w:ind w:firstLine="708"/>
      <w:jc w:val="both"/>
    </w:pPr>
  </w:style>
  <w:style w:type="paragraph" w:customStyle="1" w:styleId="211">
    <w:name w:val="Основной текст 21"/>
    <w:basedOn w:val="a0"/>
    <w:pPr>
      <w:spacing w:before="120" w:after="120"/>
      <w:jc w:val="center"/>
    </w:pPr>
    <w:rPr>
      <w:b/>
      <w:sz w:val="24"/>
    </w:rPr>
  </w:style>
  <w:style w:type="paragraph" w:styleId="a9">
    <w:name w:val="header"/>
    <w:basedOn w:val="a0"/>
    <w:link w:val="aa"/>
    <w:uiPriority w:val="99"/>
    <w:pPr>
      <w:tabs>
        <w:tab w:val="center" w:pos="4153"/>
        <w:tab w:val="right" w:pos="8306"/>
      </w:tabs>
    </w:pPr>
  </w:style>
  <w:style w:type="paragraph" w:styleId="ab">
    <w:name w:val="footer"/>
    <w:basedOn w:val="a0"/>
    <w:link w:val="ac"/>
    <w:uiPriority w:val="99"/>
    <w:pPr>
      <w:tabs>
        <w:tab w:val="center" w:pos="4153"/>
        <w:tab w:val="right" w:pos="8306"/>
      </w:tabs>
    </w:pPr>
  </w:style>
  <w:style w:type="paragraph" w:styleId="ad">
    <w:name w:val="Body Text Indent"/>
    <w:basedOn w:val="a0"/>
    <w:pPr>
      <w:ind w:right="-1" w:firstLine="567"/>
      <w:jc w:val="both"/>
    </w:pPr>
    <w:rPr>
      <w:sz w:val="24"/>
      <w:lang w:val="en-US"/>
    </w:rPr>
  </w:style>
  <w:style w:type="paragraph" w:customStyle="1" w:styleId="norm11">
    <w:name w:val="norm11"/>
    <w:basedOn w:val="a0"/>
    <w:pPr>
      <w:spacing w:after="60"/>
      <w:ind w:firstLine="567"/>
      <w:jc w:val="both"/>
    </w:pPr>
    <w:rPr>
      <w:sz w:val="22"/>
    </w:rPr>
  </w:style>
  <w:style w:type="paragraph" w:styleId="23">
    <w:name w:val="Body Text Indent 2"/>
    <w:basedOn w:val="a0"/>
    <w:pPr>
      <w:keepNext/>
      <w:numPr>
        <w:ilvl w:val="12"/>
      </w:numPr>
      <w:spacing w:before="120" w:after="120"/>
      <w:ind w:firstLine="567"/>
      <w:jc w:val="both"/>
      <w:outlineLvl w:val="0"/>
    </w:pPr>
    <w:rPr>
      <w:b/>
      <w:sz w:val="22"/>
    </w:rPr>
  </w:style>
  <w:style w:type="paragraph" w:styleId="33">
    <w:name w:val="Body Text Indent 3"/>
    <w:basedOn w:val="a0"/>
    <w:pPr>
      <w:ind w:firstLine="709"/>
      <w:jc w:val="both"/>
    </w:pPr>
    <w:rPr>
      <w:sz w:val="24"/>
    </w:rPr>
  </w:style>
  <w:style w:type="paragraph" w:customStyle="1" w:styleId="ae">
    <w:name w:val="Обычный текст с отступом"/>
    <w:basedOn w:val="a0"/>
    <w:pPr>
      <w:spacing w:before="120"/>
      <w:ind w:firstLine="720"/>
      <w:jc w:val="both"/>
    </w:pPr>
    <w:rPr>
      <w:rFonts w:ascii="Courier New" w:hAnsi="Courier New"/>
      <w:sz w:val="24"/>
    </w:rPr>
  </w:style>
  <w:style w:type="paragraph" w:styleId="af">
    <w:name w:val="Title"/>
    <w:basedOn w:val="a0"/>
    <w:qFormat/>
    <w:pPr>
      <w:ind w:firstLine="567"/>
      <w:jc w:val="center"/>
    </w:pPr>
    <w:rPr>
      <w:b/>
      <w:sz w:val="24"/>
    </w:rPr>
  </w:style>
  <w:style w:type="paragraph" w:styleId="24">
    <w:name w:val="Body Text 2"/>
    <w:basedOn w:val="a0"/>
    <w:link w:val="25"/>
    <w:pPr>
      <w:jc w:val="both"/>
    </w:pPr>
  </w:style>
  <w:style w:type="paragraph" w:styleId="34">
    <w:name w:val="Body Text 3"/>
    <w:basedOn w:val="a0"/>
    <w:pPr>
      <w:spacing w:before="120"/>
      <w:jc w:val="center"/>
    </w:pPr>
    <w:rPr>
      <w:b/>
    </w:rPr>
  </w:style>
  <w:style w:type="paragraph" w:styleId="af0">
    <w:name w:val="Block Text"/>
    <w:basedOn w:val="a0"/>
    <w:pPr>
      <w:ind w:left="1276" w:right="6" w:hanging="142"/>
      <w:jc w:val="both"/>
    </w:pPr>
    <w:rPr>
      <w:sz w:val="24"/>
    </w:rPr>
  </w:style>
  <w:style w:type="paragraph" w:customStyle="1" w:styleId="Blockquote">
    <w:name w:val="Blockquote"/>
    <w:basedOn w:val="a0"/>
    <w:pPr>
      <w:widowControl w:val="0"/>
      <w:spacing w:before="100" w:after="100"/>
      <w:ind w:left="360" w:right="360"/>
    </w:pPr>
    <w:rPr>
      <w:rFonts w:ascii="Tahoma" w:eastAsia="Tahoma" w:hAnsi="Tahoma"/>
      <w:sz w:val="24"/>
    </w:rPr>
  </w:style>
  <w:style w:type="paragraph" w:styleId="af1">
    <w:name w:val="Balloon Text"/>
    <w:basedOn w:val="a0"/>
    <w:link w:val="af2"/>
    <w:uiPriority w:val="99"/>
    <w:semiHidden/>
    <w:rPr>
      <w:rFonts w:ascii="Tahoma" w:hAnsi="Tahoma" w:cs="Tahoma"/>
      <w:sz w:val="16"/>
      <w:szCs w:val="16"/>
    </w:rPr>
  </w:style>
  <w:style w:type="character" w:styleId="af3">
    <w:name w:val="Hyperlink"/>
    <w:uiPriority w:val="99"/>
    <w:rPr>
      <w:color w:val="0000FF"/>
      <w:u w:val="single"/>
    </w:rPr>
  </w:style>
  <w:style w:type="paragraph" w:styleId="af4">
    <w:name w:val="Normal Indent"/>
    <w:basedOn w:val="a0"/>
    <w:pPr>
      <w:spacing w:before="120"/>
      <w:ind w:firstLine="720"/>
      <w:jc w:val="both"/>
    </w:pPr>
    <w:rPr>
      <w:rFonts w:ascii="Courier New" w:hAnsi="Courier New"/>
      <w:snapToGrid w:val="0"/>
      <w:sz w:val="24"/>
    </w:rPr>
  </w:style>
  <w:style w:type="paragraph" w:customStyle="1" w:styleId="15">
    <w:name w:val="Обычный1"/>
    <w:rPr>
      <w:snapToGrid w:val="0"/>
    </w:rPr>
  </w:style>
  <w:style w:type="character" w:styleId="af5">
    <w:name w:val="annotation reference"/>
    <w:semiHidden/>
    <w:rPr>
      <w:sz w:val="16"/>
      <w:szCs w:val="16"/>
    </w:rPr>
  </w:style>
  <w:style w:type="paragraph" w:styleId="af6">
    <w:name w:val="annotation text"/>
    <w:basedOn w:val="a0"/>
    <w:link w:val="af7"/>
    <w:semiHidden/>
  </w:style>
  <w:style w:type="character" w:styleId="af8">
    <w:name w:val="FollowedHyperlink"/>
    <w:rPr>
      <w:color w:val="800080"/>
      <w:u w:val="single"/>
    </w:rPr>
  </w:style>
  <w:style w:type="character" w:styleId="af9">
    <w:name w:val="Strong"/>
    <w:uiPriority w:val="22"/>
    <w:qFormat/>
    <w:rPr>
      <w:b/>
      <w:bCs/>
    </w:rPr>
  </w:style>
  <w:style w:type="paragraph" w:customStyle="1" w:styleId="afa">
    <w:name w:val="Íèæíèé êîëîíòèòóë"/>
    <w:basedOn w:val="a0"/>
    <w:pPr>
      <w:tabs>
        <w:tab w:val="center" w:pos="4153"/>
        <w:tab w:val="right" w:pos="8306"/>
      </w:tabs>
    </w:pPr>
    <w:rPr>
      <w:sz w:val="24"/>
      <w:lang w:eastAsia="en-US"/>
    </w:rPr>
  </w:style>
  <w:style w:type="paragraph" w:customStyle="1" w:styleId="afb">
    <w:name w:val="Îáû÷íûé"/>
    <w:rPr>
      <w:sz w:val="24"/>
    </w:rPr>
  </w:style>
  <w:style w:type="paragraph" w:customStyle="1" w:styleId="35">
    <w:name w:val="Обычный3"/>
    <w:rPr>
      <w:lang w:eastAsia="en-US"/>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230">
    <w:name w:val="Основной текст 23"/>
    <w:basedOn w:val="a0"/>
    <w:pPr>
      <w:widowControl w:val="0"/>
      <w:tabs>
        <w:tab w:val="left" w:pos="564"/>
      </w:tabs>
      <w:spacing w:before="60" w:after="60"/>
      <w:jc w:val="both"/>
    </w:pPr>
  </w:style>
  <w:style w:type="paragraph" w:customStyle="1" w:styleId="afc">
    <w:name w:val="Марк список"/>
    <w:basedOn w:val="a"/>
    <w:pPr>
      <w:numPr>
        <w:numId w:val="0"/>
      </w:numPr>
      <w:tabs>
        <w:tab w:val="left" w:pos="567"/>
        <w:tab w:val="left" w:pos="794"/>
        <w:tab w:val="left" w:pos="1560"/>
      </w:tabs>
      <w:spacing w:before="120"/>
      <w:jc w:val="both"/>
    </w:pPr>
    <w:rPr>
      <w:rFonts w:ascii="Arial" w:hAnsi="Arial"/>
    </w:rPr>
  </w:style>
  <w:style w:type="paragraph" w:styleId="a">
    <w:name w:val="List Bullet"/>
    <w:basedOn w:val="a0"/>
    <w:autoRedefine/>
    <w:pPr>
      <w:numPr>
        <w:numId w:val="1"/>
      </w:numPr>
    </w:pPr>
  </w:style>
  <w:style w:type="paragraph" w:customStyle="1" w:styleId="ConsNormal">
    <w:name w:val="ConsNormal"/>
    <w:pPr>
      <w:widowControl w:val="0"/>
      <w:ind w:firstLine="720"/>
    </w:pPr>
    <w:rPr>
      <w:rFonts w:ascii="Arial" w:hAnsi="Arial"/>
      <w:snapToGrid w:val="0"/>
    </w:rPr>
  </w:style>
  <w:style w:type="paragraph" w:customStyle="1" w:styleId="26">
    <w:name w:val="Îñíîâíîé òåêñò 2"/>
    <w:basedOn w:val="afb"/>
    <w:pPr>
      <w:ind w:left="709" w:hanging="709"/>
      <w:jc w:val="both"/>
    </w:pPr>
    <w:rPr>
      <w:sz w:val="20"/>
      <w:lang w:eastAsia="en-US"/>
    </w:rPr>
  </w:style>
  <w:style w:type="paragraph" w:styleId="afd">
    <w:name w:val="Plain Text"/>
    <w:basedOn w:val="a0"/>
    <w:rPr>
      <w:rFonts w:ascii="Courier New" w:hAnsi="Courier New"/>
      <w:lang w:eastAsia="en-US"/>
    </w:rPr>
  </w:style>
  <w:style w:type="paragraph" w:customStyle="1" w:styleId="afe">
    <w:name w:val="Íàçâàíèå"/>
    <w:basedOn w:val="afb"/>
    <w:pPr>
      <w:tabs>
        <w:tab w:val="left" w:pos="2835"/>
      </w:tabs>
      <w:jc w:val="center"/>
    </w:pPr>
    <w:rPr>
      <w:b/>
      <w:sz w:val="20"/>
      <w:lang w:eastAsia="en-US"/>
    </w:rPr>
  </w:style>
  <w:style w:type="paragraph" w:styleId="16">
    <w:name w:val="toc 1"/>
    <w:basedOn w:val="a0"/>
    <w:next w:val="a0"/>
    <w:autoRedefine/>
    <w:uiPriority w:val="39"/>
    <w:qFormat/>
    <w:rsid w:val="00C72114"/>
    <w:pPr>
      <w:tabs>
        <w:tab w:val="right" w:leader="dot" w:pos="9345"/>
      </w:tabs>
      <w:spacing w:before="120" w:after="120"/>
      <w:jc w:val="both"/>
    </w:pPr>
    <w:rPr>
      <w:b/>
      <w:bCs/>
      <w:smallCaps/>
      <w:color w:val="660033"/>
      <w:sz w:val="22"/>
    </w:rPr>
  </w:style>
  <w:style w:type="paragraph" w:styleId="27">
    <w:name w:val="toc 2"/>
    <w:basedOn w:val="a0"/>
    <w:next w:val="a0"/>
    <w:autoRedefine/>
    <w:uiPriority w:val="39"/>
    <w:qFormat/>
    <w:rsid w:val="00246A9A"/>
    <w:pPr>
      <w:spacing w:before="120" w:after="120"/>
      <w:ind w:left="397"/>
      <w:jc w:val="both"/>
    </w:pPr>
    <w:rPr>
      <w:b/>
      <w:color w:val="660033"/>
      <w:sz w:val="22"/>
    </w:rPr>
  </w:style>
  <w:style w:type="paragraph" w:styleId="36">
    <w:name w:val="toc 3"/>
    <w:basedOn w:val="a0"/>
    <w:next w:val="a0"/>
    <w:autoRedefine/>
    <w:uiPriority w:val="39"/>
    <w:qFormat/>
    <w:rsid w:val="00C72114"/>
    <w:pPr>
      <w:spacing w:after="120"/>
      <w:ind w:left="737"/>
      <w:jc w:val="both"/>
    </w:pPr>
    <w:rPr>
      <w:iCs/>
      <w:smallCaps/>
      <w:sz w:val="22"/>
    </w:rPr>
  </w:style>
  <w:style w:type="paragraph" w:styleId="43">
    <w:name w:val="toc 4"/>
    <w:basedOn w:val="a0"/>
    <w:next w:val="a0"/>
    <w:autoRedefine/>
    <w:uiPriority w:val="39"/>
    <w:rsid w:val="00C72114"/>
    <w:pPr>
      <w:spacing w:after="120"/>
      <w:ind w:left="737"/>
      <w:jc w:val="both"/>
    </w:pPr>
    <w:rPr>
      <w:sz w:val="22"/>
      <w:szCs w:val="18"/>
    </w:rPr>
  </w:style>
  <w:style w:type="paragraph" w:styleId="51">
    <w:name w:val="toc 5"/>
    <w:basedOn w:val="a0"/>
    <w:next w:val="a0"/>
    <w:autoRedefine/>
    <w:semiHidden/>
    <w:pPr>
      <w:ind w:left="800"/>
    </w:pPr>
    <w:rPr>
      <w:sz w:val="18"/>
      <w:szCs w:val="18"/>
    </w:rPr>
  </w:style>
  <w:style w:type="paragraph" w:styleId="62">
    <w:name w:val="toc 6"/>
    <w:basedOn w:val="a0"/>
    <w:next w:val="a0"/>
    <w:autoRedefine/>
    <w:semiHidden/>
    <w:pPr>
      <w:ind w:left="1000"/>
    </w:pPr>
    <w:rPr>
      <w:sz w:val="18"/>
      <w:szCs w:val="18"/>
    </w:rPr>
  </w:style>
  <w:style w:type="paragraph" w:styleId="71">
    <w:name w:val="toc 7"/>
    <w:basedOn w:val="a0"/>
    <w:next w:val="a0"/>
    <w:autoRedefine/>
    <w:semiHidden/>
    <w:pPr>
      <w:ind w:left="1200"/>
    </w:pPr>
    <w:rPr>
      <w:sz w:val="18"/>
      <w:szCs w:val="18"/>
    </w:rPr>
  </w:style>
  <w:style w:type="paragraph" w:styleId="82">
    <w:name w:val="toc 8"/>
    <w:basedOn w:val="a0"/>
    <w:next w:val="a0"/>
    <w:autoRedefine/>
    <w:semiHidden/>
    <w:pPr>
      <w:ind w:left="1400"/>
    </w:pPr>
    <w:rPr>
      <w:sz w:val="18"/>
      <w:szCs w:val="18"/>
    </w:rPr>
  </w:style>
  <w:style w:type="paragraph" w:styleId="91">
    <w:name w:val="toc 9"/>
    <w:basedOn w:val="a0"/>
    <w:next w:val="a0"/>
    <w:autoRedefine/>
    <w:semiHidden/>
    <w:pPr>
      <w:ind w:left="1600"/>
    </w:pPr>
    <w:rPr>
      <w:sz w:val="18"/>
      <w:szCs w:val="18"/>
    </w:rPr>
  </w:style>
  <w:style w:type="paragraph" w:styleId="aff">
    <w:name w:val="Document Map"/>
    <w:basedOn w:val="a0"/>
    <w:semiHidden/>
    <w:pPr>
      <w:shd w:val="clear" w:color="auto" w:fill="000080"/>
    </w:pPr>
    <w:rPr>
      <w:rFonts w:ascii="Tahoma" w:hAnsi="Tahoma" w:cs="Tahoma"/>
    </w:rPr>
  </w:style>
  <w:style w:type="table" w:styleId="aff0">
    <w:name w:val="Table Grid"/>
    <w:basedOn w:val="a2"/>
    <w:uiPriority w:val="59"/>
    <w:rsid w:val="00654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a0"/>
    <w:rsid w:val="007248BC"/>
    <w:pPr>
      <w:widowControl w:val="0"/>
      <w:autoSpaceDE w:val="0"/>
      <w:autoSpaceDN w:val="0"/>
      <w:adjustRightInd w:val="0"/>
      <w:spacing w:line="274" w:lineRule="exact"/>
      <w:jc w:val="both"/>
    </w:pPr>
    <w:rPr>
      <w:rFonts w:eastAsia="MS Mincho"/>
      <w:sz w:val="24"/>
      <w:szCs w:val="24"/>
      <w:lang w:eastAsia="ja-JP"/>
    </w:rPr>
  </w:style>
  <w:style w:type="character" w:customStyle="1" w:styleId="FontStyle42">
    <w:name w:val="Font Style42"/>
    <w:rsid w:val="007248BC"/>
    <w:rPr>
      <w:rFonts w:ascii="Times New Roman" w:hAnsi="Times New Roman" w:cs="Times New Roman"/>
      <w:sz w:val="22"/>
      <w:szCs w:val="22"/>
    </w:rPr>
  </w:style>
  <w:style w:type="paragraph" w:customStyle="1" w:styleId="212">
    <w:name w:val="21"/>
    <w:basedOn w:val="a0"/>
    <w:rsid w:val="003D0542"/>
    <w:pPr>
      <w:spacing w:before="120" w:after="120"/>
      <w:jc w:val="center"/>
    </w:pPr>
    <w:rPr>
      <w:b/>
      <w:bCs/>
      <w:sz w:val="24"/>
      <w:szCs w:val="24"/>
    </w:rPr>
  </w:style>
  <w:style w:type="character" w:customStyle="1" w:styleId="apple-converted-space">
    <w:name w:val="apple-converted-space"/>
    <w:basedOn w:val="a1"/>
    <w:rsid w:val="001C26AC"/>
  </w:style>
  <w:style w:type="paragraph" w:styleId="aff1">
    <w:name w:val="Normal (Web)"/>
    <w:basedOn w:val="a0"/>
    <w:uiPriority w:val="99"/>
    <w:unhideWhenUsed/>
    <w:rsid w:val="00FE5C7B"/>
    <w:pPr>
      <w:spacing w:before="100" w:beforeAutospacing="1" w:after="100" w:afterAutospacing="1"/>
    </w:pPr>
    <w:rPr>
      <w:sz w:val="24"/>
      <w:szCs w:val="24"/>
    </w:rPr>
  </w:style>
  <w:style w:type="paragraph" w:customStyle="1" w:styleId="Default">
    <w:name w:val="Default"/>
    <w:rsid w:val="00F724B2"/>
    <w:pPr>
      <w:autoSpaceDE w:val="0"/>
      <w:autoSpaceDN w:val="0"/>
      <w:adjustRightInd w:val="0"/>
    </w:pPr>
    <w:rPr>
      <w:color w:val="000000"/>
      <w:sz w:val="24"/>
      <w:szCs w:val="24"/>
    </w:rPr>
  </w:style>
  <w:style w:type="paragraph" w:customStyle="1" w:styleId="comm0">
    <w:name w:val="comm"/>
    <w:basedOn w:val="a0"/>
    <w:rsid w:val="00C00DD1"/>
    <w:pPr>
      <w:spacing w:after="120"/>
      <w:ind w:firstLine="708"/>
      <w:jc w:val="both"/>
    </w:pPr>
    <w:rPr>
      <w:rFonts w:eastAsiaTheme="minorHAnsi"/>
      <w:sz w:val="18"/>
      <w:szCs w:val="18"/>
    </w:rPr>
  </w:style>
  <w:style w:type="paragraph" w:styleId="aff2">
    <w:name w:val="List Paragraph"/>
    <w:basedOn w:val="a0"/>
    <w:uiPriority w:val="34"/>
    <w:qFormat/>
    <w:rsid w:val="00E90337"/>
    <w:pPr>
      <w:ind w:left="720"/>
      <w:contextualSpacing/>
    </w:pPr>
  </w:style>
  <w:style w:type="character" w:customStyle="1" w:styleId="20">
    <w:name w:val="Заголовок 2 Знак"/>
    <w:basedOn w:val="a1"/>
    <w:link w:val="2"/>
    <w:uiPriority w:val="9"/>
    <w:rsid w:val="0081797E"/>
    <w:rPr>
      <w:b/>
      <w:color w:val="943634" w:themeColor="accent2" w:themeShade="BF"/>
      <w:sz w:val="26"/>
    </w:rPr>
  </w:style>
  <w:style w:type="paragraph" w:styleId="aff3">
    <w:name w:val="annotation subject"/>
    <w:basedOn w:val="af6"/>
    <w:next w:val="af6"/>
    <w:link w:val="aff4"/>
    <w:rsid w:val="00075C3E"/>
    <w:rPr>
      <w:b/>
      <w:bCs/>
    </w:rPr>
  </w:style>
  <w:style w:type="character" w:customStyle="1" w:styleId="af7">
    <w:name w:val="Текст примечания Знак"/>
    <w:basedOn w:val="a1"/>
    <w:link w:val="af6"/>
    <w:semiHidden/>
    <w:rsid w:val="00075C3E"/>
  </w:style>
  <w:style w:type="character" w:customStyle="1" w:styleId="aff4">
    <w:name w:val="Тема примечания Знак"/>
    <w:basedOn w:val="af7"/>
    <w:link w:val="aff3"/>
    <w:rsid w:val="00075C3E"/>
    <w:rPr>
      <w:b/>
      <w:bCs/>
    </w:rPr>
  </w:style>
  <w:style w:type="character" w:styleId="aff5">
    <w:name w:val="Emphasis"/>
    <w:basedOn w:val="a1"/>
    <w:qFormat/>
    <w:rsid w:val="005E53A9"/>
    <w:rPr>
      <w:i/>
      <w:iCs/>
    </w:rPr>
  </w:style>
  <w:style w:type="paragraph" w:customStyle="1" w:styleId="17">
    <w:name w:val="Основной текст 1 инт"/>
    <w:basedOn w:val="a6"/>
    <w:rsid w:val="00D94677"/>
    <w:pPr>
      <w:spacing w:before="120"/>
    </w:pPr>
    <w:rPr>
      <w:sz w:val="22"/>
      <w:szCs w:val="24"/>
      <w:lang w:val="en-US"/>
    </w:rPr>
  </w:style>
  <w:style w:type="character" w:customStyle="1" w:styleId="blk">
    <w:name w:val="blk"/>
    <w:basedOn w:val="a1"/>
    <w:rsid w:val="0051541B"/>
  </w:style>
  <w:style w:type="paragraph" w:styleId="aff6">
    <w:name w:val="No Spacing"/>
    <w:uiPriority w:val="1"/>
    <w:qFormat/>
    <w:rsid w:val="0051541B"/>
    <w:rPr>
      <w:rFonts w:ascii="Calibri" w:eastAsia="Calibri" w:hAnsi="Calibri"/>
      <w:sz w:val="22"/>
      <w:szCs w:val="22"/>
      <w:lang w:eastAsia="en-US"/>
    </w:rPr>
  </w:style>
  <w:style w:type="character" w:customStyle="1" w:styleId="aa">
    <w:name w:val="Верхний колонтитул Знак"/>
    <w:basedOn w:val="a1"/>
    <w:link w:val="a9"/>
    <w:uiPriority w:val="99"/>
    <w:rsid w:val="00611EE6"/>
  </w:style>
  <w:style w:type="numbering" w:customStyle="1" w:styleId="18">
    <w:name w:val="Нет списка1"/>
    <w:next w:val="a3"/>
    <w:uiPriority w:val="99"/>
    <w:semiHidden/>
    <w:unhideWhenUsed/>
    <w:rsid w:val="001A0C67"/>
  </w:style>
  <w:style w:type="character" w:customStyle="1" w:styleId="af2">
    <w:name w:val="Текст выноски Знак"/>
    <w:basedOn w:val="a1"/>
    <w:link w:val="af1"/>
    <w:uiPriority w:val="99"/>
    <w:semiHidden/>
    <w:rsid w:val="001A0C67"/>
    <w:rPr>
      <w:rFonts w:ascii="Tahoma" w:hAnsi="Tahoma" w:cs="Tahoma"/>
      <w:sz w:val="16"/>
      <w:szCs w:val="16"/>
    </w:rPr>
  </w:style>
  <w:style w:type="table" w:customStyle="1" w:styleId="19">
    <w:name w:val="Сетка таблицы1"/>
    <w:basedOn w:val="a2"/>
    <w:next w:val="aff0"/>
    <w:uiPriority w:val="59"/>
    <w:rsid w:val="001A0C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 Знак"/>
    <w:basedOn w:val="a1"/>
    <w:link w:val="24"/>
    <w:rsid w:val="001A0C67"/>
  </w:style>
  <w:style w:type="character" w:customStyle="1" w:styleId="ac">
    <w:name w:val="Нижний колонтитул Знак"/>
    <w:basedOn w:val="a1"/>
    <w:link w:val="ab"/>
    <w:uiPriority w:val="99"/>
    <w:rsid w:val="001A0C67"/>
  </w:style>
  <w:style w:type="character" w:customStyle="1" w:styleId="10">
    <w:name w:val="Заголовок 1 Знак"/>
    <w:basedOn w:val="a1"/>
    <w:link w:val="1"/>
    <w:uiPriority w:val="9"/>
    <w:rsid w:val="00CB25A3"/>
    <w:rPr>
      <w:b/>
      <w:smallCaps/>
      <w:color w:val="943634" w:themeColor="accent2" w:themeShade="BF"/>
      <w:sz w:val="26"/>
    </w:rPr>
  </w:style>
  <w:style w:type="paragraph" w:styleId="aff7">
    <w:name w:val="TOC Heading"/>
    <w:basedOn w:val="1"/>
    <w:next w:val="a0"/>
    <w:uiPriority w:val="39"/>
    <w:unhideWhenUsed/>
    <w:qFormat/>
    <w:rsid w:val="001A0C67"/>
    <w:pPr>
      <w:keepLines/>
      <w:spacing w:before="480" w:after="0" w:line="276" w:lineRule="auto"/>
      <w:outlineLvl w:val="9"/>
    </w:pPr>
    <w:rPr>
      <w:rFonts w:asciiTheme="majorHAnsi" w:eastAsiaTheme="majorEastAsia" w:hAnsiTheme="majorHAnsi" w:cstheme="majorBidi"/>
      <w:b w:val="0"/>
      <w:bCs/>
      <w:sz w:val="28"/>
      <w:szCs w:val="28"/>
    </w:rPr>
  </w:style>
  <w:style w:type="paragraph" w:customStyle="1" w:styleId="1a">
    <w:name w:val="Стиль1"/>
    <w:basedOn w:val="1"/>
    <w:link w:val="1b"/>
    <w:qFormat/>
    <w:rsid w:val="001A0C67"/>
    <w:pPr>
      <w:keepLines/>
      <w:spacing w:before="480" w:after="0" w:line="276" w:lineRule="auto"/>
    </w:pPr>
    <w:rPr>
      <w:rFonts w:ascii="FreeSetDemiC" w:eastAsiaTheme="majorEastAsia" w:hAnsi="FreeSetDemiC" w:cstheme="majorBidi"/>
      <w:b w:val="0"/>
      <w:bCs/>
      <w:sz w:val="24"/>
      <w:szCs w:val="24"/>
      <w:lang w:eastAsia="en-US"/>
    </w:rPr>
  </w:style>
  <w:style w:type="character" w:customStyle="1" w:styleId="1b">
    <w:name w:val="Стиль1 Знак"/>
    <w:basedOn w:val="10"/>
    <w:link w:val="1a"/>
    <w:rsid w:val="001A0C67"/>
    <w:rPr>
      <w:rFonts w:ascii="FreeSetDemiC" w:eastAsiaTheme="majorEastAsia" w:hAnsi="FreeSetDemiC" w:cstheme="majorBidi"/>
      <w:b w:val="0"/>
      <w:bCs/>
      <w:smallCaps/>
      <w:color w:val="943634" w:themeColor="accent2" w:themeShade="BF"/>
      <w:sz w:val="24"/>
      <w:szCs w:val="24"/>
      <w:lang w:eastAsia="en-US"/>
    </w:rPr>
  </w:style>
  <w:style w:type="character" w:customStyle="1" w:styleId="30">
    <w:name w:val="Заголовок 3 Знак"/>
    <w:basedOn w:val="a1"/>
    <w:link w:val="3"/>
    <w:uiPriority w:val="9"/>
    <w:rsid w:val="00B202BD"/>
    <w:rPr>
      <w:b/>
      <w:color w:val="943634" w:themeColor="accent2" w:themeShade="BF"/>
      <w:sz w:val="26"/>
    </w:rPr>
  </w:style>
  <w:style w:type="paragraph" w:styleId="aff8">
    <w:name w:val="footnote text"/>
    <w:basedOn w:val="a0"/>
    <w:link w:val="aff9"/>
    <w:uiPriority w:val="99"/>
    <w:semiHidden/>
    <w:unhideWhenUsed/>
    <w:rsid w:val="001A0C67"/>
    <w:rPr>
      <w:rFonts w:asciiTheme="minorHAnsi" w:eastAsiaTheme="minorHAnsi" w:hAnsiTheme="minorHAnsi" w:cstheme="minorBidi"/>
      <w:lang w:eastAsia="en-US"/>
    </w:rPr>
  </w:style>
  <w:style w:type="character" w:customStyle="1" w:styleId="aff9">
    <w:name w:val="Текст сноски Знак"/>
    <w:basedOn w:val="a1"/>
    <w:link w:val="aff8"/>
    <w:uiPriority w:val="99"/>
    <w:semiHidden/>
    <w:rsid w:val="001A0C67"/>
    <w:rPr>
      <w:rFonts w:asciiTheme="minorHAnsi" w:eastAsiaTheme="minorHAnsi" w:hAnsiTheme="minorHAnsi" w:cstheme="minorBidi"/>
      <w:lang w:eastAsia="en-US"/>
    </w:rPr>
  </w:style>
  <w:style w:type="character" w:styleId="affa">
    <w:name w:val="footnote reference"/>
    <w:basedOn w:val="a1"/>
    <w:uiPriority w:val="99"/>
    <w:semiHidden/>
    <w:unhideWhenUsed/>
    <w:rsid w:val="001A0C67"/>
    <w:rPr>
      <w:vertAlign w:val="superscript"/>
    </w:rPr>
  </w:style>
  <w:style w:type="character" w:customStyle="1" w:styleId="80">
    <w:name w:val="Заголовок 8 Знак"/>
    <w:basedOn w:val="a1"/>
    <w:link w:val="8"/>
    <w:uiPriority w:val="9"/>
    <w:rsid w:val="001A0C67"/>
    <w:rPr>
      <w:b/>
      <w:sz w:val="36"/>
      <w:szCs w:val="36"/>
    </w:rPr>
  </w:style>
  <w:style w:type="character" w:customStyle="1" w:styleId="40">
    <w:name w:val="Заголовок 4 Знак"/>
    <w:basedOn w:val="a1"/>
    <w:link w:val="4"/>
    <w:uiPriority w:val="9"/>
    <w:rsid w:val="00B202BD"/>
    <w:rPr>
      <w:b/>
      <w:color w:val="943634" w:themeColor="accent2" w:themeShade="BF"/>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CB25A3"/>
    <w:pPr>
      <w:keepNext/>
      <w:spacing w:before="240" w:after="240"/>
      <w:outlineLvl w:val="0"/>
    </w:pPr>
    <w:rPr>
      <w:b/>
      <w:smallCaps/>
      <w:color w:val="943634" w:themeColor="accent2" w:themeShade="BF"/>
      <w:sz w:val="26"/>
    </w:rPr>
  </w:style>
  <w:style w:type="paragraph" w:styleId="2">
    <w:name w:val="heading 2"/>
    <w:basedOn w:val="a0"/>
    <w:next w:val="a0"/>
    <w:link w:val="20"/>
    <w:uiPriority w:val="9"/>
    <w:qFormat/>
    <w:rsid w:val="0081797E"/>
    <w:pPr>
      <w:keepNext/>
      <w:spacing w:before="240" w:after="120"/>
      <w:outlineLvl w:val="1"/>
    </w:pPr>
    <w:rPr>
      <w:b/>
      <w:color w:val="943634" w:themeColor="accent2" w:themeShade="BF"/>
      <w:sz w:val="26"/>
    </w:rPr>
  </w:style>
  <w:style w:type="paragraph" w:styleId="3">
    <w:name w:val="heading 3"/>
    <w:basedOn w:val="a0"/>
    <w:next w:val="a0"/>
    <w:link w:val="30"/>
    <w:uiPriority w:val="9"/>
    <w:qFormat/>
    <w:rsid w:val="00B202BD"/>
    <w:pPr>
      <w:keepNext/>
      <w:spacing w:before="120" w:after="120"/>
      <w:outlineLvl w:val="2"/>
    </w:pPr>
    <w:rPr>
      <w:b/>
      <w:color w:val="943634" w:themeColor="accent2" w:themeShade="BF"/>
      <w:sz w:val="26"/>
    </w:rPr>
  </w:style>
  <w:style w:type="paragraph" w:styleId="4">
    <w:name w:val="heading 4"/>
    <w:basedOn w:val="a0"/>
    <w:next w:val="a0"/>
    <w:link w:val="40"/>
    <w:uiPriority w:val="9"/>
    <w:qFormat/>
    <w:rsid w:val="00B202BD"/>
    <w:pPr>
      <w:keepNext/>
      <w:spacing w:before="120" w:after="120"/>
      <w:jc w:val="both"/>
      <w:outlineLvl w:val="3"/>
    </w:pPr>
    <w:rPr>
      <w:b/>
      <w:color w:val="943634" w:themeColor="accent2" w:themeShade="BF"/>
      <w:sz w:val="26"/>
    </w:rPr>
  </w:style>
  <w:style w:type="paragraph" w:styleId="5">
    <w:name w:val="heading 5"/>
    <w:basedOn w:val="a0"/>
    <w:next w:val="a0"/>
    <w:qFormat/>
    <w:pPr>
      <w:keepNext/>
      <w:jc w:val="center"/>
      <w:outlineLvl w:val="4"/>
    </w:pPr>
    <w:rPr>
      <w:i/>
      <w:sz w:val="24"/>
    </w:rPr>
  </w:style>
  <w:style w:type="paragraph" w:styleId="6">
    <w:name w:val="heading 6"/>
    <w:basedOn w:val="a0"/>
    <w:next w:val="a0"/>
    <w:qFormat/>
    <w:pPr>
      <w:keepNext/>
      <w:spacing w:before="40" w:after="40"/>
      <w:outlineLvl w:val="5"/>
    </w:pPr>
    <w:rPr>
      <w:sz w:val="24"/>
    </w:rPr>
  </w:style>
  <w:style w:type="paragraph" w:styleId="7">
    <w:name w:val="heading 7"/>
    <w:basedOn w:val="a0"/>
    <w:next w:val="a0"/>
    <w:qFormat/>
    <w:pPr>
      <w:keepNext/>
      <w:widowControl w:val="0"/>
      <w:tabs>
        <w:tab w:val="left" w:pos="851"/>
      </w:tabs>
      <w:ind w:right="103"/>
      <w:jc w:val="center"/>
      <w:outlineLvl w:val="6"/>
    </w:pPr>
    <w:rPr>
      <w:b/>
      <w:sz w:val="24"/>
      <w:szCs w:val="36"/>
    </w:rPr>
  </w:style>
  <w:style w:type="paragraph" w:styleId="8">
    <w:name w:val="heading 8"/>
    <w:basedOn w:val="a0"/>
    <w:next w:val="a0"/>
    <w:link w:val="80"/>
    <w:uiPriority w:val="9"/>
    <w:qFormat/>
    <w:pPr>
      <w:keepNext/>
      <w:widowControl w:val="0"/>
      <w:ind w:right="708"/>
      <w:jc w:val="center"/>
      <w:outlineLvl w:val="7"/>
    </w:pPr>
    <w:rPr>
      <w:b/>
      <w:sz w:val="36"/>
      <w:szCs w:val="36"/>
    </w:rPr>
  </w:style>
  <w:style w:type="paragraph" w:styleId="9">
    <w:name w:val="heading 9"/>
    <w:basedOn w:val="a0"/>
    <w:next w:val="a0"/>
    <w:qFormat/>
    <w:pPr>
      <w:keepNext/>
      <w:widowControl w:val="0"/>
      <w:spacing w:before="120"/>
      <w:ind w:firstLine="34"/>
      <w:jc w:val="center"/>
      <w:outlineLvl w:val="8"/>
    </w:pPr>
    <w:rPr>
      <w:b/>
      <w:sz w:val="2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
    <w:basedOn w:val="a0"/>
    <w:next w:val="a0"/>
    <w:pPr>
      <w:keepNext/>
      <w:spacing w:before="240" w:after="60"/>
      <w:ind w:firstLine="708"/>
      <w:jc w:val="both"/>
    </w:pPr>
    <w:rPr>
      <w:rFonts w:ascii="Arial" w:hAnsi="Arial"/>
      <w:b/>
      <w:kern w:val="28"/>
      <w:sz w:val="28"/>
    </w:rPr>
  </w:style>
  <w:style w:type="paragraph" w:customStyle="1" w:styleId="21">
    <w:name w:val="заголовок 2"/>
    <w:basedOn w:val="a0"/>
    <w:next w:val="a0"/>
    <w:pPr>
      <w:keepNext/>
      <w:spacing w:before="240" w:after="120"/>
      <w:ind w:left="680" w:hanging="340"/>
      <w:jc w:val="center"/>
    </w:pPr>
    <w:rPr>
      <w:b/>
      <w:i/>
      <w:kern w:val="28"/>
      <w:sz w:val="28"/>
      <w:lang w:val="en-US"/>
    </w:rPr>
  </w:style>
  <w:style w:type="paragraph" w:customStyle="1" w:styleId="31">
    <w:name w:val="заголовок 3"/>
    <w:basedOn w:val="a0"/>
    <w:next w:val="a0"/>
    <w:pPr>
      <w:keepNext/>
      <w:spacing w:before="240" w:after="60"/>
      <w:ind w:firstLine="708"/>
      <w:jc w:val="both"/>
    </w:pPr>
    <w:rPr>
      <w:rFonts w:ascii="Arial" w:hAnsi="Arial"/>
      <w:b/>
      <w:sz w:val="24"/>
    </w:rPr>
  </w:style>
  <w:style w:type="paragraph" w:customStyle="1" w:styleId="41">
    <w:name w:val="заголовок 4"/>
    <w:basedOn w:val="a0"/>
    <w:next w:val="a0"/>
    <w:pPr>
      <w:keepNext/>
      <w:spacing w:before="240" w:after="60"/>
      <w:ind w:firstLine="708"/>
      <w:jc w:val="both"/>
    </w:pPr>
    <w:rPr>
      <w:b/>
      <w:sz w:val="24"/>
    </w:rPr>
  </w:style>
  <w:style w:type="paragraph" w:customStyle="1" w:styleId="60">
    <w:name w:val="заголовок 6"/>
    <w:basedOn w:val="a0"/>
    <w:next w:val="a0"/>
    <w:pPr>
      <w:keepNext/>
      <w:ind w:left="34" w:firstLine="425"/>
    </w:pPr>
    <w:rPr>
      <w:rFonts w:ascii="Tms Rmn" w:hAnsi="Tms Rmn"/>
      <w:sz w:val="24"/>
    </w:rPr>
  </w:style>
  <w:style w:type="character" w:customStyle="1" w:styleId="a4">
    <w:name w:val="номер страницы"/>
    <w:basedOn w:val="a1"/>
  </w:style>
  <w:style w:type="paragraph" w:customStyle="1" w:styleId="Comm">
    <w:name w:val="Comm"/>
    <w:basedOn w:val="a0"/>
    <w:pPr>
      <w:spacing w:after="120"/>
      <w:ind w:firstLine="708"/>
      <w:jc w:val="both"/>
    </w:pPr>
    <w:rPr>
      <w:sz w:val="18"/>
    </w:rPr>
  </w:style>
  <w:style w:type="paragraph" w:customStyle="1" w:styleId="text">
    <w:name w:val="text"/>
    <w:basedOn w:val="a0"/>
    <w:pPr>
      <w:spacing w:after="240"/>
      <w:ind w:firstLine="708"/>
      <w:jc w:val="both"/>
    </w:pPr>
    <w:rPr>
      <w:sz w:val="24"/>
    </w:rPr>
  </w:style>
  <w:style w:type="character" w:styleId="a5">
    <w:name w:val="page number"/>
    <w:rPr>
      <w:noProof w:val="0"/>
      <w:lang w:val="x-none"/>
    </w:rPr>
  </w:style>
  <w:style w:type="paragraph" w:customStyle="1" w:styleId="Point2">
    <w:name w:val="Point_2"/>
    <w:basedOn w:val="a0"/>
    <w:pPr>
      <w:ind w:left="1080" w:right="706" w:hanging="360"/>
      <w:jc w:val="both"/>
    </w:pPr>
    <w:rPr>
      <w:rFonts w:ascii="Journal" w:hAnsi="Journal"/>
      <w:b/>
      <w:sz w:val="16"/>
      <w:lang w:val="en-GB"/>
    </w:rPr>
  </w:style>
  <w:style w:type="paragraph" w:customStyle="1" w:styleId="12">
    <w:name w:val="оглавление 1"/>
    <w:basedOn w:val="a0"/>
    <w:next w:val="a0"/>
    <w:pPr>
      <w:tabs>
        <w:tab w:val="right" w:leader="dot" w:pos="9639"/>
      </w:tabs>
      <w:ind w:firstLine="708"/>
      <w:jc w:val="both"/>
    </w:pPr>
    <w:rPr>
      <w:sz w:val="24"/>
    </w:rPr>
  </w:style>
  <w:style w:type="paragraph" w:customStyle="1" w:styleId="22">
    <w:name w:val="оглавление 2"/>
    <w:basedOn w:val="a0"/>
    <w:next w:val="a0"/>
    <w:pPr>
      <w:tabs>
        <w:tab w:val="right" w:leader="dot" w:pos="9639"/>
      </w:tabs>
      <w:ind w:left="240" w:firstLine="708"/>
      <w:jc w:val="both"/>
    </w:pPr>
    <w:rPr>
      <w:sz w:val="24"/>
    </w:rPr>
  </w:style>
  <w:style w:type="paragraph" w:customStyle="1" w:styleId="32">
    <w:name w:val="оглавление 3"/>
    <w:basedOn w:val="a0"/>
    <w:next w:val="a0"/>
    <w:pPr>
      <w:tabs>
        <w:tab w:val="right" w:leader="dot" w:pos="9639"/>
      </w:tabs>
      <w:ind w:left="480" w:firstLine="708"/>
      <w:jc w:val="both"/>
    </w:pPr>
    <w:rPr>
      <w:sz w:val="24"/>
    </w:rPr>
  </w:style>
  <w:style w:type="paragraph" w:customStyle="1" w:styleId="42">
    <w:name w:val="оглавление 4"/>
    <w:basedOn w:val="a0"/>
    <w:next w:val="a0"/>
    <w:pPr>
      <w:tabs>
        <w:tab w:val="right" w:leader="dot" w:pos="9639"/>
      </w:tabs>
      <w:ind w:left="720" w:firstLine="708"/>
      <w:jc w:val="both"/>
    </w:pPr>
    <w:rPr>
      <w:sz w:val="24"/>
    </w:rPr>
  </w:style>
  <w:style w:type="paragraph" w:customStyle="1" w:styleId="50">
    <w:name w:val="оглавление 5"/>
    <w:basedOn w:val="a0"/>
    <w:next w:val="a0"/>
    <w:pPr>
      <w:tabs>
        <w:tab w:val="right" w:leader="dot" w:pos="9639"/>
      </w:tabs>
      <w:ind w:left="960" w:firstLine="708"/>
      <w:jc w:val="both"/>
    </w:pPr>
    <w:rPr>
      <w:sz w:val="24"/>
    </w:rPr>
  </w:style>
  <w:style w:type="paragraph" w:customStyle="1" w:styleId="61">
    <w:name w:val="оглавление 6"/>
    <w:basedOn w:val="a0"/>
    <w:next w:val="a0"/>
    <w:pPr>
      <w:tabs>
        <w:tab w:val="right" w:leader="dot" w:pos="9639"/>
      </w:tabs>
      <w:ind w:left="1200" w:firstLine="708"/>
      <w:jc w:val="both"/>
    </w:pPr>
    <w:rPr>
      <w:sz w:val="24"/>
    </w:rPr>
  </w:style>
  <w:style w:type="paragraph" w:customStyle="1" w:styleId="70">
    <w:name w:val="оглавление 7"/>
    <w:basedOn w:val="a0"/>
    <w:next w:val="a0"/>
    <w:pPr>
      <w:tabs>
        <w:tab w:val="right" w:leader="dot" w:pos="9639"/>
      </w:tabs>
      <w:ind w:left="1440" w:firstLine="708"/>
      <w:jc w:val="both"/>
    </w:pPr>
    <w:rPr>
      <w:sz w:val="24"/>
    </w:rPr>
  </w:style>
  <w:style w:type="paragraph" w:customStyle="1" w:styleId="81">
    <w:name w:val="оглавление 8"/>
    <w:basedOn w:val="a0"/>
    <w:next w:val="a0"/>
    <w:pPr>
      <w:tabs>
        <w:tab w:val="right" w:leader="dot" w:pos="9639"/>
      </w:tabs>
      <w:ind w:left="1680" w:firstLine="708"/>
      <w:jc w:val="both"/>
    </w:pPr>
    <w:rPr>
      <w:sz w:val="24"/>
    </w:rPr>
  </w:style>
  <w:style w:type="paragraph" w:customStyle="1" w:styleId="90">
    <w:name w:val="оглавление 9"/>
    <w:basedOn w:val="a0"/>
    <w:next w:val="a0"/>
    <w:pPr>
      <w:tabs>
        <w:tab w:val="right" w:leader="dot" w:pos="9639"/>
      </w:tabs>
      <w:ind w:left="1920" w:firstLine="708"/>
      <w:jc w:val="both"/>
    </w:pPr>
    <w:rPr>
      <w:sz w:val="24"/>
    </w:rPr>
  </w:style>
  <w:style w:type="paragraph" w:customStyle="1" w:styleId="13">
    <w:name w:val="Верхний колонтитул1"/>
    <w:basedOn w:val="a0"/>
    <w:pPr>
      <w:tabs>
        <w:tab w:val="center" w:pos="4153"/>
        <w:tab w:val="right" w:pos="8306"/>
      </w:tabs>
      <w:ind w:firstLine="708"/>
      <w:jc w:val="both"/>
    </w:pPr>
    <w:rPr>
      <w:sz w:val="24"/>
    </w:rPr>
  </w:style>
  <w:style w:type="paragraph" w:customStyle="1" w:styleId="14">
    <w:name w:val="Нижний колонтитул1"/>
    <w:basedOn w:val="a0"/>
    <w:pPr>
      <w:tabs>
        <w:tab w:val="center" w:pos="4320"/>
        <w:tab w:val="right" w:pos="8640"/>
      </w:tabs>
    </w:pPr>
  </w:style>
  <w:style w:type="paragraph" w:styleId="a6">
    <w:name w:val="Body Text"/>
    <w:basedOn w:val="a0"/>
    <w:pPr>
      <w:jc w:val="both"/>
    </w:pPr>
    <w:rPr>
      <w:sz w:val="24"/>
    </w:rPr>
  </w:style>
  <w:style w:type="paragraph" w:customStyle="1" w:styleId="220">
    <w:name w:val="Основной текст 22"/>
    <w:basedOn w:val="a0"/>
    <w:pPr>
      <w:jc w:val="both"/>
    </w:pPr>
    <w:rPr>
      <w:sz w:val="24"/>
    </w:rPr>
  </w:style>
  <w:style w:type="paragraph" w:customStyle="1" w:styleId="210">
    <w:name w:val="Основной текст с отступом 21"/>
    <w:basedOn w:val="a0"/>
    <w:pPr>
      <w:ind w:firstLine="567"/>
      <w:jc w:val="both"/>
    </w:pPr>
    <w:rPr>
      <w:sz w:val="24"/>
    </w:rPr>
  </w:style>
  <w:style w:type="paragraph" w:customStyle="1" w:styleId="310">
    <w:name w:val="Основной текст 31"/>
    <w:basedOn w:val="a0"/>
    <w:pPr>
      <w:widowControl w:val="0"/>
      <w:tabs>
        <w:tab w:val="left" w:pos="9923"/>
      </w:tabs>
      <w:spacing w:before="120" w:after="120"/>
      <w:ind w:right="40"/>
      <w:jc w:val="center"/>
    </w:pPr>
    <w:rPr>
      <w:b/>
      <w:sz w:val="24"/>
    </w:rPr>
  </w:style>
  <w:style w:type="paragraph" w:customStyle="1" w:styleId="311">
    <w:name w:val="Основной текст с отступом 31"/>
    <w:basedOn w:val="a0"/>
    <w:pPr>
      <w:spacing w:before="120" w:after="120"/>
      <w:ind w:firstLine="567"/>
      <w:jc w:val="both"/>
    </w:pPr>
    <w:rPr>
      <w:b/>
      <w:sz w:val="24"/>
    </w:rPr>
  </w:style>
  <w:style w:type="character" w:customStyle="1" w:styleId="a7">
    <w:name w:val="знак примечания"/>
    <w:rPr>
      <w:sz w:val="16"/>
    </w:rPr>
  </w:style>
  <w:style w:type="paragraph" w:customStyle="1" w:styleId="a8">
    <w:name w:val="текст примечания"/>
    <w:basedOn w:val="a0"/>
    <w:pPr>
      <w:ind w:firstLine="708"/>
      <w:jc w:val="both"/>
    </w:pPr>
  </w:style>
  <w:style w:type="paragraph" w:customStyle="1" w:styleId="211">
    <w:name w:val="Основной текст 21"/>
    <w:basedOn w:val="a0"/>
    <w:pPr>
      <w:spacing w:before="120" w:after="120"/>
      <w:jc w:val="center"/>
    </w:pPr>
    <w:rPr>
      <w:b/>
      <w:sz w:val="24"/>
    </w:rPr>
  </w:style>
  <w:style w:type="paragraph" w:styleId="a9">
    <w:name w:val="header"/>
    <w:basedOn w:val="a0"/>
    <w:link w:val="aa"/>
    <w:uiPriority w:val="99"/>
    <w:pPr>
      <w:tabs>
        <w:tab w:val="center" w:pos="4153"/>
        <w:tab w:val="right" w:pos="8306"/>
      </w:tabs>
    </w:pPr>
  </w:style>
  <w:style w:type="paragraph" w:styleId="ab">
    <w:name w:val="footer"/>
    <w:basedOn w:val="a0"/>
    <w:link w:val="ac"/>
    <w:uiPriority w:val="99"/>
    <w:pPr>
      <w:tabs>
        <w:tab w:val="center" w:pos="4153"/>
        <w:tab w:val="right" w:pos="8306"/>
      </w:tabs>
    </w:pPr>
  </w:style>
  <w:style w:type="paragraph" w:styleId="ad">
    <w:name w:val="Body Text Indent"/>
    <w:basedOn w:val="a0"/>
    <w:pPr>
      <w:ind w:right="-1" w:firstLine="567"/>
      <w:jc w:val="both"/>
    </w:pPr>
    <w:rPr>
      <w:sz w:val="24"/>
      <w:lang w:val="en-US"/>
    </w:rPr>
  </w:style>
  <w:style w:type="paragraph" w:customStyle="1" w:styleId="norm11">
    <w:name w:val="norm11"/>
    <w:basedOn w:val="a0"/>
    <w:pPr>
      <w:spacing w:after="60"/>
      <w:ind w:firstLine="567"/>
      <w:jc w:val="both"/>
    </w:pPr>
    <w:rPr>
      <w:sz w:val="22"/>
    </w:rPr>
  </w:style>
  <w:style w:type="paragraph" w:styleId="23">
    <w:name w:val="Body Text Indent 2"/>
    <w:basedOn w:val="a0"/>
    <w:pPr>
      <w:keepNext/>
      <w:numPr>
        <w:ilvl w:val="12"/>
      </w:numPr>
      <w:spacing w:before="120" w:after="120"/>
      <w:ind w:firstLine="567"/>
      <w:jc w:val="both"/>
      <w:outlineLvl w:val="0"/>
    </w:pPr>
    <w:rPr>
      <w:b/>
      <w:sz w:val="22"/>
    </w:rPr>
  </w:style>
  <w:style w:type="paragraph" w:styleId="33">
    <w:name w:val="Body Text Indent 3"/>
    <w:basedOn w:val="a0"/>
    <w:pPr>
      <w:ind w:firstLine="709"/>
      <w:jc w:val="both"/>
    </w:pPr>
    <w:rPr>
      <w:sz w:val="24"/>
    </w:rPr>
  </w:style>
  <w:style w:type="paragraph" w:customStyle="1" w:styleId="ae">
    <w:name w:val="Обычный текст с отступом"/>
    <w:basedOn w:val="a0"/>
    <w:pPr>
      <w:spacing w:before="120"/>
      <w:ind w:firstLine="720"/>
      <w:jc w:val="both"/>
    </w:pPr>
    <w:rPr>
      <w:rFonts w:ascii="Courier New" w:hAnsi="Courier New"/>
      <w:sz w:val="24"/>
    </w:rPr>
  </w:style>
  <w:style w:type="paragraph" w:styleId="af">
    <w:name w:val="Title"/>
    <w:basedOn w:val="a0"/>
    <w:qFormat/>
    <w:pPr>
      <w:ind w:firstLine="567"/>
      <w:jc w:val="center"/>
    </w:pPr>
    <w:rPr>
      <w:b/>
      <w:sz w:val="24"/>
    </w:rPr>
  </w:style>
  <w:style w:type="paragraph" w:styleId="24">
    <w:name w:val="Body Text 2"/>
    <w:basedOn w:val="a0"/>
    <w:link w:val="25"/>
    <w:pPr>
      <w:jc w:val="both"/>
    </w:pPr>
  </w:style>
  <w:style w:type="paragraph" w:styleId="34">
    <w:name w:val="Body Text 3"/>
    <w:basedOn w:val="a0"/>
    <w:pPr>
      <w:spacing w:before="120"/>
      <w:jc w:val="center"/>
    </w:pPr>
    <w:rPr>
      <w:b/>
    </w:rPr>
  </w:style>
  <w:style w:type="paragraph" w:styleId="af0">
    <w:name w:val="Block Text"/>
    <w:basedOn w:val="a0"/>
    <w:pPr>
      <w:ind w:left="1276" w:right="6" w:hanging="142"/>
      <w:jc w:val="both"/>
    </w:pPr>
    <w:rPr>
      <w:sz w:val="24"/>
    </w:rPr>
  </w:style>
  <w:style w:type="paragraph" w:customStyle="1" w:styleId="Blockquote">
    <w:name w:val="Blockquote"/>
    <w:basedOn w:val="a0"/>
    <w:pPr>
      <w:widowControl w:val="0"/>
      <w:spacing w:before="100" w:after="100"/>
      <w:ind w:left="360" w:right="360"/>
    </w:pPr>
    <w:rPr>
      <w:rFonts w:ascii="Tahoma" w:eastAsia="Tahoma" w:hAnsi="Tahoma"/>
      <w:sz w:val="24"/>
    </w:rPr>
  </w:style>
  <w:style w:type="paragraph" w:styleId="af1">
    <w:name w:val="Balloon Text"/>
    <w:basedOn w:val="a0"/>
    <w:link w:val="af2"/>
    <w:uiPriority w:val="99"/>
    <w:semiHidden/>
    <w:rPr>
      <w:rFonts w:ascii="Tahoma" w:hAnsi="Tahoma" w:cs="Tahoma"/>
      <w:sz w:val="16"/>
      <w:szCs w:val="16"/>
    </w:rPr>
  </w:style>
  <w:style w:type="character" w:styleId="af3">
    <w:name w:val="Hyperlink"/>
    <w:uiPriority w:val="99"/>
    <w:rPr>
      <w:color w:val="0000FF"/>
      <w:u w:val="single"/>
    </w:rPr>
  </w:style>
  <w:style w:type="paragraph" w:styleId="af4">
    <w:name w:val="Normal Indent"/>
    <w:basedOn w:val="a0"/>
    <w:pPr>
      <w:spacing w:before="120"/>
      <w:ind w:firstLine="720"/>
      <w:jc w:val="both"/>
    </w:pPr>
    <w:rPr>
      <w:rFonts w:ascii="Courier New" w:hAnsi="Courier New"/>
      <w:snapToGrid w:val="0"/>
      <w:sz w:val="24"/>
    </w:rPr>
  </w:style>
  <w:style w:type="paragraph" w:customStyle="1" w:styleId="15">
    <w:name w:val="Обычный1"/>
    <w:rPr>
      <w:snapToGrid w:val="0"/>
    </w:rPr>
  </w:style>
  <w:style w:type="character" w:styleId="af5">
    <w:name w:val="annotation reference"/>
    <w:semiHidden/>
    <w:rPr>
      <w:sz w:val="16"/>
      <w:szCs w:val="16"/>
    </w:rPr>
  </w:style>
  <w:style w:type="paragraph" w:styleId="af6">
    <w:name w:val="annotation text"/>
    <w:basedOn w:val="a0"/>
    <w:link w:val="af7"/>
    <w:semiHidden/>
  </w:style>
  <w:style w:type="character" w:styleId="af8">
    <w:name w:val="FollowedHyperlink"/>
    <w:rPr>
      <w:color w:val="800080"/>
      <w:u w:val="single"/>
    </w:rPr>
  </w:style>
  <w:style w:type="character" w:styleId="af9">
    <w:name w:val="Strong"/>
    <w:uiPriority w:val="22"/>
    <w:qFormat/>
    <w:rPr>
      <w:b/>
      <w:bCs/>
    </w:rPr>
  </w:style>
  <w:style w:type="paragraph" w:customStyle="1" w:styleId="afa">
    <w:name w:val="Íèæíèé êîëîíòèòóë"/>
    <w:basedOn w:val="a0"/>
    <w:pPr>
      <w:tabs>
        <w:tab w:val="center" w:pos="4153"/>
        <w:tab w:val="right" w:pos="8306"/>
      </w:tabs>
    </w:pPr>
    <w:rPr>
      <w:sz w:val="24"/>
      <w:lang w:eastAsia="en-US"/>
    </w:rPr>
  </w:style>
  <w:style w:type="paragraph" w:customStyle="1" w:styleId="afb">
    <w:name w:val="Îáû÷íûé"/>
    <w:rPr>
      <w:sz w:val="24"/>
    </w:rPr>
  </w:style>
  <w:style w:type="paragraph" w:customStyle="1" w:styleId="35">
    <w:name w:val="Обычный3"/>
    <w:rPr>
      <w:lang w:eastAsia="en-US"/>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230">
    <w:name w:val="Основной текст 23"/>
    <w:basedOn w:val="a0"/>
    <w:pPr>
      <w:widowControl w:val="0"/>
      <w:tabs>
        <w:tab w:val="left" w:pos="564"/>
      </w:tabs>
      <w:spacing w:before="60" w:after="60"/>
      <w:jc w:val="both"/>
    </w:pPr>
  </w:style>
  <w:style w:type="paragraph" w:customStyle="1" w:styleId="afc">
    <w:name w:val="Марк список"/>
    <w:basedOn w:val="a"/>
    <w:pPr>
      <w:numPr>
        <w:numId w:val="0"/>
      </w:numPr>
      <w:tabs>
        <w:tab w:val="left" w:pos="567"/>
        <w:tab w:val="left" w:pos="794"/>
        <w:tab w:val="left" w:pos="1560"/>
      </w:tabs>
      <w:spacing w:before="120"/>
      <w:jc w:val="both"/>
    </w:pPr>
    <w:rPr>
      <w:rFonts w:ascii="Arial" w:hAnsi="Arial"/>
    </w:rPr>
  </w:style>
  <w:style w:type="paragraph" w:styleId="a">
    <w:name w:val="List Bullet"/>
    <w:basedOn w:val="a0"/>
    <w:autoRedefine/>
    <w:pPr>
      <w:numPr>
        <w:numId w:val="1"/>
      </w:numPr>
    </w:pPr>
  </w:style>
  <w:style w:type="paragraph" w:customStyle="1" w:styleId="ConsNormal">
    <w:name w:val="ConsNormal"/>
    <w:pPr>
      <w:widowControl w:val="0"/>
      <w:ind w:firstLine="720"/>
    </w:pPr>
    <w:rPr>
      <w:rFonts w:ascii="Arial" w:hAnsi="Arial"/>
      <w:snapToGrid w:val="0"/>
    </w:rPr>
  </w:style>
  <w:style w:type="paragraph" w:customStyle="1" w:styleId="26">
    <w:name w:val="Îñíîâíîé òåêñò 2"/>
    <w:basedOn w:val="afb"/>
    <w:pPr>
      <w:ind w:left="709" w:hanging="709"/>
      <w:jc w:val="both"/>
    </w:pPr>
    <w:rPr>
      <w:sz w:val="20"/>
      <w:lang w:eastAsia="en-US"/>
    </w:rPr>
  </w:style>
  <w:style w:type="paragraph" w:styleId="afd">
    <w:name w:val="Plain Text"/>
    <w:basedOn w:val="a0"/>
    <w:rPr>
      <w:rFonts w:ascii="Courier New" w:hAnsi="Courier New"/>
      <w:lang w:eastAsia="en-US"/>
    </w:rPr>
  </w:style>
  <w:style w:type="paragraph" w:customStyle="1" w:styleId="afe">
    <w:name w:val="Íàçâàíèå"/>
    <w:basedOn w:val="afb"/>
    <w:pPr>
      <w:tabs>
        <w:tab w:val="left" w:pos="2835"/>
      </w:tabs>
      <w:jc w:val="center"/>
    </w:pPr>
    <w:rPr>
      <w:b/>
      <w:sz w:val="20"/>
      <w:lang w:eastAsia="en-US"/>
    </w:rPr>
  </w:style>
  <w:style w:type="paragraph" w:styleId="16">
    <w:name w:val="toc 1"/>
    <w:basedOn w:val="a0"/>
    <w:next w:val="a0"/>
    <w:autoRedefine/>
    <w:uiPriority w:val="39"/>
    <w:qFormat/>
    <w:rsid w:val="00C72114"/>
    <w:pPr>
      <w:tabs>
        <w:tab w:val="right" w:leader="dot" w:pos="9345"/>
      </w:tabs>
      <w:spacing w:before="120" w:after="120"/>
      <w:jc w:val="both"/>
    </w:pPr>
    <w:rPr>
      <w:b/>
      <w:bCs/>
      <w:smallCaps/>
      <w:color w:val="660033"/>
      <w:sz w:val="22"/>
    </w:rPr>
  </w:style>
  <w:style w:type="paragraph" w:styleId="27">
    <w:name w:val="toc 2"/>
    <w:basedOn w:val="a0"/>
    <w:next w:val="a0"/>
    <w:autoRedefine/>
    <w:uiPriority w:val="39"/>
    <w:qFormat/>
    <w:rsid w:val="00246A9A"/>
    <w:pPr>
      <w:spacing w:before="120" w:after="120"/>
      <w:ind w:left="397"/>
      <w:jc w:val="both"/>
    </w:pPr>
    <w:rPr>
      <w:b/>
      <w:color w:val="660033"/>
      <w:sz w:val="22"/>
    </w:rPr>
  </w:style>
  <w:style w:type="paragraph" w:styleId="36">
    <w:name w:val="toc 3"/>
    <w:basedOn w:val="a0"/>
    <w:next w:val="a0"/>
    <w:autoRedefine/>
    <w:uiPriority w:val="39"/>
    <w:qFormat/>
    <w:rsid w:val="00C72114"/>
    <w:pPr>
      <w:spacing w:after="120"/>
      <w:ind w:left="737"/>
      <w:jc w:val="both"/>
    </w:pPr>
    <w:rPr>
      <w:iCs/>
      <w:smallCaps/>
      <w:sz w:val="22"/>
    </w:rPr>
  </w:style>
  <w:style w:type="paragraph" w:styleId="43">
    <w:name w:val="toc 4"/>
    <w:basedOn w:val="a0"/>
    <w:next w:val="a0"/>
    <w:autoRedefine/>
    <w:uiPriority w:val="39"/>
    <w:rsid w:val="00C72114"/>
    <w:pPr>
      <w:spacing w:after="120"/>
      <w:ind w:left="737"/>
      <w:jc w:val="both"/>
    </w:pPr>
    <w:rPr>
      <w:sz w:val="22"/>
      <w:szCs w:val="18"/>
    </w:rPr>
  </w:style>
  <w:style w:type="paragraph" w:styleId="51">
    <w:name w:val="toc 5"/>
    <w:basedOn w:val="a0"/>
    <w:next w:val="a0"/>
    <w:autoRedefine/>
    <w:semiHidden/>
    <w:pPr>
      <w:ind w:left="800"/>
    </w:pPr>
    <w:rPr>
      <w:sz w:val="18"/>
      <w:szCs w:val="18"/>
    </w:rPr>
  </w:style>
  <w:style w:type="paragraph" w:styleId="62">
    <w:name w:val="toc 6"/>
    <w:basedOn w:val="a0"/>
    <w:next w:val="a0"/>
    <w:autoRedefine/>
    <w:semiHidden/>
    <w:pPr>
      <w:ind w:left="1000"/>
    </w:pPr>
    <w:rPr>
      <w:sz w:val="18"/>
      <w:szCs w:val="18"/>
    </w:rPr>
  </w:style>
  <w:style w:type="paragraph" w:styleId="71">
    <w:name w:val="toc 7"/>
    <w:basedOn w:val="a0"/>
    <w:next w:val="a0"/>
    <w:autoRedefine/>
    <w:semiHidden/>
    <w:pPr>
      <w:ind w:left="1200"/>
    </w:pPr>
    <w:rPr>
      <w:sz w:val="18"/>
      <w:szCs w:val="18"/>
    </w:rPr>
  </w:style>
  <w:style w:type="paragraph" w:styleId="82">
    <w:name w:val="toc 8"/>
    <w:basedOn w:val="a0"/>
    <w:next w:val="a0"/>
    <w:autoRedefine/>
    <w:semiHidden/>
    <w:pPr>
      <w:ind w:left="1400"/>
    </w:pPr>
    <w:rPr>
      <w:sz w:val="18"/>
      <w:szCs w:val="18"/>
    </w:rPr>
  </w:style>
  <w:style w:type="paragraph" w:styleId="91">
    <w:name w:val="toc 9"/>
    <w:basedOn w:val="a0"/>
    <w:next w:val="a0"/>
    <w:autoRedefine/>
    <w:semiHidden/>
    <w:pPr>
      <w:ind w:left="1600"/>
    </w:pPr>
    <w:rPr>
      <w:sz w:val="18"/>
      <w:szCs w:val="18"/>
    </w:rPr>
  </w:style>
  <w:style w:type="paragraph" w:styleId="aff">
    <w:name w:val="Document Map"/>
    <w:basedOn w:val="a0"/>
    <w:semiHidden/>
    <w:pPr>
      <w:shd w:val="clear" w:color="auto" w:fill="000080"/>
    </w:pPr>
    <w:rPr>
      <w:rFonts w:ascii="Tahoma" w:hAnsi="Tahoma" w:cs="Tahoma"/>
    </w:rPr>
  </w:style>
  <w:style w:type="table" w:styleId="aff0">
    <w:name w:val="Table Grid"/>
    <w:basedOn w:val="a2"/>
    <w:uiPriority w:val="59"/>
    <w:rsid w:val="00654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a0"/>
    <w:rsid w:val="007248BC"/>
    <w:pPr>
      <w:widowControl w:val="0"/>
      <w:autoSpaceDE w:val="0"/>
      <w:autoSpaceDN w:val="0"/>
      <w:adjustRightInd w:val="0"/>
      <w:spacing w:line="274" w:lineRule="exact"/>
      <w:jc w:val="both"/>
    </w:pPr>
    <w:rPr>
      <w:rFonts w:eastAsia="MS Mincho"/>
      <w:sz w:val="24"/>
      <w:szCs w:val="24"/>
      <w:lang w:eastAsia="ja-JP"/>
    </w:rPr>
  </w:style>
  <w:style w:type="character" w:customStyle="1" w:styleId="FontStyle42">
    <w:name w:val="Font Style42"/>
    <w:rsid w:val="007248BC"/>
    <w:rPr>
      <w:rFonts w:ascii="Times New Roman" w:hAnsi="Times New Roman" w:cs="Times New Roman"/>
      <w:sz w:val="22"/>
      <w:szCs w:val="22"/>
    </w:rPr>
  </w:style>
  <w:style w:type="paragraph" w:customStyle="1" w:styleId="212">
    <w:name w:val="21"/>
    <w:basedOn w:val="a0"/>
    <w:rsid w:val="003D0542"/>
    <w:pPr>
      <w:spacing w:before="120" w:after="120"/>
      <w:jc w:val="center"/>
    </w:pPr>
    <w:rPr>
      <w:b/>
      <w:bCs/>
      <w:sz w:val="24"/>
      <w:szCs w:val="24"/>
    </w:rPr>
  </w:style>
  <w:style w:type="character" w:customStyle="1" w:styleId="apple-converted-space">
    <w:name w:val="apple-converted-space"/>
    <w:basedOn w:val="a1"/>
    <w:rsid w:val="001C26AC"/>
  </w:style>
  <w:style w:type="paragraph" w:styleId="aff1">
    <w:name w:val="Normal (Web)"/>
    <w:basedOn w:val="a0"/>
    <w:uiPriority w:val="99"/>
    <w:unhideWhenUsed/>
    <w:rsid w:val="00FE5C7B"/>
    <w:pPr>
      <w:spacing w:before="100" w:beforeAutospacing="1" w:after="100" w:afterAutospacing="1"/>
    </w:pPr>
    <w:rPr>
      <w:sz w:val="24"/>
      <w:szCs w:val="24"/>
    </w:rPr>
  </w:style>
  <w:style w:type="paragraph" w:customStyle="1" w:styleId="Default">
    <w:name w:val="Default"/>
    <w:rsid w:val="00F724B2"/>
    <w:pPr>
      <w:autoSpaceDE w:val="0"/>
      <w:autoSpaceDN w:val="0"/>
      <w:adjustRightInd w:val="0"/>
    </w:pPr>
    <w:rPr>
      <w:color w:val="000000"/>
      <w:sz w:val="24"/>
      <w:szCs w:val="24"/>
    </w:rPr>
  </w:style>
  <w:style w:type="paragraph" w:customStyle="1" w:styleId="comm0">
    <w:name w:val="comm"/>
    <w:basedOn w:val="a0"/>
    <w:rsid w:val="00C00DD1"/>
    <w:pPr>
      <w:spacing w:after="120"/>
      <w:ind w:firstLine="708"/>
      <w:jc w:val="both"/>
    </w:pPr>
    <w:rPr>
      <w:rFonts w:eastAsiaTheme="minorHAnsi"/>
      <w:sz w:val="18"/>
      <w:szCs w:val="18"/>
    </w:rPr>
  </w:style>
  <w:style w:type="paragraph" w:styleId="aff2">
    <w:name w:val="List Paragraph"/>
    <w:basedOn w:val="a0"/>
    <w:uiPriority w:val="34"/>
    <w:qFormat/>
    <w:rsid w:val="00E90337"/>
    <w:pPr>
      <w:ind w:left="720"/>
      <w:contextualSpacing/>
    </w:pPr>
  </w:style>
  <w:style w:type="character" w:customStyle="1" w:styleId="20">
    <w:name w:val="Заголовок 2 Знак"/>
    <w:basedOn w:val="a1"/>
    <w:link w:val="2"/>
    <w:uiPriority w:val="9"/>
    <w:rsid w:val="0081797E"/>
    <w:rPr>
      <w:b/>
      <w:color w:val="943634" w:themeColor="accent2" w:themeShade="BF"/>
      <w:sz w:val="26"/>
    </w:rPr>
  </w:style>
  <w:style w:type="paragraph" w:styleId="aff3">
    <w:name w:val="annotation subject"/>
    <w:basedOn w:val="af6"/>
    <w:next w:val="af6"/>
    <w:link w:val="aff4"/>
    <w:rsid w:val="00075C3E"/>
    <w:rPr>
      <w:b/>
      <w:bCs/>
    </w:rPr>
  </w:style>
  <w:style w:type="character" w:customStyle="1" w:styleId="af7">
    <w:name w:val="Текст примечания Знак"/>
    <w:basedOn w:val="a1"/>
    <w:link w:val="af6"/>
    <w:semiHidden/>
    <w:rsid w:val="00075C3E"/>
  </w:style>
  <w:style w:type="character" w:customStyle="1" w:styleId="aff4">
    <w:name w:val="Тема примечания Знак"/>
    <w:basedOn w:val="af7"/>
    <w:link w:val="aff3"/>
    <w:rsid w:val="00075C3E"/>
    <w:rPr>
      <w:b/>
      <w:bCs/>
    </w:rPr>
  </w:style>
  <w:style w:type="character" w:styleId="aff5">
    <w:name w:val="Emphasis"/>
    <w:basedOn w:val="a1"/>
    <w:qFormat/>
    <w:rsid w:val="005E53A9"/>
    <w:rPr>
      <w:i/>
      <w:iCs/>
    </w:rPr>
  </w:style>
  <w:style w:type="paragraph" w:customStyle="1" w:styleId="17">
    <w:name w:val="Основной текст 1 инт"/>
    <w:basedOn w:val="a6"/>
    <w:rsid w:val="00D94677"/>
    <w:pPr>
      <w:spacing w:before="120"/>
    </w:pPr>
    <w:rPr>
      <w:sz w:val="22"/>
      <w:szCs w:val="24"/>
      <w:lang w:val="en-US"/>
    </w:rPr>
  </w:style>
  <w:style w:type="character" w:customStyle="1" w:styleId="blk">
    <w:name w:val="blk"/>
    <w:basedOn w:val="a1"/>
    <w:rsid w:val="0051541B"/>
  </w:style>
  <w:style w:type="paragraph" w:styleId="aff6">
    <w:name w:val="No Spacing"/>
    <w:uiPriority w:val="1"/>
    <w:qFormat/>
    <w:rsid w:val="0051541B"/>
    <w:rPr>
      <w:rFonts w:ascii="Calibri" w:eastAsia="Calibri" w:hAnsi="Calibri"/>
      <w:sz w:val="22"/>
      <w:szCs w:val="22"/>
      <w:lang w:eastAsia="en-US"/>
    </w:rPr>
  </w:style>
  <w:style w:type="character" w:customStyle="1" w:styleId="aa">
    <w:name w:val="Верхний колонтитул Знак"/>
    <w:basedOn w:val="a1"/>
    <w:link w:val="a9"/>
    <w:uiPriority w:val="99"/>
    <w:rsid w:val="00611EE6"/>
  </w:style>
  <w:style w:type="numbering" w:customStyle="1" w:styleId="18">
    <w:name w:val="Нет списка1"/>
    <w:next w:val="a3"/>
    <w:uiPriority w:val="99"/>
    <w:semiHidden/>
    <w:unhideWhenUsed/>
    <w:rsid w:val="001A0C67"/>
  </w:style>
  <w:style w:type="character" w:customStyle="1" w:styleId="af2">
    <w:name w:val="Текст выноски Знак"/>
    <w:basedOn w:val="a1"/>
    <w:link w:val="af1"/>
    <w:uiPriority w:val="99"/>
    <w:semiHidden/>
    <w:rsid w:val="001A0C67"/>
    <w:rPr>
      <w:rFonts w:ascii="Tahoma" w:hAnsi="Tahoma" w:cs="Tahoma"/>
      <w:sz w:val="16"/>
      <w:szCs w:val="16"/>
    </w:rPr>
  </w:style>
  <w:style w:type="table" w:customStyle="1" w:styleId="19">
    <w:name w:val="Сетка таблицы1"/>
    <w:basedOn w:val="a2"/>
    <w:next w:val="aff0"/>
    <w:uiPriority w:val="59"/>
    <w:rsid w:val="001A0C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 Знак"/>
    <w:basedOn w:val="a1"/>
    <w:link w:val="24"/>
    <w:rsid w:val="001A0C67"/>
  </w:style>
  <w:style w:type="character" w:customStyle="1" w:styleId="ac">
    <w:name w:val="Нижний колонтитул Знак"/>
    <w:basedOn w:val="a1"/>
    <w:link w:val="ab"/>
    <w:uiPriority w:val="99"/>
    <w:rsid w:val="001A0C67"/>
  </w:style>
  <w:style w:type="character" w:customStyle="1" w:styleId="10">
    <w:name w:val="Заголовок 1 Знак"/>
    <w:basedOn w:val="a1"/>
    <w:link w:val="1"/>
    <w:uiPriority w:val="9"/>
    <w:rsid w:val="00CB25A3"/>
    <w:rPr>
      <w:b/>
      <w:smallCaps/>
      <w:color w:val="943634" w:themeColor="accent2" w:themeShade="BF"/>
      <w:sz w:val="26"/>
    </w:rPr>
  </w:style>
  <w:style w:type="paragraph" w:styleId="aff7">
    <w:name w:val="TOC Heading"/>
    <w:basedOn w:val="1"/>
    <w:next w:val="a0"/>
    <w:uiPriority w:val="39"/>
    <w:unhideWhenUsed/>
    <w:qFormat/>
    <w:rsid w:val="001A0C67"/>
    <w:pPr>
      <w:keepLines/>
      <w:spacing w:before="480" w:after="0" w:line="276" w:lineRule="auto"/>
      <w:outlineLvl w:val="9"/>
    </w:pPr>
    <w:rPr>
      <w:rFonts w:asciiTheme="majorHAnsi" w:eastAsiaTheme="majorEastAsia" w:hAnsiTheme="majorHAnsi" w:cstheme="majorBidi"/>
      <w:b w:val="0"/>
      <w:bCs/>
      <w:sz w:val="28"/>
      <w:szCs w:val="28"/>
    </w:rPr>
  </w:style>
  <w:style w:type="paragraph" w:customStyle="1" w:styleId="1a">
    <w:name w:val="Стиль1"/>
    <w:basedOn w:val="1"/>
    <w:link w:val="1b"/>
    <w:qFormat/>
    <w:rsid w:val="001A0C67"/>
    <w:pPr>
      <w:keepLines/>
      <w:spacing w:before="480" w:after="0" w:line="276" w:lineRule="auto"/>
    </w:pPr>
    <w:rPr>
      <w:rFonts w:ascii="FreeSetDemiC" w:eastAsiaTheme="majorEastAsia" w:hAnsi="FreeSetDemiC" w:cstheme="majorBidi"/>
      <w:b w:val="0"/>
      <w:bCs/>
      <w:sz w:val="24"/>
      <w:szCs w:val="24"/>
      <w:lang w:eastAsia="en-US"/>
    </w:rPr>
  </w:style>
  <w:style w:type="character" w:customStyle="1" w:styleId="1b">
    <w:name w:val="Стиль1 Знак"/>
    <w:basedOn w:val="10"/>
    <w:link w:val="1a"/>
    <w:rsid w:val="001A0C67"/>
    <w:rPr>
      <w:rFonts w:ascii="FreeSetDemiC" w:eastAsiaTheme="majorEastAsia" w:hAnsi="FreeSetDemiC" w:cstheme="majorBidi"/>
      <w:b w:val="0"/>
      <w:bCs/>
      <w:smallCaps/>
      <w:color w:val="943634" w:themeColor="accent2" w:themeShade="BF"/>
      <w:sz w:val="24"/>
      <w:szCs w:val="24"/>
      <w:lang w:eastAsia="en-US"/>
    </w:rPr>
  </w:style>
  <w:style w:type="character" w:customStyle="1" w:styleId="30">
    <w:name w:val="Заголовок 3 Знак"/>
    <w:basedOn w:val="a1"/>
    <w:link w:val="3"/>
    <w:uiPriority w:val="9"/>
    <w:rsid w:val="00B202BD"/>
    <w:rPr>
      <w:b/>
      <w:color w:val="943634" w:themeColor="accent2" w:themeShade="BF"/>
      <w:sz w:val="26"/>
    </w:rPr>
  </w:style>
  <w:style w:type="paragraph" w:styleId="aff8">
    <w:name w:val="footnote text"/>
    <w:basedOn w:val="a0"/>
    <w:link w:val="aff9"/>
    <w:uiPriority w:val="99"/>
    <w:semiHidden/>
    <w:unhideWhenUsed/>
    <w:rsid w:val="001A0C67"/>
    <w:rPr>
      <w:rFonts w:asciiTheme="minorHAnsi" w:eastAsiaTheme="minorHAnsi" w:hAnsiTheme="minorHAnsi" w:cstheme="minorBidi"/>
      <w:lang w:eastAsia="en-US"/>
    </w:rPr>
  </w:style>
  <w:style w:type="character" w:customStyle="1" w:styleId="aff9">
    <w:name w:val="Текст сноски Знак"/>
    <w:basedOn w:val="a1"/>
    <w:link w:val="aff8"/>
    <w:uiPriority w:val="99"/>
    <w:semiHidden/>
    <w:rsid w:val="001A0C67"/>
    <w:rPr>
      <w:rFonts w:asciiTheme="minorHAnsi" w:eastAsiaTheme="minorHAnsi" w:hAnsiTheme="minorHAnsi" w:cstheme="minorBidi"/>
      <w:lang w:eastAsia="en-US"/>
    </w:rPr>
  </w:style>
  <w:style w:type="character" w:styleId="affa">
    <w:name w:val="footnote reference"/>
    <w:basedOn w:val="a1"/>
    <w:uiPriority w:val="99"/>
    <w:semiHidden/>
    <w:unhideWhenUsed/>
    <w:rsid w:val="001A0C67"/>
    <w:rPr>
      <w:vertAlign w:val="superscript"/>
    </w:rPr>
  </w:style>
  <w:style w:type="character" w:customStyle="1" w:styleId="80">
    <w:name w:val="Заголовок 8 Знак"/>
    <w:basedOn w:val="a1"/>
    <w:link w:val="8"/>
    <w:uiPriority w:val="9"/>
    <w:rsid w:val="001A0C67"/>
    <w:rPr>
      <w:b/>
      <w:sz w:val="36"/>
      <w:szCs w:val="36"/>
    </w:rPr>
  </w:style>
  <w:style w:type="character" w:customStyle="1" w:styleId="40">
    <w:name w:val="Заголовок 4 Знак"/>
    <w:basedOn w:val="a1"/>
    <w:link w:val="4"/>
    <w:uiPriority w:val="9"/>
    <w:rsid w:val="00B202BD"/>
    <w:rPr>
      <w:b/>
      <w:color w:val="943634" w:themeColor="accent2" w:themeShade="BF"/>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848">
      <w:bodyDiv w:val="1"/>
      <w:marLeft w:val="0"/>
      <w:marRight w:val="0"/>
      <w:marTop w:val="0"/>
      <w:marBottom w:val="0"/>
      <w:divBdr>
        <w:top w:val="none" w:sz="0" w:space="0" w:color="auto"/>
        <w:left w:val="none" w:sz="0" w:space="0" w:color="auto"/>
        <w:bottom w:val="none" w:sz="0" w:space="0" w:color="auto"/>
        <w:right w:val="none" w:sz="0" w:space="0" w:color="auto"/>
      </w:divBdr>
    </w:div>
    <w:div w:id="73597192">
      <w:bodyDiv w:val="1"/>
      <w:marLeft w:val="0"/>
      <w:marRight w:val="0"/>
      <w:marTop w:val="0"/>
      <w:marBottom w:val="0"/>
      <w:divBdr>
        <w:top w:val="none" w:sz="0" w:space="0" w:color="auto"/>
        <w:left w:val="none" w:sz="0" w:space="0" w:color="auto"/>
        <w:bottom w:val="none" w:sz="0" w:space="0" w:color="auto"/>
        <w:right w:val="none" w:sz="0" w:space="0" w:color="auto"/>
      </w:divBdr>
    </w:div>
    <w:div w:id="96876330">
      <w:bodyDiv w:val="1"/>
      <w:marLeft w:val="0"/>
      <w:marRight w:val="0"/>
      <w:marTop w:val="0"/>
      <w:marBottom w:val="0"/>
      <w:divBdr>
        <w:top w:val="none" w:sz="0" w:space="0" w:color="auto"/>
        <w:left w:val="none" w:sz="0" w:space="0" w:color="auto"/>
        <w:bottom w:val="none" w:sz="0" w:space="0" w:color="auto"/>
        <w:right w:val="none" w:sz="0" w:space="0" w:color="auto"/>
      </w:divBdr>
    </w:div>
    <w:div w:id="102111641">
      <w:bodyDiv w:val="1"/>
      <w:marLeft w:val="0"/>
      <w:marRight w:val="0"/>
      <w:marTop w:val="0"/>
      <w:marBottom w:val="0"/>
      <w:divBdr>
        <w:top w:val="none" w:sz="0" w:space="0" w:color="auto"/>
        <w:left w:val="none" w:sz="0" w:space="0" w:color="auto"/>
        <w:bottom w:val="none" w:sz="0" w:space="0" w:color="auto"/>
        <w:right w:val="none" w:sz="0" w:space="0" w:color="auto"/>
      </w:divBdr>
    </w:div>
    <w:div w:id="140654015">
      <w:bodyDiv w:val="1"/>
      <w:marLeft w:val="0"/>
      <w:marRight w:val="0"/>
      <w:marTop w:val="0"/>
      <w:marBottom w:val="0"/>
      <w:divBdr>
        <w:top w:val="none" w:sz="0" w:space="0" w:color="auto"/>
        <w:left w:val="none" w:sz="0" w:space="0" w:color="auto"/>
        <w:bottom w:val="none" w:sz="0" w:space="0" w:color="auto"/>
        <w:right w:val="none" w:sz="0" w:space="0" w:color="auto"/>
      </w:divBdr>
    </w:div>
    <w:div w:id="176845563">
      <w:bodyDiv w:val="1"/>
      <w:marLeft w:val="0"/>
      <w:marRight w:val="0"/>
      <w:marTop w:val="0"/>
      <w:marBottom w:val="0"/>
      <w:divBdr>
        <w:top w:val="none" w:sz="0" w:space="0" w:color="auto"/>
        <w:left w:val="none" w:sz="0" w:space="0" w:color="auto"/>
        <w:bottom w:val="none" w:sz="0" w:space="0" w:color="auto"/>
        <w:right w:val="none" w:sz="0" w:space="0" w:color="auto"/>
      </w:divBdr>
    </w:div>
    <w:div w:id="181936732">
      <w:bodyDiv w:val="1"/>
      <w:marLeft w:val="0"/>
      <w:marRight w:val="0"/>
      <w:marTop w:val="0"/>
      <w:marBottom w:val="0"/>
      <w:divBdr>
        <w:top w:val="none" w:sz="0" w:space="0" w:color="auto"/>
        <w:left w:val="none" w:sz="0" w:space="0" w:color="auto"/>
        <w:bottom w:val="none" w:sz="0" w:space="0" w:color="auto"/>
        <w:right w:val="none" w:sz="0" w:space="0" w:color="auto"/>
      </w:divBdr>
    </w:div>
    <w:div w:id="213272534">
      <w:bodyDiv w:val="1"/>
      <w:marLeft w:val="0"/>
      <w:marRight w:val="0"/>
      <w:marTop w:val="0"/>
      <w:marBottom w:val="0"/>
      <w:divBdr>
        <w:top w:val="none" w:sz="0" w:space="0" w:color="auto"/>
        <w:left w:val="none" w:sz="0" w:space="0" w:color="auto"/>
        <w:bottom w:val="none" w:sz="0" w:space="0" w:color="auto"/>
        <w:right w:val="none" w:sz="0" w:space="0" w:color="auto"/>
      </w:divBdr>
    </w:div>
    <w:div w:id="317613681">
      <w:bodyDiv w:val="1"/>
      <w:marLeft w:val="0"/>
      <w:marRight w:val="0"/>
      <w:marTop w:val="0"/>
      <w:marBottom w:val="0"/>
      <w:divBdr>
        <w:top w:val="none" w:sz="0" w:space="0" w:color="auto"/>
        <w:left w:val="none" w:sz="0" w:space="0" w:color="auto"/>
        <w:bottom w:val="none" w:sz="0" w:space="0" w:color="auto"/>
        <w:right w:val="none" w:sz="0" w:space="0" w:color="auto"/>
      </w:divBdr>
    </w:div>
    <w:div w:id="320620276">
      <w:bodyDiv w:val="1"/>
      <w:marLeft w:val="0"/>
      <w:marRight w:val="0"/>
      <w:marTop w:val="0"/>
      <w:marBottom w:val="0"/>
      <w:divBdr>
        <w:top w:val="none" w:sz="0" w:space="0" w:color="auto"/>
        <w:left w:val="none" w:sz="0" w:space="0" w:color="auto"/>
        <w:bottom w:val="none" w:sz="0" w:space="0" w:color="auto"/>
        <w:right w:val="none" w:sz="0" w:space="0" w:color="auto"/>
      </w:divBdr>
    </w:div>
    <w:div w:id="326515527">
      <w:bodyDiv w:val="1"/>
      <w:marLeft w:val="0"/>
      <w:marRight w:val="0"/>
      <w:marTop w:val="0"/>
      <w:marBottom w:val="0"/>
      <w:divBdr>
        <w:top w:val="none" w:sz="0" w:space="0" w:color="auto"/>
        <w:left w:val="none" w:sz="0" w:space="0" w:color="auto"/>
        <w:bottom w:val="none" w:sz="0" w:space="0" w:color="auto"/>
        <w:right w:val="none" w:sz="0" w:space="0" w:color="auto"/>
      </w:divBdr>
    </w:div>
    <w:div w:id="348725438">
      <w:bodyDiv w:val="1"/>
      <w:marLeft w:val="0"/>
      <w:marRight w:val="0"/>
      <w:marTop w:val="0"/>
      <w:marBottom w:val="0"/>
      <w:divBdr>
        <w:top w:val="none" w:sz="0" w:space="0" w:color="auto"/>
        <w:left w:val="none" w:sz="0" w:space="0" w:color="auto"/>
        <w:bottom w:val="none" w:sz="0" w:space="0" w:color="auto"/>
        <w:right w:val="none" w:sz="0" w:space="0" w:color="auto"/>
      </w:divBdr>
    </w:div>
    <w:div w:id="358360289">
      <w:bodyDiv w:val="1"/>
      <w:marLeft w:val="0"/>
      <w:marRight w:val="0"/>
      <w:marTop w:val="0"/>
      <w:marBottom w:val="0"/>
      <w:divBdr>
        <w:top w:val="none" w:sz="0" w:space="0" w:color="auto"/>
        <w:left w:val="none" w:sz="0" w:space="0" w:color="auto"/>
        <w:bottom w:val="none" w:sz="0" w:space="0" w:color="auto"/>
        <w:right w:val="none" w:sz="0" w:space="0" w:color="auto"/>
      </w:divBdr>
    </w:div>
    <w:div w:id="432629052">
      <w:bodyDiv w:val="1"/>
      <w:marLeft w:val="0"/>
      <w:marRight w:val="0"/>
      <w:marTop w:val="0"/>
      <w:marBottom w:val="0"/>
      <w:divBdr>
        <w:top w:val="none" w:sz="0" w:space="0" w:color="auto"/>
        <w:left w:val="none" w:sz="0" w:space="0" w:color="auto"/>
        <w:bottom w:val="none" w:sz="0" w:space="0" w:color="auto"/>
        <w:right w:val="none" w:sz="0" w:space="0" w:color="auto"/>
      </w:divBdr>
    </w:div>
    <w:div w:id="446048967">
      <w:bodyDiv w:val="1"/>
      <w:marLeft w:val="0"/>
      <w:marRight w:val="0"/>
      <w:marTop w:val="0"/>
      <w:marBottom w:val="0"/>
      <w:divBdr>
        <w:top w:val="none" w:sz="0" w:space="0" w:color="auto"/>
        <w:left w:val="none" w:sz="0" w:space="0" w:color="auto"/>
        <w:bottom w:val="none" w:sz="0" w:space="0" w:color="auto"/>
        <w:right w:val="none" w:sz="0" w:space="0" w:color="auto"/>
      </w:divBdr>
    </w:div>
    <w:div w:id="472523360">
      <w:bodyDiv w:val="1"/>
      <w:marLeft w:val="0"/>
      <w:marRight w:val="0"/>
      <w:marTop w:val="0"/>
      <w:marBottom w:val="0"/>
      <w:divBdr>
        <w:top w:val="none" w:sz="0" w:space="0" w:color="auto"/>
        <w:left w:val="none" w:sz="0" w:space="0" w:color="auto"/>
        <w:bottom w:val="none" w:sz="0" w:space="0" w:color="auto"/>
        <w:right w:val="none" w:sz="0" w:space="0" w:color="auto"/>
      </w:divBdr>
    </w:div>
    <w:div w:id="526798348">
      <w:bodyDiv w:val="1"/>
      <w:marLeft w:val="0"/>
      <w:marRight w:val="0"/>
      <w:marTop w:val="0"/>
      <w:marBottom w:val="0"/>
      <w:divBdr>
        <w:top w:val="none" w:sz="0" w:space="0" w:color="auto"/>
        <w:left w:val="none" w:sz="0" w:space="0" w:color="auto"/>
        <w:bottom w:val="none" w:sz="0" w:space="0" w:color="auto"/>
        <w:right w:val="none" w:sz="0" w:space="0" w:color="auto"/>
      </w:divBdr>
    </w:div>
    <w:div w:id="630675287">
      <w:bodyDiv w:val="1"/>
      <w:marLeft w:val="0"/>
      <w:marRight w:val="0"/>
      <w:marTop w:val="0"/>
      <w:marBottom w:val="0"/>
      <w:divBdr>
        <w:top w:val="none" w:sz="0" w:space="0" w:color="auto"/>
        <w:left w:val="none" w:sz="0" w:space="0" w:color="auto"/>
        <w:bottom w:val="none" w:sz="0" w:space="0" w:color="auto"/>
        <w:right w:val="none" w:sz="0" w:space="0" w:color="auto"/>
      </w:divBdr>
    </w:div>
    <w:div w:id="633171841">
      <w:bodyDiv w:val="1"/>
      <w:marLeft w:val="0"/>
      <w:marRight w:val="0"/>
      <w:marTop w:val="0"/>
      <w:marBottom w:val="0"/>
      <w:divBdr>
        <w:top w:val="none" w:sz="0" w:space="0" w:color="auto"/>
        <w:left w:val="none" w:sz="0" w:space="0" w:color="auto"/>
        <w:bottom w:val="none" w:sz="0" w:space="0" w:color="auto"/>
        <w:right w:val="none" w:sz="0" w:space="0" w:color="auto"/>
      </w:divBdr>
    </w:div>
    <w:div w:id="664862817">
      <w:bodyDiv w:val="1"/>
      <w:marLeft w:val="0"/>
      <w:marRight w:val="0"/>
      <w:marTop w:val="0"/>
      <w:marBottom w:val="0"/>
      <w:divBdr>
        <w:top w:val="none" w:sz="0" w:space="0" w:color="auto"/>
        <w:left w:val="none" w:sz="0" w:space="0" w:color="auto"/>
        <w:bottom w:val="none" w:sz="0" w:space="0" w:color="auto"/>
        <w:right w:val="none" w:sz="0" w:space="0" w:color="auto"/>
      </w:divBdr>
    </w:div>
    <w:div w:id="677268500">
      <w:bodyDiv w:val="1"/>
      <w:marLeft w:val="0"/>
      <w:marRight w:val="0"/>
      <w:marTop w:val="0"/>
      <w:marBottom w:val="0"/>
      <w:divBdr>
        <w:top w:val="none" w:sz="0" w:space="0" w:color="auto"/>
        <w:left w:val="none" w:sz="0" w:space="0" w:color="auto"/>
        <w:bottom w:val="none" w:sz="0" w:space="0" w:color="auto"/>
        <w:right w:val="none" w:sz="0" w:space="0" w:color="auto"/>
      </w:divBdr>
    </w:div>
    <w:div w:id="682438382">
      <w:bodyDiv w:val="1"/>
      <w:marLeft w:val="0"/>
      <w:marRight w:val="0"/>
      <w:marTop w:val="0"/>
      <w:marBottom w:val="0"/>
      <w:divBdr>
        <w:top w:val="none" w:sz="0" w:space="0" w:color="auto"/>
        <w:left w:val="none" w:sz="0" w:space="0" w:color="auto"/>
        <w:bottom w:val="none" w:sz="0" w:space="0" w:color="auto"/>
        <w:right w:val="none" w:sz="0" w:space="0" w:color="auto"/>
      </w:divBdr>
    </w:div>
    <w:div w:id="692221600">
      <w:bodyDiv w:val="1"/>
      <w:marLeft w:val="0"/>
      <w:marRight w:val="0"/>
      <w:marTop w:val="0"/>
      <w:marBottom w:val="0"/>
      <w:divBdr>
        <w:top w:val="none" w:sz="0" w:space="0" w:color="auto"/>
        <w:left w:val="none" w:sz="0" w:space="0" w:color="auto"/>
        <w:bottom w:val="none" w:sz="0" w:space="0" w:color="auto"/>
        <w:right w:val="none" w:sz="0" w:space="0" w:color="auto"/>
      </w:divBdr>
    </w:div>
    <w:div w:id="706680065">
      <w:bodyDiv w:val="1"/>
      <w:marLeft w:val="0"/>
      <w:marRight w:val="0"/>
      <w:marTop w:val="0"/>
      <w:marBottom w:val="0"/>
      <w:divBdr>
        <w:top w:val="none" w:sz="0" w:space="0" w:color="auto"/>
        <w:left w:val="none" w:sz="0" w:space="0" w:color="auto"/>
        <w:bottom w:val="none" w:sz="0" w:space="0" w:color="auto"/>
        <w:right w:val="none" w:sz="0" w:space="0" w:color="auto"/>
      </w:divBdr>
    </w:div>
    <w:div w:id="747387490">
      <w:bodyDiv w:val="1"/>
      <w:marLeft w:val="0"/>
      <w:marRight w:val="0"/>
      <w:marTop w:val="0"/>
      <w:marBottom w:val="0"/>
      <w:divBdr>
        <w:top w:val="none" w:sz="0" w:space="0" w:color="auto"/>
        <w:left w:val="none" w:sz="0" w:space="0" w:color="auto"/>
        <w:bottom w:val="none" w:sz="0" w:space="0" w:color="auto"/>
        <w:right w:val="none" w:sz="0" w:space="0" w:color="auto"/>
      </w:divBdr>
    </w:div>
    <w:div w:id="759641076">
      <w:bodyDiv w:val="1"/>
      <w:marLeft w:val="0"/>
      <w:marRight w:val="0"/>
      <w:marTop w:val="0"/>
      <w:marBottom w:val="0"/>
      <w:divBdr>
        <w:top w:val="none" w:sz="0" w:space="0" w:color="auto"/>
        <w:left w:val="none" w:sz="0" w:space="0" w:color="auto"/>
        <w:bottom w:val="none" w:sz="0" w:space="0" w:color="auto"/>
        <w:right w:val="none" w:sz="0" w:space="0" w:color="auto"/>
      </w:divBdr>
    </w:div>
    <w:div w:id="811605070">
      <w:bodyDiv w:val="1"/>
      <w:marLeft w:val="0"/>
      <w:marRight w:val="0"/>
      <w:marTop w:val="0"/>
      <w:marBottom w:val="0"/>
      <w:divBdr>
        <w:top w:val="none" w:sz="0" w:space="0" w:color="auto"/>
        <w:left w:val="none" w:sz="0" w:space="0" w:color="auto"/>
        <w:bottom w:val="none" w:sz="0" w:space="0" w:color="auto"/>
        <w:right w:val="none" w:sz="0" w:space="0" w:color="auto"/>
      </w:divBdr>
    </w:div>
    <w:div w:id="822627274">
      <w:bodyDiv w:val="1"/>
      <w:marLeft w:val="0"/>
      <w:marRight w:val="0"/>
      <w:marTop w:val="0"/>
      <w:marBottom w:val="0"/>
      <w:divBdr>
        <w:top w:val="none" w:sz="0" w:space="0" w:color="auto"/>
        <w:left w:val="none" w:sz="0" w:space="0" w:color="auto"/>
        <w:bottom w:val="none" w:sz="0" w:space="0" w:color="auto"/>
        <w:right w:val="none" w:sz="0" w:space="0" w:color="auto"/>
      </w:divBdr>
    </w:div>
    <w:div w:id="856046092">
      <w:bodyDiv w:val="1"/>
      <w:marLeft w:val="0"/>
      <w:marRight w:val="0"/>
      <w:marTop w:val="0"/>
      <w:marBottom w:val="0"/>
      <w:divBdr>
        <w:top w:val="none" w:sz="0" w:space="0" w:color="auto"/>
        <w:left w:val="none" w:sz="0" w:space="0" w:color="auto"/>
        <w:bottom w:val="none" w:sz="0" w:space="0" w:color="auto"/>
        <w:right w:val="none" w:sz="0" w:space="0" w:color="auto"/>
      </w:divBdr>
    </w:div>
    <w:div w:id="877207214">
      <w:bodyDiv w:val="1"/>
      <w:marLeft w:val="0"/>
      <w:marRight w:val="0"/>
      <w:marTop w:val="0"/>
      <w:marBottom w:val="0"/>
      <w:divBdr>
        <w:top w:val="none" w:sz="0" w:space="0" w:color="auto"/>
        <w:left w:val="none" w:sz="0" w:space="0" w:color="auto"/>
        <w:bottom w:val="none" w:sz="0" w:space="0" w:color="auto"/>
        <w:right w:val="none" w:sz="0" w:space="0" w:color="auto"/>
      </w:divBdr>
    </w:div>
    <w:div w:id="906840312">
      <w:bodyDiv w:val="1"/>
      <w:marLeft w:val="0"/>
      <w:marRight w:val="0"/>
      <w:marTop w:val="0"/>
      <w:marBottom w:val="0"/>
      <w:divBdr>
        <w:top w:val="none" w:sz="0" w:space="0" w:color="auto"/>
        <w:left w:val="none" w:sz="0" w:space="0" w:color="auto"/>
        <w:bottom w:val="none" w:sz="0" w:space="0" w:color="auto"/>
        <w:right w:val="none" w:sz="0" w:space="0" w:color="auto"/>
      </w:divBdr>
    </w:div>
    <w:div w:id="919288402">
      <w:bodyDiv w:val="1"/>
      <w:marLeft w:val="0"/>
      <w:marRight w:val="0"/>
      <w:marTop w:val="0"/>
      <w:marBottom w:val="0"/>
      <w:divBdr>
        <w:top w:val="none" w:sz="0" w:space="0" w:color="auto"/>
        <w:left w:val="none" w:sz="0" w:space="0" w:color="auto"/>
        <w:bottom w:val="none" w:sz="0" w:space="0" w:color="auto"/>
        <w:right w:val="none" w:sz="0" w:space="0" w:color="auto"/>
      </w:divBdr>
    </w:div>
    <w:div w:id="929778144">
      <w:bodyDiv w:val="1"/>
      <w:marLeft w:val="0"/>
      <w:marRight w:val="0"/>
      <w:marTop w:val="0"/>
      <w:marBottom w:val="0"/>
      <w:divBdr>
        <w:top w:val="none" w:sz="0" w:space="0" w:color="auto"/>
        <w:left w:val="none" w:sz="0" w:space="0" w:color="auto"/>
        <w:bottom w:val="none" w:sz="0" w:space="0" w:color="auto"/>
        <w:right w:val="none" w:sz="0" w:space="0" w:color="auto"/>
      </w:divBdr>
      <w:divsChild>
        <w:div w:id="163588604">
          <w:marLeft w:val="0"/>
          <w:marRight w:val="0"/>
          <w:marTop w:val="0"/>
          <w:marBottom w:val="0"/>
          <w:divBdr>
            <w:top w:val="none" w:sz="0" w:space="0" w:color="auto"/>
            <w:left w:val="none" w:sz="0" w:space="0" w:color="auto"/>
            <w:bottom w:val="none" w:sz="0" w:space="0" w:color="auto"/>
            <w:right w:val="none" w:sz="0" w:space="0" w:color="auto"/>
          </w:divBdr>
          <w:divsChild>
            <w:div w:id="185194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73900">
      <w:bodyDiv w:val="1"/>
      <w:marLeft w:val="0"/>
      <w:marRight w:val="0"/>
      <w:marTop w:val="0"/>
      <w:marBottom w:val="0"/>
      <w:divBdr>
        <w:top w:val="none" w:sz="0" w:space="0" w:color="auto"/>
        <w:left w:val="none" w:sz="0" w:space="0" w:color="auto"/>
        <w:bottom w:val="none" w:sz="0" w:space="0" w:color="auto"/>
        <w:right w:val="none" w:sz="0" w:space="0" w:color="auto"/>
      </w:divBdr>
    </w:div>
    <w:div w:id="955522580">
      <w:bodyDiv w:val="1"/>
      <w:marLeft w:val="0"/>
      <w:marRight w:val="0"/>
      <w:marTop w:val="0"/>
      <w:marBottom w:val="0"/>
      <w:divBdr>
        <w:top w:val="none" w:sz="0" w:space="0" w:color="auto"/>
        <w:left w:val="none" w:sz="0" w:space="0" w:color="auto"/>
        <w:bottom w:val="none" w:sz="0" w:space="0" w:color="auto"/>
        <w:right w:val="none" w:sz="0" w:space="0" w:color="auto"/>
      </w:divBdr>
    </w:div>
    <w:div w:id="955990386">
      <w:bodyDiv w:val="1"/>
      <w:marLeft w:val="0"/>
      <w:marRight w:val="0"/>
      <w:marTop w:val="0"/>
      <w:marBottom w:val="0"/>
      <w:divBdr>
        <w:top w:val="none" w:sz="0" w:space="0" w:color="auto"/>
        <w:left w:val="none" w:sz="0" w:space="0" w:color="auto"/>
        <w:bottom w:val="none" w:sz="0" w:space="0" w:color="auto"/>
        <w:right w:val="none" w:sz="0" w:space="0" w:color="auto"/>
      </w:divBdr>
    </w:div>
    <w:div w:id="984314308">
      <w:bodyDiv w:val="1"/>
      <w:marLeft w:val="0"/>
      <w:marRight w:val="0"/>
      <w:marTop w:val="0"/>
      <w:marBottom w:val="0"/>
      <w:divBdr>
        <w:top w:val="none" w:sz="0" w:space="0" w:color="auto"/>
        <w:left w:val="none" w:sz="0" w:space="0" w:color="auto"/>
        <w:bottom w:val="none" w:sz="0" w:space="0" w:color="auto"/>
        <w:right w:val="none" w:sz="0" w:space="0" w:color="auto"/>
      </w:divBdr>
      <w:divsChild>
        <w:div w:id="1138453746">
          <w:marLeft w:val="0"/>
          <w:marRight w:val="0"/>
          <w:marTop w:val="0"/>
          <w:marBottom w:val="0"/>
          <w:divBdr>
            <w:top w:val="none" w:sz="0" w:space="0" w:color="auto"/>
            <w:left w:val="none" w:sz="0" w:space="0" w:color="auto"/>
            <w:bottom w:val="none" w:sz="0" w:space="0" w:color="auto"/>
            <w:right w:val="none" w:sz="0" w:space="0" w:color="auto"/>
          </w:divBdr>
          <w:divsChild>
            <w:div w:id="1501509200">
              <w:marLeft w:val="0"/>
              <w:marRight w:val="0"/>
              <w:marTop w:val="0"/>
              <w:marBottom w:val="0"/>
              <w:divBdr>
                <w:top w:val="none" w:sz="0" w:space="0" w:color="auto"/>
                <w:left w:val="none" w:sz="0" w:space="0" w:color="auto"/>
                <w:bottom w:val="none" w:sz="0" w:space="0" w:color="auto"/>
                <w:right w:val="none" w:sz="0" w:space="0" w:color="auto"/>
              </w:divBdr>
              <w:divsChild>
                <w:div w:id="12846947">
                  <w:marLeft w:val="0"/>
                  <w:marRight w:val="0"/>
                  <w:marTop w:val="0"/>
                  <w:marBottom w:val="0"/>
                  <w:divBdr>
                    <w:top w:val="none" w:sz="0" w:space="0" w:color="auto"/>
                    <w:left w:val="none" w:sz="0" w:space="0" w:color="auto"/>
                    <w:bottom w:val="none" w:sz="0" w:space="0" w:color="auto"/>
                    <w:right w:val="none" w:sz="0" w:space="0" w:color="auto"/>
                  </w:divBdr>
                  <w:divsChild>
                    <w:div w:id="1204518427">
                      <w:marLeft w:val="0"/>
                      <w:marRight w:val="0"/>
                      <w:marTop w:val="0"/>
                      <w:marBottom w:val="0"/>
                      <w:divBdr>
                        <w:top w:val="none" w:sz="0" w:space="0" w:color="auto"/>
                        <w:left w:val="none" w:sz="0" w:space="0" w:color="auto"/>
                        <w:bottom w:val="none" w:sz="0" w:space="0" w:color="auto"/>
                        <w:right w:val="none" w:sz="0" w:space="0" w:color="auto"/>
                      </w:divBdr>
                      <w:divsChild>
                        <w:div w:id="345375486">
                          <w:marLeft w:val="0"/>
                          <w:marRight w:val="0"/>
                          <w:marTop w:val="0"/>
                          <w:marBottom w:val="0"/>
                          <w:divBdr>
                            <w:top w:val="none" w:sz="0" w:space="0" w:color="auto"/>
                            <w:left w:val="none" w:sz="0" w:space="0" w:color="auto"/>
                            <w:bottom w:val="none" w:sz="0" w:space="0" w:color="auto"/>
                            <w:right w:val="none" w:sz="0" w:space="0" w:color="auto"/>
                          </w:divBdr>
                          <w:divsChild>
                            <w:div w:id="13634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017319">
      <w:bodyDiv w:val="1"/>
      <w:marLeft w:val="0"/>
      <w:marRight w:val="0"/>
      <w:marTop w:val="0"/>
      <w:marBottom w:val="0"/>
      <w:divBdr>
        <w:top w:val="none" w:sz="0" w:space="0" w:color="auto"/>
        <w:left w:val="none" w:sz="0" w:space="0" w:color="auto"/>
        <w:bottom w:val="none" w:sz="0" w:space="0" w:color="auto"/>
        <w:right w:val="none" w:sz="0" w:space="0" w:color="auto"/>
      </w:divBdr>
    </w:div>
    <w:div w:id="1045566385">
      <w:bodyDiv w:val="1"/>
      <w:marLeft w:val="0"/>
      <w:marRight w:val="0"/>
      <w:marTop w:val="0"/>
      <w:marBottom w:val="0"/>
      <w:divBdr>
        <w:top w:val="none" w:sz="0" w:space="0" w:color="auto"/>
        <w:left w:val="none" w:sz="0" w:space="0" w:color="auto"/>
        <w:bottom w:val="none" w:sz="0" w:space="0" w:color="auto"/>
        <w:right w:val="none" w:sz="0" w:space="0" w:color="auto"/>
      </w:divBdr>
    </w:div>
    <w:div w:id="1065949553">
      <w:bodyDiv w:val="1"/>
      <w:marLeft w:val="0"/>
      <w:marRight w:val="0"/>
      <w:marTop w:val="0"/>
      <w:marBottom w:val="0"/>
      <w:divBdr>
        <w:top w:val="none" w:sz="0" w:space="0" w:color="auto"/>
        <w:left w:val="none" w:sz="0" w:space="0" w:color="auto"/>
        <w:bottom w:val="none" w:sz="0" w:space="0" w:color="auto"/>
        <w:right w:val="none" w:sz="0" w:space="0" w:color="auto"/>
      </w:divBdr>
    </w:div>
    <w:div w:id="1069422864">
      <w:bodyDiv w:val="1"/>
      <w:marLeft w:val="0"/>
      <w:marRight w:val="0"/>
      <w:marTop w:val="0"/>
      <w:marBottom w:val="0"/>
      <w:divBdr>
        <w:top w:val="none" w:sz="0" w:space="0" w:color="auto"/>
        <w:left w:val="none" w:sz="0" w:space="0" w:color="auto"/>
        <w:bottom w:val="none" w:sz="0" w:space="0" w:color="auto"/>
        <w:right w:val="none" w:sz="0" w:space="0" w:color="auto"/>
      </w:divBdr>
    </w:div>
    <w:div w:id="1097629489">
      <w:bodyDiv w:val="1"/>
      <w:marLeft w:val="0"/>
      <w:marRight w:val="0"/>
      <w:marTop w:val="0"/>
      <w:marBottom w:val="0"/>
      <w:divBdr>
        <w:top w:val="none" w:sz="0" w:space="0" w:color="auto"/>
        <w:left w:val="none" w:sz="0" w:space="0" w:color="auto"/>
        <w:bottom w:val="none" w:sz="0" w:space="0" w:color="auto"/>
        <w:right w:val="none" w:sz="0" w:space="0" w:color="auto"/>
      </w:divBdr>
    </w:div>
    <w:div w:id="1117286968">
      <w:bodyDiv w:val="1"/>
      <w:marLeft w:val="0"/>
      <w:marRight w:val="0"/>
      <w:marTop w:val="0"/>
      <w:marBottom w:val="0"/>
      <w:divBdr>
        <w:top w:val="none" w:sz="0" w:space="0" w:color="auto"/>
        <w:left w:val="none" w:sz="0" w:space="0" w:color="auto"/>
        <w:bottom w:val="none" w:sz="0" w:space="0" w:color="auto"/>
        <w:right w:val="none" w:sz="0" w:space="0" w:color="auto"/>
      </w:divBdr>
    </w:div>
    <w:div w:id="1117405390">
      <w:bodyDiv w:val="1"/>
      <w:marLeft w:val="0"/>
      <w:marRight w:val="0"/>
      <w:marTop w:val="0"/>
      <w:marBottom w:val="0"/>
      <w:divBdr>
        <w:top w:val="none" w:sz="0" w:space="0" w:color="auto"/>
        <w:left w:val="none" w:sz="0" w:space="0" w:color="auto"/>
        <w:bottom w:val="none" w:sz="0" w:space="0" w:color="auto"/>
        <w:right w:val="none" w:sz="0" w:space="0" w:color="auto"/>
      </w:divBdr>
    </w:div>
    <w:div w:id="1122964199">
      <w:bodyDiv w:val="1"/>
      <w:marLeft w:val="0"/>
      <w:marRight w:val="0"/>
      <w:marTop w:val="0"/>
      <w:marBottom w:val="0"/>
      <w:divBdr>
        <w:top w:val="none" w:sz="0" w:space="0" w:color="auto"/>
        <w:left w:val="none" w:sz="0" w:space="0" w:color="auto"/>
        <w:bottom w:val="none" w:sz="0" w:space="0" w:color="auto"/>
        <w:right w:val="none" w:sz="0" w:space="0" w:color="auto"/>
      </w:divBdr>
    </w:div>
    <w:div w:id="1148323026">
      <w:bodyDiv w:val="1"/>
      <w:marLeft w:val="0"/>
      <w:marRight w:val="0"/>
      <w:marTop w:val="0"/>
      <w:marBottom w:val="0"/>
      <w:divBdr>
        <w:top w:val="none" w:sz="0" w:space="0" w:color="auto"/>
        <w:left w:val="none" w:sz="0" w:space="0" w:color="auto"/>
        <w:bottom w:val="none" w:sz="0" w:space="0" w:color="auto"/>
        <w:right w:val="none" w:sz="0" w:space="0" w:color="auto"/>
      </w:divBdr>
    </w:div>
    <w:div w:id="1153989885">
      <w:bodyDiv w:val="1"/>
      <w:marLeft w:val="0"/>
      <w:marRight w:val="0"/>
      <w:marTop w:val="0"/>
      <w:marBottom w:val="0"/>
      <w:divBdr>
        <w:top w:val="none" w:sz="0" w:space="0" w:color="auto"/>
        <w:left w:val="none" w:sz="0" w:space="0" w:color="auto"/>
        <w:bottom w:val="none" w:sz="0" w:space="0" w:color="auto"/>
        <w:right w:val="none" w:sz="0" w:space="0" w:color="auto"/>
      </w:divBdr>
    </w:div>
    <w:div w:id="1190099775">
      <w:bodyDiv w:val="1"/>
      <w:marLeft w:val="0"/>
      <w:marRight w:val="0"/>
      <w:marTop w:val="0"/>
      <w:marBottom w:val="0"/>
      <w:divBdr>
        <w:top w:val="none" w:sz="0" w:space="0" w:color="auto"/>
        <w:left w:val="none" w:sz="0" w:space="0" w:color="auto"/>
        <w:bottom w:val="none" w:sz="0" w:space="0" w:color="auto"/>
        <w:right w:val="none" w:sz="0" w:space="0" w:color="auto"/>
      </w:divBdr>
    </w:div>
    <w:div w:id="1202203716">
      <w:bodyDiv w:val="1"/>
      <w:marLeft w:val="0"/>
      <w:marRight w:val="0"/>
      <w:marTop w:val="0"/>
      <w:marBottom w:val="0"/>
      <w:divBdr>
        <w:top w:val="none" w:sz="0" w:space="0" w:color="auto"/>
        <w:left w:val="none" w:sz="0" w:space="0" w:color="auto"/>
        <w:bottom w:val="none" w:sz="0" w:space="0" w:color="auto"/>
        <w:right w:val="none" w:sz="0" w:space="0" w:color="auto"/>
      </w:divBdr>
    </w:div>
    <w:div w:id="1214149261">
      <w:bodyDiv w:val="1"/>
      <w:marLeft w:val="0"/>
      <w:marRight w:val="0"/>
      <w:marTop w:val="0"/>
      <w:marBottom w:val="0"/>
      <w:divBdr>
        <w:top w:val="none" w:sz="0" w:space="0" w:color="auto"/>
        <w:left w:val="none" w:sz="0" w:space="0" w:color="auto"/>
        <w:bottom w:val="none" w:sz="0" w:space="0" w:color="auto"/>
        <w:right w:val="none" w:sz="0" w:space="0" w:color="auto"/>
      </w:divBdr>
    </w:div>
    <w:div w:id="1225800427">
      <w:bodyDiv w:val="1"/>
      <w:marLeft w:val="0"/>
      <w:marRight w:val="0"/>
      <w:marTop w:val="0"/>
      <w:marBottom w:val="0"/>
      <w:divBdr>
        <w:top w:val="none" w:sz="0" w:space="0" w:color="auto"/>
        <w:left w:val="none" w:sz="0" w:space="0" w:color="auto"/>
        <w:bottom w:val="none" w:sz="0" w:space="0" w:color="auto"/>
        <w:right w:val="none" w:sz="0" w:space="0" w:color="auto"/>
      </w:divBdr>
    </w:div>
    <w:div w:id="1254508789">
      <w:bodyDiv w:val="1"/>
      <w:marLeft w:val="0"/>
      <w:marRight w:val="0"/>
      <w:marTop w:val="0"/>
      <w:marBottom w:val="0"/>
      <w:divBdr>
        <w:top w:val="none" w:sz="0" w:space="0" w:color="auto"/>
        <w:left w:val="none" w:sz="0" w:space="0" w:color="auto"/>
        <w:bottom w:val="none" w:sz="0" w:space="0" w:color="auto"/>
        <w:right w:val="none" w:sz="0" w:space="0" w:color="auto"/>
      </w:divBdr>
    </w:div>
    <w:div w:id="1315715616">
      <w:bodyDiv w:val="1"/>
      <w:marLeft w:val="0"/>
      <w:marRight w:val="0"/>
      <w:marTop w:val="0"/>
      <w:marBottom w:val="0"/>
      <w:divBdr>
        <w:top w:val="none" w:sz="0" w:space="0" w:color="auto"/>
        <w:left w:val="none" w:sz="0" w:space="0" w:color="auto"/>
        <w:bottom w:val="none" w:sz="0" w:space="0" w:color="auto"/>
        <w:right w:val="none" w:sz="0" w:space="0" w:color="auto"/>
      </w:divBdr>
    </w:div>
    <w:div w:id="1429277301">
      <w:bodyDiv w:val="1"/>
      <w:marLeft w:val="0"/>
      <w:marRight w:val="0"/>
      <w:marTop w:val="0"/>
      <w:marBottom w:val="0"/>
      <w:divBdr>
        <w:top w:val="none" w:sz="0" w:space="0" w:color="auto"/>
        <w:left w:val="none" w:sz="0" w:space="0" w:color="auto"/>
        <w:bottom w:val="none" w:sz="0" w:space="0" w:color="auto"/>
        <w:right w:val="none" w:sz="0" w:space="0" w:color="auto"/>
      </w:divBdr>
    </w:div>
    <w:div w:id="1601647252">
      <w:bodyDiv w:val="1"/>
      <w:marLeft w:val="0"/>
      <w:marRight w:val="0"/>
      <w:marTop w:val="0"/>
      <w:marBottom w:val="0"/>
      <w:divBdr>
        <w:top w:val="none" w:sz="0" w:space="0" w:color="auto"/>
        <w:left w:val="none" w:sz="0" w:space="0" w:color="auto"/>
        <w:bottom w:val="none" w:sz="0" w:space="0" w:color="auto"/>
        <w:right w:val="none" w:sz="0" w:space="0" w:color="auto"/>
      </w:divBdr>
    </w:div>
    <w:div w:id="1632326960">
      <w:bodyDiv w:val="1"/>
      <w:marLeft w:val="0"/>
      <w:marRight w:val="0"/>
      <w:marTop w:val="0"/>
      <w:marBottom w:val="0"/>
      <w:divBdr>
        <w:top w:val="none" w:sz="0" w:space="0" w:color="auto"/>
        <w:left w:val="none" w:sz="0" w:space="0" w:color="auto"/>
        <w:bottom w:val="none" w:sz="0" w:space="0" w:color="auto"/>
        <w:right w:val="none" w:sz="0" w:space="0" w:color="auto"/>
      </w:divBdr>
    </w:div>
    <w:div w:id="1658339842">
      <w:bodyDiv w:val="1"/>
      <w:marLeft w:val="0"/>
      <w:marRight w:val="0"/>
      <w:marTop w:val="0"/>
      <w:marBottom w:val="0"/>
      <w:divBdr>
        <w:top w:val="none" w:sz="0" w:space="0" w:color="auto"/>
        <w:left w:val="none" w:sz="0" w:space="0" w:color="auto"/>
        <w:bottom w:val="none" w:sz="0" w:space="0" w:color="auto"/>
        <w:right w:val="none" w:sz="0" w:space="0" w:color="auto"/>
      </w:divBdr>
    </w:div>
    <w:div w:id="1659843318">
      <w:bodyDiv w:val="1"/>
      <w:marLeft w:val="0"/>
      <w:marRight w:val="0"/>
      <w:marTop w:val="0"/>
      <w:marBottom w:val="0"/>
      <w:divBdr>
        <w:top w:val="none" w:sz="0" w:space="0" w:color="auto"/>
        <w:left w:val="none" w:sz="0" w:space="0" w:color="auto"/>
        <w:bottom w:val="none" w:sz="0" w:space="0" w:color="auto"/>
        <w:right w:val="none" w:sz="0" w:space="0" w:color="auto"/>
      </w:divBdr>
    </w:div>
    <w:div w:id="1678387741">
      <w:bodyDiv w:val="1"/>
      <w:marLeft w:val="0"/>
      <w:marRight w:val="0"/>
      <w:marTop w:val="0"/>
      <w:marBottom w:val="0"/>
      <w:divBdr>
        <w:top w:val="none" w:sz="0" w:space="0" w:color="auto"/>
        <w:left w:val="none" w:sz="0" w:space="0" w:color="auto"/>
        <w:bottom w:val="none" w:sz="0" w:space="0" w:color="auto"/>
        <w:right w:val="none" w:sz="0" w:space="0" w:color="auto"/>
      </w:divBdr>
    </w:div>
    <w:div w:id="1771468509">
      <w:bodyDiv w:val="1"/>
      <w:marLeft w:val="0"/>
      <w:marRight w:val="0"/>
      <w:marTop w:val="0"/>
      <w:marBottom w:val="0"/>
      <w:divBdr>
        <w:top w:val="none" w:sz="0" w:space="0" w:color="auto"/>
        <w:left w:val="none" w:sz="0" w:space="0" w:color="auto"/>
        <w:bottom w:val="none" w:sz="0" w:space="0" w:color="auto"/>
        <w:right w:val="none" w:sz="0" w:space="0" w:color="auto"/>
      </w:divBdr>
    </w:div>
    <w:div w:id="1860965825">
      <w:bodyDiv w:val="1"/>
      <w:marLeft w:val="0"/>
      <w:marRight w:val="0"/>
      <w:marTop w:val="0"/>
      <w:marBottom w:val="0"/>
      <w:divBdr>
        <w:top w:val="none" w:sz="0" w:space="0" w:color="auto"/>
        <w:left w:val="none" w:sz="0" w:space="0" w:color="auto"/>
        <w:bottom w:val="none" w:sz="0" w:space="0" w:color="auto"/>
        <w:right w:val="none" w:sz="0" w:space="0" w:color="auto"/>
      </w:divBdr>
    </w:div>
    <w:div w:id="1870486599">
      <w:bodyDiv w:val="1"/>
      <w:marLeft w:val="0"/>
      <w:marRight w:val="0"/>
      <w:marTop w:val="0"/>
      <w:marBottom w:val="0"/>
      <w:divBdr>
        <w:top w:val="none" w:sz="0" w:space="0" w:color="auto"/>
        <w:left w:val="none" w:sz="0" w:space="0" w:color="auto"/>
        <w:bottom w:val="none" w:sz="0" w:space="0" w:color="auto"/>
        <w:right w:val="none" w:sz="0" w:space="0" w:color="auto"/>
      </w:divBdr>
    </w:div>
    <w:div w:id="1893077762">
      <w:bodyDiv w:val="1"/>
      <w:marLeft w:val="0"/>
      <w:marRight w:val="0"/>
      <w:marTop w:val="0"/>
      <w:marBottom w:val="0"/>
      <w:divBdr>
        <w:top w:val="none" w:sz="0" w:space="0" w:color="auto"/>
        <w:left w:val="none" w:sz="0" w:space="0" w:color="auto"/>
        <w:bottom w:val="none" w:sz="0" w:space="0" w:color="auto"/>
        <w:right w:val="none" w:sz="0" w:space="0" w:color="auto"/>
      </w:divBdr>
    </w:div>
    <w:div w:id="1914731808">
      <w:bodyDiv w:val="1"/>
      <w:marLeft w:val="0"/>
      <w:marRight w:val="0"/>
      <w:marTop w:val="0"/>
      <w:marBottom w:val="0"/>
      <w:divBdr>
        <w:top w:val="none" w:sz="0" w:space="0" w:color="auto"/>
        <w:left w:val="none" w:sz="0" w:space="0" w:color="auto"/>
        <w:bottom w:val="none" w:sz="0" w:space="0" w:color="auto"/>
        <w:right w:val="none" w:sz="0" w:space="0" w:color="auto"/>
      </w:divBdr>
    </w:div>
    <w:div w:id="1941796871">
      <w:bodyDiv w:val="1"/>
      <w:marLeft w:val="0"/>
      <w:marRight w:val="0"/>
      <w:marTop w:val="0"/>
      <w:marBottom w:val="0"/>
      <w:divBdr>
        <w:top w:val="none" w:sz="0" w:space="0" w:color="auto"/>
        <w:left w:val="none" w:sz="0" w:space="0" w:color="auto"/>
        <w:bottom w:val="none" w:sz="0" w:space="0" w:color="auto"/>
        <w:right w:val="none" w:sz="0" w:space="0" w:color="auto"/>
      </w:divBdr>
    </w:div>
    <w:div w:id="2082173046">
      <w:bodyDiv w:val="1"/>
      <w:marLeft w:val="0"/>
      <w:marRight w:val="0"/>
      <w:marTop w:val="0"/>
      <w:marBottom w:val="0"/>
      <w:divBdr>
        <w:top w:val="none" w:sz="0" w:space="0" w:color="auto"/>
        <w:left w:val="none" w:sz="0" w:space="0" w:color="auto"/>
        <w:bottom w:val="none" w:sz="0" w:space="0" w:color="auto"/>
        <w:right w:val="none" w:sz="0" w:space="0" w:color="auto"/>
      </w:divBdr>
    </w:div>
    <w:div w:id="2129200217">
      <w:bodyDiv w:val="1"/>
      <w:marLeft w:val="0"/>
      <w:marRight w:val="0"/>
      <w:marTop w:val="0"/>
      <w:marBottom w:val="0"/>
      <w:divBdr>
        <w:top w:val="none" w:sz="0" w:space="0" w:color="auto"/>
        <w:left w:val="none" w:sz="0" w:space="0" w:color="auto"/>
        <w:bottom w:val="none" w:sz="0" w:space="0" w:color="auto"/>
        <w:right w:val="none" w:sz="0" w:space="0" w:color="auto"/>
      </w:divBdr>
    </w:div>
    <w:div w:id="2145197831">
      <w:bodyDiv w:val="1"/>
      <w:marLeft w:val="0"/>
      <w:marRight w:val="0"/>
      <w:marTop w:val="0"/>
      <w:marBottom w:val="0"/>
      <w:divBdr>
        <w:top w:val="none" w:sz="0" w:space="0" w:color="auto"/>
        <w:left w:val="none" w:sz="0" w:space="0" w:color="auto"/>
        <w:bottom w:val="none" w:sz="0" w:space="0" w:color="auto"/>
        <w:right w:val="none" w:sz="0" w:space="0" w:color="auto"/>
      </w:divBdr>
    </w:div>
    <w:div w:id="214541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0C56E-0EF0-40B8-A8EE-A7BCCCDC4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23326</Words>
  <Characters>132964</Characters>
  <Application>Microsoft Office Word</Application>
  <DocSecurity>0</DocSecurity>
  <Lines>1108</Lines>
  <Paragraphs>311</Paragraphs>
  <ScaleCrop>false</ScaleCrop>
  <HeadingPairs>
    <vt:vector size="2" baseType="variant">
      <vt:variant>
        <vt:lpstr>Название</vt:lpstr>
      </vt:variant>
      <vt:variant>
        <vt:i4>1</vt:i4>
      </vt:variant>
    </vt:vector>
  </HeadingPairs>
  <TitlesOfParts>
    <vt:vector size="1" baseType="lpstr">
      <vt:lpstr>Ethan Frome</vt:lpstr>
    </vt:vector>
  </TitlesOfParts>
  <Company>DEPO</Company>
  <LinksUpToDate>false</LinksUpToDate>
  <CharactersWithSpaces>155979</CharactersWithSpaces>
  <SharedDoc>false</SharedDoc>
  <HLinks>
    <vt:vector size="378" baseType="variant">
      <vt:variant>
        <vt:i4>196618</vt:i4>
      </vt:variant>
      <vt:variant>
        <vt:i4>327</vt:i4>
      </vt:variant>
      <vt:variant>
        <vt:i4>0</vt:i4>
      </vt:variant>
      <vt:variant>
        <vt:i4>5</vt:i4>
      </vt:variant>
      <vt:variant>
        <vt:lpwstr>http://volfix.ru/</vt:lpwstr>
      </vt:variant>
      <vt:variant>
        <vt:lpwstr/>
      </vt:variant>
      <vt:variant>
        <vt:i4>2031681</vt:i4>
      </vt:variant>
      <vt:variant>
        <vt:i4>324</vt:i4>
      </vt:variant>
      <vt:variant>
        <vt:i4>0</vt:i4>
      </vt:variant>
      <vt:variant>
        <vt:i4>5</vt:i4>
      </vt:variant>
      <vt:variant>
        <vt:lpwstr>http://ticktrack.ru/</vt:lpwstr>
      </vt:variant>
      <vt:variant>
        <vt:lpwstr/>
      </vt:variant>
      <vt:variant>
        <vt:i4>7667727</vt:i4>
      </vt:variant>
      <vt:variant>
        <vt:i4>321</vt:i4>
      </vt:variant>
      <vt:variant>
        <vt:i4>0</vt:i4>
      </vt:variant>
      <vt:variant>
        <vt:i4>5</vt:i4>
      </vt:variant>
      <vt:variant>
        <vt:lpwstr>mailto:ufa@solid-ifc.ru</vt:lpwstr>
      </vt:variant>
      <vt:variant>
        <vt:lpwstr/>
      </vt:variant>
      <vt:variant>
        <vt:i4>5374013</vt:i4>
      </vt:variant>
      <vt:variant>
        <vt:i4>318</vt:i4>
      </vt:variant>
      <vt:variant>
        <vt:i4>0</vt:i4>
      </vt:variant>
      <vt:variant>
        <vt:i4>5</vt:i4>
      </vt:variant>
      <vt:variant>
        <vt:lpwstr>mailto:rubashkina@solid-ifc.ru</vt:lpwstr>
      </vt:variant>
      <vt:variant>
        <vt:lpwstr/>
      </vt:variant>
      <vt:variant>
        <vt:i4>7340057</vt:i4>
      </vt:variant>
      <vt:variant>
        <vt:i4>315</vt:i4>
      </vt:variant>
      <vt:variant>
        <vt:i4>0</vt:i4>
      </vt:variant>
      <vt:variant>
        <vt:i4>5</vt:i4>
      </vt:variant>
      <vt:variant>
        <vt:lpwstr>mailto:spb@solid-ifc.ru</vt:lpwstr>
      </vt:variant>
      <vt:variant>
        <vt:lpwstr/>
      </vt:variant>
      <vt:variant>
        <vt:i4>4784169</vt:i4>
      </vt:variant>
      <vt:variant>
        <vt:i4>312</vt:i4>
      </vt:variant>
      <vt:variant>
        <vt:i4>0</vt:i4>
      </vt:variant>
      <vt:variant>
        <vt:i4>5</vt:i4>
      </vt:variant>
      <vt:variant>
        <vt:lpwstr>mailto:nurlat@almet.solidinvest.ru</vt:lpwstr>
      </vt:variant>
      <vt:variant>
        <vt:lpwstr/>
      </vt:variant>
      <vt:variant>
        <vt:i4>4718628</vt:i4>
      </vt:variant>
      <vt:variant>
        <vt:i4>309</vt:i4>
      </vt:variant>
      <vt:variant>
        <vt:i4>0</vt:i4>
      </vt:variant>
      <vt:variant>
        <vt:i4>5</vt:i4>
      </vt:variant>
      <vt:variant>
        <vt:lpwstr>mailto:nkamsk@solid-ifc.ru</vt:lpwstr>
      </vt:variant>
      <vt:variant>
        <vt:lpwstr/>
      </vt:variant>
      <vt:variant>
        <vt:i4>1048626</vt:i4>
      </vt:variant>
      <vt:variant>
        <vt:i4>306</vt:i4>
      </vt:variant>
      <vt:variant>
        <vt:i4>0</vt:i4>
      </vt:variant>
      <vt:variant>
        <vt:i4>5</vt:i4>
      </vt:variant>
      <vt:variant>
        <vt:lpwstr>mailto:krasnoyarsk@solidinvest.ru</vt:lpwstr>
      </vt:variant>
      <vt:variant>
        <vt:lpwstr/>
      </vt:variant>
      <vt:variant>
        <vt:i4>1966185</vt:i4>
      </vt:variant>
      <vt:variant>
        <vt:i4>303</vt:i4>
      </vt:variant>
      <vt:variant>
        <vt:i4>0</vt:i4>
      </vt:variant>
      <vt:variant>
        <vt:i4>5</vt:i4>
      </vt:variant>
      <vt:variant>
        <vt:lpwstr>mailto:kazan@solid-ifc.ru</vt:lpwstr>
      </vt:variant>
      <vt:variant>
        <vt:lpwstr/>
      </vt:variant>
      <vt:variant>
        <vt:i4>524322</vt:i4>
      </vt:variant>
      <vt:variant>
        <vt:i4>300</vt:i4>
      </vt:variant>
      <vt:variant>
        <vt:i4>0</vt:i4>
      </vt:variant>
      <vt:variant>
        <vt:i4>5</vt:i4>
      </vt:variant>
      <vt:variant>
        <vt:lpwstr>mailto:izhevsk@solidinvest.ru</vt:lpwstr>
      </vt:variant>
      <vt:variant>
        <vt:lpwstr/>
      </vt:variant>
      <vt:variant>
        <vt:i4>8126464</vt:i4>
      </vt:variant>
      <vt:variant>
        <vt:i4>297</vt:i4>
      </vt:variant>
      <vt:variant>
        <vt:i4>0</vt:i4>
      </vt:variant>
      <vt:variant>
        <vt:i4>5</vt:i4>
      </vt:variant>
      <vt:variant>
        <vt:lpwstr>mailto:elabuga@almet.solidinvest.ru</vt:lpwstr>
      </vt:variant>
      <vt:variant>
        <vt:lpwstr/>
      </vt:variant>
      <vt:variant>
        <vt:i4>6553604</vt:i4>
      </vt:variant>
      <vt:variant>
        <vt:i4>294</vt:i4>
      </vt:variant>
      <vt:variant>
        <vt:i4>0</vt:i4>
      </vt:variant>
      <vt:variant>
        <vt:i4>5</vt:i4>
      </vt:variant>
      <vt:variant>
        <vt:lpwstr>mailto:bugulma@almet.solidinvest.ru</vt:lpwstr>
      </vt:variant>
      <vt:variant>
        <vt:lpwstr/>
      </vt:variant>
      <vt:variant>
        <vt:i4>65636</vt:i4>
      </vt:variant>
      <vt:variant>
        <vt:i4>291</vt:i4>
      </vt:variant>
      <vt:variant>
        <vt:i4>0</vt:i4>
      </vt:variant>
      <vt:variant>
        <vt:i4>5</vt:i4>
      </vt:variant>
      <vt:variant>
        <vt:lpwstr>mailto:bavly@almet.solidinvest.ru</vt:lpwstr>
      </vt:variant>
      <vt:variant>
        <vt:lpwstr/>
      </vt:variant>
      <vt:variant>
        <vt:i4>2883677</vt:i4>
      </vt:variant>
      <vt:variant>
        <vt:i4>288</vt:i4>
      </vt:variant>
      <vt:variant>
        <vt:i4>0</vt:i4>
      </vt:variant>
      <vt:variant>
        <vt:i4>5</vt:i4>
      </vt:variant>
      <vt:variant>
        <vt:lpwstr>mailto:tula@solid-ifc.ru</vt:lpwstr>
      </vt:variant>
      <vt:variant>
        <vt:lpwstr/>
      </vt:variant>
      <vt:variant>
        <vt:i4>1638496</vt:i4>
      </vt:variant>
      <vt:variant>
        <vt:i4>285</vt:i4>
      </vt:variant>
      <vt:variant>
        <vt:i4>0</vt:i4>
      </vt:variant>
      <vt:variant>
        <vt:i4>5</vt:i4>
      </vt:variant>
      <vt:variant>
        <vt:lpwstr>mailto:almet@solid-ifc.ru</vt:lpwstr>
      </vt:variant>
      <vt:variant>
        <vt:lpwstr/>
      </vt:variant>
      <vt:variant>
        <vt:i4>3997772</vt:i4>
      </vt:variant>
      <vt:variant>
        <vt:i4>282</vt:i4>
      </vt:variant>
      <vt:variant>
        <vt:i4>0</vt:i4>
      </vt:variant>
      <vt:variant>
        <vt:i4>5</vt:i4>
      </vt:variant>
      <vt:variant>
        <vt:lpwstr>mailto:midl@solid-ifc.ru</vt:lpwstr>
      </vt:variant>
      <vt:variant>
        <vt:lpwstr/>
      </vt:variant>
      <vt:variant>
        <vt:i4>458822</vt:i4>
      </vt:variant>
      <vt:variant>
        <vt:i4>279</vt:i4>
      </vt:variant>
      <vt:variant>
        <vt:i4>0</vt:i4>
      </vt:variant>
      <vt:variant>
        <vt:i4>5</vt:i4>
      </vt:variant>
      <vt:variant>
        <vt:lpwstr>http://www.solid-ifc.ru/</vt:lpwstr>
      </vt:variant>
      <vt:variant>
        <vt:lpwstr/>
      </vt:variant>
      <vt:variant>
        <vt:i4>1769524</vt:i4>
      </vt:variant>
      <vt:variant>
        <vt:i4>272</vt:i4>
      </vt:variant>
      <vt:variant>
        <vt:i4>0</vt:i4>
      </vt:variant>
      <vt:variant>
        <vt:i4>5</vt:i4>
      </vt:variant>
      <vt:variant>
        <vt:lpwstr/>
      </vt:variant>
      <vt:variant>
        <vt:lpwstr>_Toc396995897</vt:lpwstr>
      </vt:variant>
      <vt:variant>
        <vt:i4>1769524</vt:i4>
      </vt:variant>
      <vt:variant>
        <vt:i4>266</vt:i4>
      </vt:variant>
      <vt:variant>
        <vt:i4>0</vt:i4>
      </vt:variant>
      <vt:variant>
        <vt:i4>5</vt:i4>
      </vt:variant>
      <vt:variant>
        <vt:lpwstr/>
      </vt:variant>
      <vt:variant>
        <vt:lpwstr>_Toc396995896</vt:lpwstr>
      </vt:variant>
      <vt:variant>
        <vt:i4>1769524</vt:i4>
      </vt:variant>
      <vt:variant>
        <vt:i4>260</vt:i4>
      </vt:variant>
      <vt:variant>
        <vt:i4>0</vt:i4>
      </vt:variant>
      <vt:variant>
        <vt:i4>5</vt:i4>
      </vt:variant>
      <vt:variant>
        <vt:lpwstr/>
      </vt:variant>
      <vt:variant>
        <vt:lpwstr>_Toc396995895</vt:lpwstr>
      </vt:variant>
      <vt:variant>
        <vt:i4>1769524</vt:i4>
      </vt:variant>
      <vt:variant>
        <vt:i4>254</vt:i4>
      </vt:variant>
      <vt:variant>
        <vt:i4>0</vt:i4>
      </vt:variant>
      <vt:variant>
        <vt:i4>5</vt:i4>
      </vt:variant>
      <vt:variant>
        <vt:lpwstr/>
      </vt:variant>
      <vt:variant>
        <vt:lpwstr>_Toc396995894</vt:lpwstr>
      </vt:variant>
      <vt:variant>
        <vt:i4>1769524</vt:i4>
      </vt:variant>
      <vt:variant>
        <vt:i4>248</vt:i4>
      </vt:variant>
      <vt:variant>
        <vt:i4>0</vt:i4>
      </vt:variant>
      <vt:variant>
        <vt:i4>5</vt:i4>
      </vt:variant>
      <vt:variant>
        <vt:lpwstr/>
      </vt:variant>
      <vt:variant>
        <vt:lpwstr>_Toc396995893</vt:lpwstr>
      </vt:variant>
      <vt:variant>
        <vt:i4>1769524</vt:i4>
      </vt:variant>
      <vt:variant>
        <vt:i4>242</vt:i4>
      </vt:variant>
      <vt:variant>
        <vt:i4>0</vt:i4>
      </vt:variant>
      <vt:variant>
        <vt:i4>5</vt:i4>
      </vt:variant>
      <vt:variant>
        <vt:lpwstr/>
      </vt:variant>
      <vt:variant>
        <vt:lpwstr>_Toc396995892</vt:lpwstr>
      </vt:variant>
      <vt:variant>
        <vt:i4>1769524</vt:i4>
      </vt:variant>
      <vt:variant>
        <vt:i4>236</vt:i4>
      </vt:variant>
      <vt:variant>
        <vt:i4>0</vt:i4>
      </vt:variant>
      <vt:variant>
        <vt:i4>5</vt:i4>
      </vt:variant>
      <vt:variant>
        <vt:lpwstr/>
      </vt:variant>
      <vt:variant>
        <vt:lpwstr>_Toc396995891</vt:lpwstr>
      </vt:variant>
      <vt:variant>
        <vt:i4>1769524</vt:i4>
      </vt:variant>
      <vt:variant>
        <vt:i4>230</vt:i4>
      </vt:variant>
      <vt:variant>
        <vt:i4>0</vt:i4>
      </vt:variant>
      <vt:variant>
        <vt:i4>5</vt:i4>
      </vt:variant>
      <vt:variant>
        <vt:lpwstr/>
      </vt:variant>
      <vt:variant>
        <vt:lpwstr>_Toc396995890</vt:lpwstr>
      </vt:variant>
      <vt:variant>
        <vt:i4>1703988</vt:i4>
      </vt:variant>
      <vt:variant>
        <vt:i4>224</vt:i4>
      </vt:variant>
      <vt:variant>
        <vt:i4>0</vt:i4>
      </vt:variant>
      <vt:variant>
        <vt:i4>5</vt:i4>
      </vt:variant>
      <vt:variant>
        <vt:lpwstr/>
      </vt:variant>
      <vt:variant>
        <vt:lpwstr>_Toc396995889</vt:lpwstr>
      </vt:variant>
      <vt:variant>
        <vt:i4>1703988</vt:i4>
      </vt:variant>
      <vt:variant>
        <vt:i4>218</vt:i4>
      </vt:variant>
      <vt:variant>
        <vt:i4>0</vt:i4>
      </vt:variant>
      <vt:variant>
        <vt:i4>5</vt:i4>
      </vt:variant>
      <vt:variant>
        <vt:lpwstr/>
      </vt:variant>
      <vt:variant>
        <vt:lpwstr>_Toc396995888</vt:lpwstr>
      </vt:variant>
      <vt:variant>
        <vt:i4>1703988</vt:i4>
      </vt:variant>
      <vt:variant>
        <vt:i4>212</vt:i4>
      </vt:variant>
      <vt:variant>
        <vt:i4>0</vt:i4>
      </vt:variant>
      <vt:variant>
        <vt:i4>5</vt:i4>
      </vt:variant>
      <vt:variant>
        <vt:lpwstr/>
      </vt:variant>
      <vt:variant>
        <vt:lpwstr>_Toc396995887</vt:lpwstr>
      </vt:variant>
      <vt:variant>
        <vt:i4>1703988</vt:i4>
      </vt:variant>
      <vt:variant>
        <vt:i4>206</vt:i4>
      </vt:variant>
      <vt:variant>
        <vt:i4>0</vt:i4>
      </vt:variant>
      <vt:variant>
        <vt:i4>5</vt:i4>
      </vt:variant>
      <vt:variant>
        <vt:lpwstr/>
      </vt:variant>
      <vt:variant>
        <vt:lpwstr>_Toc396995886</vt:lpwstr>
      </vt:variant>
      <vt:variant>
        <vt:i4>1703988</vt:i4>
      </vt:variant>
      <vt:variant>
        <vt:i4>200</vt:i4>
      </vt:variant>
      <vt:variant>
        <vt:i4>0</vt:i4>
      </vt:variant>
      <vt:variant>
        <vt:i4>5</vt:i4>
      </vt:variant>
      <vt:variant>
        <vt:lpwstr/>
      </vt:variant>
      <vt:variant>
        <vt:lpwstr>_Toc396995885</vt:lpwstr>
      </vt:variant>
      <vt:variant>
        <vt:i4>1703988</vt:i4>
      </vt:variant>
      <vt:variant>
        <vt:i4>194</vt:i4>
      </vt:variant>
      <vt:variant>
        <vt:i4>0</vt:i4>
      </vt:variant>
      <vt:variant>
        <vt:i4>5</vt:i4>
      </vt:variant>
      <vt:variant>
        <vt:lpwstr/>
      </vt:variant>
      <vt:variant>
        <vt:lpwstr>_Toc396995884</vt:lpwstr>
      </vt:variant>
      <vt:variant>
        <vt:i4>1703988</vt:i4>
      </vt:variant>
      <vt:variant>
        <vt:i4>188</vt:i4>
      </vt:variant>
      <vt:variant>
        <vt:i4>0</vt:i4>
      </vt:variant>
      <vt:variant>
        <vt:i4>5</vt:i4>
      </vt:variant>
      <vt:variant>
        <vt:lpwstr/>
      </vt:variant>
      <vt:variant>
        <vt:lpwstr>_Toc396995883</vt:lpwstr>
      </vt:variant>
      <vt:variant>
        <vt:i4>1703988</vt:i4>
      </vt:variant>
      <vt:variant>
        <vt:i4>182</vt:i4>
      </vt:variant>
      <vt:variant>
        <vt:i4>0</vt:i4>
      </vt:variant>
      <vt:variant>
        <vt:i4>5</vt:i4>
      </vt:variant>
      <vt:variant>
        <vt:lpwstr/>
      </vt:variant>
      <vt:variant>
        <vt:lpwstr>_Toc396995882</vt:lpwstr>
      </vt:variant>
      <vt:variant>
        <vt:i4>1703988</vt:i4>
      </vt:variant>
      <vt:variant>
        <vt:i4>176</vt:i4>
      </vt:variant>
      <vt:variant>
        <vt:i4>0</vt:i4>
      </vt:variant>
      <vt:variant>
        <vt:i4>5</vt:i4>
      </vt:variant>
      <vt:variant>
        <vt:lpwstr/>
      </vt:variant>
      <vt:variant>
        <vt:lpwstr>_Toc396995881</vt:lpwstr>
      </vt:variant>
      <vt:variant>
        <vt:i4>1703988</vt:i4>
      </vt:variant>
      <vt:variant>
        <vt:i4>170</vt:i4>
      </vt:variant>
      <vt:variant>
        <vt:i4>0</vt:i4>
      </vt:variant>
      <vt:variant>
        <vt:i4>5</vt:i4>
      </vt:variant>
      <vt:variant>
        <vt:lpwstr/>
      </vt:variant>
      <vt:variant>
        <vt:lpwstr>_Toc396995880</vt:lpwstr>
      </vt:variant>
      <vt:variant>
        <vt:i4>1376308</vt:i4>
      </vt:variant>
      <vt:variant>
        <vt:i4>164</vt:i4>
      </vt:variant>
      <vt:variant>
        <vt:i4>0</vt:i4>
      </vt:variant>
      <vt:variant>
        <vt:i4>5</vt:i4>
      </vt:variant>
      <vt:variant>
        <vt:lpwstr/>
      </vt:variant>
      <vt:variant>
        <vt:lpwstr>_Toc396995879</vt:lpwstr>
      </vt:variant>
      <vt:variant>
        <vt:i4>1376308</vt:i4>
      </vt:variant>
      <vt:variant>
        <vt:i4>158</vt:i4>
      </vt:variant>
      <vt:variant>
        <vt:i4>0</vt:i4>
      </vt:variant>
      <vt:variant>
        <vt:i4>5</vt:i4>
      </vt:variant>
      <vt:variant>
        <vt:lpwstr/>
      </vt:variant>
      <vt:variant>
        <vt:lpwstr>_Toc396995878</vt:lpwstr>
      </vt:variant>
      <vt:variant>
        <vt:i4>1376308</vt:i4>
      </vt:variant>
      <vt:variant>
        <vt:i4>152</vt:i4>
      </vt:variant>
      <vt:variant>
        <vt:i4>0</vt:i4>
      </vt:variant>
      <vt:variant>
        <vt:i4>5</vt:i4>
      </vt:variant>
      <vt:variant>
        <vt:lpwstr/>
      </vt:variant>
      <vt:variant>
        <vt:lpwstr>_Toc396995877</vt:lpwstr>
      </vt:variant>
      <vt:variant>
        <vt:i4>1376308</vt:i4>
      </vt:variant>
      <vt:variant>
        <vt:i4>146</vt:i4>
      </vt:variant>
      <vt:variant>
        <vt:i4>0</vt:i4>
      </vt:variant>
      <vt:variant>
        <vt:i4>5</vt:i4>
      </vt:variant>
      <vt:variant>
        <vt:lpwstr/>
      </vt:variant>
      <vt:variant>
        <vt:lpwstr>_Toc396995876</vt:lpwstr>
      </vt:variant>
      <vt:variant>
        <vt:i4>1376308</vt:i4>
      </vt:variant>
      <vt:variant>
        <vt:i4>140</vt:i4>
      </vt:variant>
      <vt:variant>
        <vt:i4>0</vt:i4>
      </vt:variant>
      <vt:variant>
        <vt:i4>5</vt:i4>
      </vt:variant>
      <vt:variant>
        <vt:lpwstr/>
      </vt:variant>
      <vt:variant>
        <vt:lpwstr>_Toc396995875</vt:lpwstr>
      </vt:variant>
      <vt:variant>
        <vt:i4>1376308</vt:i4>
      </vt:variant>
      <vt:variant>
        <vt:i4>134</vt:i4>
      </vt:variant>
      <vt:variant>
        <vt:i4>0</vt:i4>
      </vt:variant>
      <vt:variant>
        <vt:i4>5</vt:i4>
      </vt:variant>
      <vt:variant>
        <vt:lpwstr/>
      </vt:variant>
      <vt:variant>
        <vt:lpwstr>_Toc396995874</vt:lpwstr>
      </vt:variant>
      <vt:variant>
        <vt:i4>1376308</vt:i4>
      </vt:variant>
      <vt:variant>
        <vt:i4>128</vt:i4>
      </vt:variant>
      <vt:variant>
        <vt:i4>0</vt:i4>
      </vt:variant>
      <vt:variant>
        <vt:i4>5</vt:i4>
      </vt:variant>
      <vt:variant>
        <vt:lpwstr/>
      </vt:variant>
      <vt:variant>
        <vt:lpwstr>_Toc396995873</vt:lpwstr>
      </vt:variant>
      <vt:variant>
        <vt:i4>1376308</vt:i4>
      </vt:variant>
      <vt:variant>
        <vt:i4>122</vt:i4>
      </vt:variant>
      <vt:variant>
        <vt:i4>0</vt:i4>
      </vt:variant>
      <vt:variant>
        <vt:i4>5</vt:i4>
      </vt:variant>
      <vt:variant>
        <vt:lpwstr/>
      </vt:variant>
      <vt:variant>
        <vt:lpwstr>_Toc396995872</vt:lpwstr>
      </vt:variant>
      <vt:variant>
        <vt:i4>1376308</vt:i4>
      </vt:variant>
      <vt:variant>
        <vt:i4>116</vt:i4>
      </vt:variant>
      <vt:variant>
        <vt:i4>0</vt:i4>
      </vt:variant>
      <vt:variant>
        <vt:i4>5</vt:i4>
      </vt:variant>
      <vt:variant>
        <vt:lpwstr/>
      </vt:variant>
      <vt:variant>
        <vt:lpwstr>_Toc396995871</vt:lpwstr>
      </vt:variant>
      <vt:variant>
        <vt:i4>1376308</vt:i4>
      </vt:variant>
      <vt:variant>
        <vt:i4>110</vt:i4>
      </vt:variant>
      <vt:variant>
        <vt:i4>0</vt:i4>
      </vt:variant>
      <vt:variant>
        <vt:i4>5</vt:i4>
      </vt:variant>
      <vt:variant>
        <vt:lpwstr/>
      </vt:variant>
      <vt:variant>
        <vt:lpwstr>_Toc396995870</vt:lpwstr>
      </vt:variant>
      <vt:variant>
        <vt:i4>1310772</vt:i4>
      </vt:variant>
      <vt:variant>
        <vt:i4>104</vt:i4>
      </vt:variant>
      <vt:variant>
        <vt:i4>0</vt:i4>
      </vt:variant>
      <vt:variant>
        <vt:i4>5</vt:i4>
      </vt:variant>
      <vt:variant>
        <vt:lpwstr/>
      </vt:variant>
      <vt:variant>
        <vt:lpwstr>_Toc396995869</vt:lpwstr>
      </vt:variant>
      <vt:variant>
        <vt:i4>1310772</vt:i4>
      </vt:variant>
      <vt:variant>
        <vt:i4>98</vt:i4>
      </vt:variant>
      <vt:variant>
        <vt:i4>0</vt:i4>
      </vt:variant>
      <vt:variant>
        <vt:i4>5</vt:i4>
      </vt:variant>
      <vt:variant>
        <vt:lpwstr/>
      </vt:variant>
      <vt:variant>
        <vt:lpwstr>_Toc396995868</vt:lpwstr>
      </vt:variant>
      <vt:variant>
        <vt:i4>1310772</vt:i4>
      </vt:variant>
      <vt:variant>
        <vt:i4>92</vt:i4>
      </vt:variant>
      <vt:variant>
        <vt:i4>0</vt:i4>
      </vt:variant>
      <vt:variant>
        <vt:i4>5</vt:i4>
      </vt:variant>
      <vt:variant>
        <vt:lpwstr/>
      </vt:variant>
      <vt:variant>
        <vt:lpwstr>_Toc396995867</vt:lpwstr>
      </vt:variant>
      <vt:variant>
        <vt:i4>1310772</vt:i4>
      </vt:variant>
      <vt:variant>
        <vt:i4>86</vt:i4>
      </vt:variant>
      <vt:variant>
        <vt:i4>0</vt:i4>
      </vt:variant>
      <vt:variant>
        <vt:i4>5</vt:i4>
      </vt:variant>
      <vt:variant>
        <vt:lpwstr/>
      </vt:variant>
      <vt:variant>
        <vt:lpwstr>_Toc396995866</vt:lpwstr>
      </vt:variant>
      <vt:variant>
        <vt:i4>1310772</vt:i4>
      </vt:variant>
      <vt:variant>
        <vt:i4>80</vt:i4>
      </vt:variant>
      <vt:variant>
        <vt:i4>0</vt:i4>
      </vt:variant>
      <vt:variant>
        <vt:i4>5</vt:i4>
      </vt:variant>
      <vt:variant>
        <vt:lpwstr/>
      </vt:variant>
      <vt:variant>
        <vt:lpwstr>_Toc396995865</vt:lpwstr>
      </vt:variant>
      <vt:variant>
        <vt:i4>1310772</vt:i4>
      </vt:variant>
      <vt:variant>
        <vt:i4>74</vt:i4>
      </vt:variant>
      <vt:variant>
        <vt:i4>0</vt:i4>
      </vt:variant>
      <vt:variant>
        <vt:i4>5</vt:i4>
      </vt:variant>
      <vt:variant>
        <vt:lpwstr/>
      </vt:variant>
      <vt:variant>
        <vt:lpwstr>_Toc396995864</vt:lpwstr>
      </vt:variant>
      <vt:variant>
        <vt:i4>1310772</vt:i4>
      </vt:variant>
      <vt:variant>
        <vt:i4>68</vt:i4>
      </vt:variant>
      <vt:variant>
        <vt:i4>0</vt:i4>
      </vt:variant>
      <vt:variant>
        <vt:i4>5</vt:i4>
      </vt:variant>
      <vt:variant>
        <vt:lpwstr/>
      </vt:variant>
      <vt:variant>
        <vt:lpwstr>_Toc396995863</vt:lpwstr>
      </vt:variant>
      <vt:variant>
        <vt:i4>1310772</vt:i4>
      </vt:variant>
      <vt:variant>
        <vt:i4>62</vt:i4>
      </vt:variant>
      <vt:variant>
        <vt:i4>0</vt:i4>
      </vt:variant>
      <vt:variant>
        <vt:i4>5</vt:i4>
      </vt:variant>
      <vt:variant>
        <vt:lpwstr/>
      </vt:variant>
      <vt:variant>
        <vt:lpwstr>_Toc396995862</vt:lpwstr>
      </vt:variant>
      <vt:variant>
        <vt:i4>1310772</vt:i4>
      </vt:variant>
      <vt:variant>
        <vt:i4>56</vt:i4>
      </vt:variant>
      <vt:variant>
        <vt:i4>0</vt:i4>
      </vt:variant>
      <vt:variant>
        <vt:i4>5</vt:i4>
      </vt:variant>
      <vt:variant>
        <vt:lpwstr/>
      </vt:variant>
      <vt:variant>
        <vt:lpwstr>_Toc396995861</vt:lpwstr>
      </vt:variant>
      <vt:variant>
        <vt:i4>1310772</vt:i4>
      </vt:variant>
      <vt:variant>
        <vt:i4>50</vt:i4>
      </vt:variant>
      <vt:variant>
        <vt:i4>0</vt:i4>
      </vt:variant>
      <vt:variant>
        <vt:i4>5</vt:i4>
      </vt:variant>
      <vt:variant>
        <vt:lpwstr/>
      </vt:variant>
      <vt:variant>
        <vt:lpwstr>_Toc396995860</vt:lpwstr>
      </vt:variant>
      <vt:variant>
        <vt:i4>1507380</vt:i4>
      </vt:variant>
      <vt:variant>
        <vt:i4>44</vt:i4>
      </vt:variant>
      <vt:variant>
        <vt:i4>0</vt:i4>
      </vt:variant>
      <vt:variant>
        <vt:i4>5</vt:i4>
      </vt:variant>
      <vt:variant>
        <vt:lpwstr/>
      </vt:variant>
      <vt:variant>
        <vt:lpwstr>_Toc396995859</vt:lpwstr>
      </vt:variant>
      <vt:variant>
        <vt:i4>1507380</vt:i4>
      </vt:variant>
      <vt:variant>
        <vt:i4>38</vt:i4>
      </vt:variant>
      <vt:variant>
        <vt:i4>0</vt:i4>
      </vt:variant>
      <vt:variant>
        <vt:i4>5</vt:i4>
      </vt:variant>
      <vt:variant>
        <vt:lpwstr/>
      </vt:variant>
      <vt:variant>
        <vt:lpwstr>_Toc396995858</vt:lpwstr>
      </vt:variant>
      <vt:variant>
        <vt:i4>1507380</vt:i4>
      </vt:variant>
      <vt:variant>
        <vt:i4>32</vt:i4>
      </vt:variant>
      <vt:variant>
        <vt:i4>0</vt:i4>
      </vt:variant>
      <vt:variant>
        <vt:i4>5</vt:i4>
      </vt:variant>
      <vt:variant>
        <vt:lpwstr/>
      </vt:variant>
      <vt:variant>
        <vt:lpwstr>_Toc396995857</vt:lpwstr>
      </vt:variant>
      <vt:variant>
        <vt:i4>1507380</vt:i4>
      </vt:variant>
      <vt:variant>
        <vt:i4>26</vt:i4>
      </vt:variant>
      <vt:variant>
        <vt:i4>0</vt:i4>
      </vt:variant>
      <vt:variant>
        <vt:i4>5</vt:i4>
      </vt:variant>
      <vt:variant>
        <vt:lpwstr/>
      </vt:variant>
      <vt:variant>
        <vt:lpwstr>_Toc396995856</vt:lpwstr>
      </vt:variant>
      <vt:variant>
        <vt:i4>1507380</vt:i4>
      </vt:variant>
      <vt:variant>
        <vt:i4>20</vt:i4>
      </vt:variant>
      <vt:variant>
        <vt:i4>0</vt:i4>
      </vt:variant>
      <vt:variant>
        <vt:i4>5</vt:i4>
      </vt:variant>
      <vt:variant>
        <vt:lpwstr/>
      </vt:variant>
      <vt:variant>
        <vt:lpwstr>_Toc396995855</vt:lpwstr>
      </vt:variant>
      <vt:variant>
        <vt:i4>1507380</vt:i4>
      </vt:variant>
      <vt:variant>
        <vt:i4>14</vt:i4>
      </vt:variant>
      <vt:variant>
        <vt:i4>0</vt:i4>
      </vt:variant>
      <vt:variant>
        <vt:i4>5</vt:i4>
      </vt:variant>
      <vt:variant>
        <vt:lpwstr/>
      </vt:variant>
      <vt:variant>
        <vt:lpwstr>_Toc396995854</vt:lpwstr>
      </vt:variant>
      <vt:variant>
        <vt:i4>1507380</vt:i4>
      </vt:variant>
      <vt:variant>
        <vt:i4>8</vt:i4>
      </vt:variant>
      <vt:variant>
        <vt:i4>0</vt:i4>
      </vt:variant>
      <vt:variant>
        <vt:i4>5</vt:i4>
      </vt:variant>
      <vt:variant>
        <vt:lpwstr/>
      </vt:variant>
      <vt:variant>
        <vt:lpwstr>_Toc396995853</vt:lpwstr>
      </vt:variant>
      <vt:variant>
        <vt:i4>1507380</vt:i4>
      </vt:variant>
      <vt:variant>
        <vt:i4>2</vt:i4>
      </vt:variant>
      <vt:variant>
        <vt:i4>0</vt:i4>
      </vt:variant>
      <vt:variant>
        <vt:i4>5</vt:i4>
      </vt:variant>
      <vt:variant>
        <vt:lpwstr/>
      </vt:variant>
      <vt:variant>
        <vt:lpwstr>_Toc396995852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EW/LN/CB</dc:creator>
  <cp:keywords>Ethan</cp:keywords>
  <cp:lastModifiedBy>Заворина Инесса</cp:lastModifiedBy>
  <cp:revision>2</cp:revision>
  <cp:lastPrinted>2021-11-23T10:11:00Z</cp:lastPrinted>
  <dcterms:created xsi:type="dcterms:W3CDTF">2022-02-28T11:38:00Z</dcterms:created>
  <dcterms:modified xsi:type="dcterms:W3CDTF">2022-02-28T11:38:00Z</dcterms:modified>
</cp:coreProperties>
</file>